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DC7" w:rsidRPr="002C533F" w:rsidRDefault="00AF6DC7" w:rsidP="00AF6DC7">
      <w:pPr>
        <w:pStyle w:val="1"/>
        <w:ind w:right="-28"/>
        <w:rPr>
          <w:sz w:val="36"/>
          <w:lang w:val="en-US"/>
        </w:rPr>
      </w:pPr>
    </w:p>
    <w:p w:rsidR="00AF6DC7" w:rsidRPr="002C533F" w:rsidRDefault="00AF6DC7" w:rsidP="008D61C0">
      <w:pPr>
        <w:pStyle w:val="1"/>
        <w:spacing w:line="360" w:lineRule="auto"/>
        <w:ind w:right="-28" w:firstLine="0"/>
        <w:rPr>
          <w:spacing w:val="60"/>
          <w:sz w:val="30"/>
        </w:rPr>
      </w:pPr>
      <w:r w:rsidRPr="002C533F">
        <w:rPr>
          <w:spacing w:val="60"/>
          <w:sz w:val="30"/>
        </w:rPr>
        <w:t>Калужская область</w:t>
      </w:r>
    </w:p>
    <w:p w:rsidR="00AF6DC7" w:rsidRPr="002C533F" w:rsidRDefault="00AF6DC7" w:rsidP="008D61C0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2C533F">
        <w:rPr>
          <w:rFonts w:cs="Arial"/>
          <w:b/>
          <w:spacing w:val="60"/>
          <w:sz w:val="28"/>
          <w:szCs w:val="28"/>
        </w:rPr>
        <w:t>Администрация</w:t>
      </w:r>
    </w:p>
    <w:p w:rsidR="00AF6DC7" w:rsidRPr="002C533F" w:rsidRDefault="00AF6DC7" w:rsidP="008D61C0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2C533F">
        <w:rPr>
          <w:rFonts w:cs="Arial"/>
          <w:b/>
          <w:spacing w:val="60"/>
          <w:sz w:val="28"/>
          <w:szCs w:val="28"/>
        </w:rPr>
        <w:t>Людиновского муниципального округа</w:t>
      </w:r>
    </w:p>
    <w:p w:rsidR="00AF6DC7" w:rsidRPr="002C533F" w:rsidRDefault="00AF6DC7" w:rsidP="008D61C0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2C533F">
        <w:rPr>
          <w:rFonts w:cs="Arial"/>
          <w:b/>
          <w:spacing w:val="60"/>
          <w:sz w:val="28"/>
          <w:szCs w:val="28"/>
        </w:rPr>
        <w:t>Калужской области</w:t>
      </w:r>
    </w:p>
    <w:p w:rsidR="00AF6DC7" w:rsidRPr="002C533F" w:rsidRDefault="00AF6DC7" w:rsidP="008D61C0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ind w:firstLine="0"/>
        <w:jc w:val="center"/>
        <w:rPr>
          <w:rFonts w:cs="Arial"/>
          <w:b w:val="0"/>
          <w:bCs w:val="0"/>
          <w:sz w:val="34"/>
        </w:rPr>
      </w:pPr>
      <w:r w:rsidRPr="002C533F">
        <w:rPr>
          <w:rFonts w:cs="Arial"/>
          <w:b w:val="0"/>
          <w:bCs w:val="0"/>
          <w:sz w:val="34"/>
        </w:rPr>
        <w:t>П О С Т А Н О В Л Е Н И Е</w:t>
      </w:r>
    </w:p>
    <w:p w:rsidR="008D61C0" w:rsidRDefault="00AF6DC7" w:rsidP="00AF6DC7">
      <w:pPr>
        <w:rPr>
          <w:rFonts w:cs="Arial"/>
        </w:rPr>
      </w:pPr>
      <w:r w:rsidRPr="002C533F">
        <w:rPr>
          <w:rFonts w:cs="Arial"/>
        </w:rPr>
        <w:t xml:space="preserve">от  </w:t>
      </w:r>
      <w:r w:rsidR="008D61C0">
        <w:rPr>
          <w:rFonts w:cs="Arial"/>
        </w:rPr>
        <w:t xml:space="preserve">24.12.2025 </w:t>
      </w:r>
      <w:r w:rsidR="008D61C0">
        <w:rPr>
          <w:rFonts w:cs="Arial"/>
        </w:rPr>
        <w:tab/>
      </w:r>
      <w:r w:rsidR="008D61C0">
        <w:rPr>
          <w:rFonts w:cs="Arial"/>
        </w:rPr>
        <w:tab/>
      </w:r>
      <w:r w:rsidR="008D61C0">
        <w:rPr>
          <w:rFonts w:cs="Arial"/>
        </w:rPr>
        <w:tab/>
      </w:r>
      <w:r w:rsidR="008D61C0">
        <w:rPr>
          <w:rFonts w:cs="Arial"/>
        </w:rPr>
        <w:tab/>
      </w:r>
      <w:r w:rsidR="008D61C0">
        <w:rPr>
          <w:rFonts w:cs="Arial"/>
        </w:rPr>
        <w:tab/>
      </w:r>
      <w:r w:rsidR="008D61C0">
        <w:rPr>
          <w:rFonts w:cs="Arial"/>
        </w:rPr>
        <w:tab/>
      </w:r>
      <w:r w:rsidR="008D61C0">
        <w:rPr>
          <w:rFonts w:cs="Arial"/>
        </w:rPr>
        <w:tab/>
      </w:r>
      <w:r w:rsidR="008D61C0">
        <w:rPr>
          <w:rFonts w:cs="Arial"/>
        </w:rPr>
        <w:tab/>
      </w:r>
      <w:r w:rsidR="008D61C0">
        <w:rPr>
          <w:rFonts w:cs="Arial"/>
        </w:rPr>
        <w:tab/>
        <w:t>№ 158</w:t>
      </w:r>
    </w:p>
    <w:p w:rsidR="00AF6DC7" w:rsidRPr="002C533F" w:rsidRDefault="00AF6DC7" w:rsidP="00AF6DC7">
      <w:pPr>
        <w:rPr>
          <w:rFonts w:cs="Arial"/>
        </w:rPr>
      </w:pPr>
      <w:r w:rsidRPr="002C533F">
        <w:rPr>
          <w:rFonts w:cs="Arial"/>
        </w:rPr>
        <w:t xml:space="preserve"> </w:t>
      </w:r>
    </w:p>
    <w:p w:rsidR="00AF6DC7" w:rsidRPr="008D61C0" w:rsidRDefault="008D61C0" w:rsidP="00192D0C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8D61C0">
        <w:rPr>
          <w:rFonts w:cs="Arial"/>
          <w:b/>
          <w:bCs/>
          <w:kern w:val="28"/>
          <w:sz w:val="32"/>
          <w:szCs w:val="32"/>
        </w:rPr>
        <w:t>Об утверждении муниципальной программы «Охрана окружающей среды в Людиновском муниципальном округе Калужской области»</w:t>
      </w:r>
    </w:p>
    <w:p w:rsidR="00AF6DC7" w:rsidRPr="002C533F" w:rsidRDefault="00AF6DC7" w:rsidP="00AF6DC7">
      <w:pPr>
        <w:rPr>
          <w:rFonts w:cs="Arial"/>
          <w:b/>
        </w:rPr>
      </w:pPr>
    </w:p>
    <w:p w:rsidR="00F30DBB" w:rsidRPr="002C533F" w:rsidRDefault="00F30DBB" w:rsidP="00F30DBB">
      <w:pPr>
        <w:ind w:firstLine="709"/>
        <w:rPr>
          <w:rFonts w:cs="Arial"/>
        </w:rPr>
      </w:pPr>
      <w:r w:rsidRPr="002C533F">
        <w:rPr>
          <w:rFonts w:cs="Arial"/>
        </w:rPr>
        <w:t>В целях реализации Федеральног</w:t>
      </w:r>
      <w:r w:rsidR="003A627D" w:rsidRPr="002C533F">
        <w:rPr>
          <w:rFonts w:cs="Arial"/>
        </w:rPr>
        <w:t>о закона от 20.03.2025 №</w:t>
      </w:r>
      <w:r w:rsidRPr="002C533F">
        <w:rPr>
          <w:rFonts w:cs="Arial"/>
        </w:rPr>
        <w:t xml:space="preserve"> </w:t>
      </w:r>
      <w:hyperlink r:id="rId8" w:tooltip="33-ФЗ " w:history="1">
        <w:r w:rsidRPr="00B13CD0">
          <w:rPr>
            <w:rStyle w:val="ad"/>
            <w:rFonts w:cs="Arial"/>
          </w:rPr>
          <w:t>33-ФЗ</w:t>
        </w:r>
      </w:hyperlink>
      <w:r w:rsidRPr="002C533F">
        <w:rPr>
          <w:rFonts w:cs="Arial"/>
        </w:rPr>
        <w:t xml:space="preserve"> «Об общих принципах организаций местного самоуправления в единой системе публичной власти», в соответствии с постановлением администрации муниципального округа «Город Людиново и Людиновский район» </w:t>
      </w:r>
      <w:r w:rsidR="00626C10" w:rsidRPr="002C533F">
        <w:rPr>
          <w:rFonts w:cs="Arial"/>
        </w:rPr>
        <w:t xml:space="preserve">от 18 декабря 2025г. </w:t>
      </w:r>
      <w:hyperlink r:id="rId9" w:tgtFrame="Logical" w:history="1">
        <w:r w:rsidR="00626C10" w:rsidRPr="00B13CD0">
          <w:rPr>
            <w:rStyle w:val="ad"/>
            <w:rFonts w:cs="Arial"/>
          </w:rPr>
          <w:t>№ 124</w:t>
        </w:r>
      </w:hyperlink>
      <w:r w:rsidRPr="002C533F">
        <w:rPr>
          <w:rFonts w:cs="Arial"/>
        </w:rPr>
        <w:t xml:space="preserve"> «Об утверждении Порядка разработки, формировании, реализации и оценке эффективности реализации муниципальных программ Людиновского муниципального округа Калужской области» Администрация Людиновского муниципального округа Калужской области:</w:t>
      </w:r>
    </w:p>
    <w:p w:rsidR="00F30DBB" w:rsidRPr="002C533F" w:rsidRDefault="00F30DBB" w:rsidP="00F30DBB">
      <w:pPr>
        <w:ind w:firstLine="709"/>
        <w:rPr>
          <w:rFonts w:cs="Arial"/>
        </w:rPr>
      </w:pPr>
    </w:p>
    <w:p w:rsidR="00F30DBB" w:rsidRPr="002C533F" w:rsidRDefault="00F30DBB" w:rsidP="00F30DBB">
      <w:pPr>
        <w:ind w:firstLine="709"/>
        <w:rPr>
          <w:rFonts w:cs="Arial"/>
        </w:rPr>
      </w:pPr>
      <w:r w:rsidRPr="002C533F">
        <w:rPr>
          <w:rFonts w:cs="Arial"/>
        </w:rPr>
        <w:t>постановляет:</w:t>
      </w:r>
    </w:p>
    <w:p w:rsidR="00F30DBB" w:rsidRPr="002C533F" w:rsidRDefault="00F30DBB" w:rsidP="00F30DBB">
      <w:pPr>
        <w:ind w:firstLine="709"/>
        <w:rPr>
          <w:rFonts w:cs="Arial"/>
        </w:rPr>
      </w:pPr>
    </w:p>
    <w:p w:rsidR="00F30DBB" w:rsidRPr="002C533F" w:rsidRDefault="00F30DBB" w:rsidP="00F30DBB">
      <w:pPr>
        <w:ind w:firstLine="709"/>
        <w:rPr>
          <w:rFonts w:cs="Arial"/>
        </w:rPr>
      </w:pPr>
      <w:r w:rsidRPr="002C533F">
        <w:rPr>
          <w:rFonts w:cs="Arial"/>
        </w:rPr>
        <w:t>1.</w:t>
      </w:r>
      <w:r w:rsidRPr="002C533F">
        <w:rPr>
          <w:rFonts w:cs="Arial"/>
        </w:rPr>
        <w:tab/>
        <w:t>Утвердить муниципальную программу «</w:t>
      </w:r>
      <w:r w:rsidR="0062675C" w:rsidRPr="002C533F">
        <w:rPr>
          <w:rFonts w:cs="Arial"/>
        </w:rPr>
        <w:t>Охрана окружающей среды в Людиновском муниципальном округе Калужской области</w:t>
      </w:r>
      <w:r w:rsidRPr="002C533F">
        <w:rPr>
          <w:rFonts w:cs="Arial"/>
        </w:rPr>
        <w:t>»  (далее – Программа) (прилагается).</w:t>
      </w:r>
    </w:p>
    <w:p w:rsidR="00F30DBB" w:rsidRPr="002C533F" w:rsidRDefault="00F30DBB" w:rsidP="00F30DBB">
      <w:pPr>
        <w:ind w:firstLine="709"/>
        <w:rPr>
          <w:rFonts w:cs="Arial"/>
        </w:rPr>
      </w:pPr>
      <w:r w:rsidRPr="002C533F">
        <w:rPr>
          <w:rFonts w:cs="Arial"/>
        </w:rPr>
        <w:t>2.</w:t>
      </w:r>
      <w:r w:rsidRPr="002C533F">
        <w:rPr>
          <w:rFonts w:cs="Arial"/>
        </w:rPr>
        <w:tab/>
        <w:t>Управлению финансов Администрации Людиновского муниципального округа Калужской области предусмотреть финансирование расходов для реализации Программы.</w:t>
      </w:r>
    </w:p>
    <w:p w:rsidR="00F30DBB" w:rsidRPr="002C533F" w:rsidRDefault="00F30DBB" w:rsidP="003A627D">
      <w:pPr>
        <w:ind w:firstLine="709"/>
        <w:rPr>
          <w:rFonts w:cs="Arial"/>
        </w:rPr>
      </w:pPr>
      <w:r w:rsidRPr="002C533F">
        <w:rPr>
          <w:rFonts w:cs="Arial"/>
        </w:rPr>
        <w:t>3.</w:t>
      </w:r>
      <w:r w:rsidRPr="002C533F">
        <w:rPr>
          <w:rFonts w:cs="Arial"/>
        </w:rPr>
        <w:tab/>
        <w:t xml:space="preserve">Признать утратившим силу постановление Администрации муниципального района «Город Людиново и Людиновский район» </w:t>
      </w:r>
      <w:hyperlink r:id="rId10" w:tgtFrame="Cancelling" w:history="1">
        <w:r w:rsidR="0062675C" w:rsidRPr="00FA3C02">
          <w:rPr>
            <w:rStyle w:val="ad"/>
            <w:rFonts w:cs="Arial"/>
          </w:rPr>
          <w:t>от 12.02.2019 № 173</w:t>
        </w:r>
      </w:hyperlink>
      <w:r w:rsidRPr="002C533F">
        <w:rPr>
          <w:rFonts w:cs="Arial"/>
        </w:rPr>
        <w:t xml:space="preserve"> «</w:t>
      </w:r>
      <w:r w:rsidR="00B9395F" w:rsidRPr="002C533F">
        <w:rPr>
          <w:rFonts w:cs="Arial"/>
        </w:rPr>
        <w:t>Об утверждении муниципальной программы «</w:t>
      </w:r>
      <w:r w:rsidR="0062675C" w:rsidRPr="002C533F">
        <w:rPr>
          <w:rFonts w:cs="Arial"/>
        </w:rPr>
        <w:t>Охрана окружающей среды в</w:t>
      </w:r>
      <w:r w:rsidR="00B9395F" w:rsidRPr="002C533F">
        <w:rPr>
          <w:rFonts w:cs="Arial"/>
        </w:rPr>
        <w:t xml:space="preserve"> Л</w:t>
      </w:r>
      <w:r w:rsidR="0062675C" w:rsidRPr="002C533F">
        <w:rPr>
          <w:rFonts w:cs="Arial"/>
        </w:rPr>
        <w:t>юдиновском</w:t>
      </w:r>
      <w:r w:rsidR="00B9395F" w:rsidRPr="002C533F">
        <w:rPr>
          <w:rFonts w:cs="Arial"/>
        </w:rPr>
        <w:t xml:space="preserve"> район</w:t>
      </w:r>
      <w:r w:rsidR="0062675C" w:rsidRPr="002C533F">
        <w:rPr>
          <w:rFonts w:cs="Arial"/>
        </w:rPr>
        <w:t>е</w:t>
      </w:r>
      <w:r w:rsidRPr="002C533F">
        <w:rPr>
          <w:rFonts w:cs="Arial"/>
        </w:rPr>
        <w:t>».</w:t>
      </w:r>
    </w:p>
    <w:p w:rsidR="00F30DBB" w:rsidRPr="002C533F" w:rsidRDefault="00F30DBB" w:rsidP="00F30DBB">
      <w:pPr>
        <w:ind w:firstLine="709"/>
        <w:rPr>
          <w:rFonts w:cs="Arial"/>
        </w:rPr>
      </w:pPr>
      <w:r w:rsidRPr="002C533F">
        <w:rPr>
          <w:rFonts w:cs="Arial"/>
        </w:rPr>
        <w:t>4.</w:t>
      </w:r>
      <w:r w:rsidRPr="002C533F">
        <w:rPr>
          <w:rFonts w:cs="Arial"/>
        </w:rPr>
        <w:tab/>
        <w:t xml:space="preserve">Контроль за исполнением настоящего постановления </w:t>
      </w:r>
      <w:r w:rsidR="003A627D" w:rsidRPr="002C533F">
        <w:rPr>
          <w:rFonts w:cs="Arial"/>
        </w:rPr>
        <w:t>оставляю за собой</w:t>
      </w:r>
      <w:r w:rsidRPr="002C533F">
        <w:rPr>
          <w:rFonts w:cs="Arial"/>
        </w:rPr>
        <w:t>.</w:t>
      </w:r>
    </w:p>
    <w:p w:rsidR="00F30DBB" w:rsidRPr="002C533F" w:rsidRDefault="00F30DBB" w:rsidP="00F30DBB">
      <w:pPr>
        <w:ind w:firstLine="709"/>
        <w:rPr>
          <w:rFonts w:cs="Arial"/>
        </w:rPr>
      </w:pPr>
      <w:r w:rsidRPr="002C533F">
        <w:rPr>
          <w:rFonts w:cs="Arial"/>
        </w:rPr>
        <w:t>5.</w:t>
      </w:r>
      <w:r w:rsidRPr="002C533F">
        <w:rPr>
          <w:rFonts w:cs="Arial"/>
        </w:rPr>
        <w:tab/>
        <w:t>Настоящие постановление вступает в силу с 01.01.2026 г. и подлежит официальному опубликованию.</w:t>
      </w:r>
    </w:p>
    <w:p w:rsidR="00F30DBB" w:rsidRPr="002C533F" w:rsidRDefault="00F30DBB" w:rsidP="00F30DBB">
      <w:pPr>
        <w:ind w:firstLine="709"/>
        <w:rPr>
          <w:rFonts w:cs="Arial"/>
        </w:rPr>
      </w:pPr>
    </w:p>
    <w:p w:rsidR="00F30DBB" w:rsidRPr="002C533F" w:rsidRDefault="00F30DBB" w:rsidP="00F30DBB">
      <w:pPr>
        <w:ind w:firstLine="709"/>
        <w:rPr>
          <w:rFonts w:cs="Arial"/>
        </w:rPr>
      </w:pPr>
    </w:p>
    <w:p w:rsidR="00F30DBB" w:rsidRPr="002C533F" w:rsidRDefault="00F30DBB" w:rsidP="00B13CD0">
      <w:pPr>
        <w:ind w:firstLine="0"/>
        <w:jc w:val="left"/>
        <w:rPr>
          <w:rFonts w:cs="Arial"/>
        </w:rPr>
      </w:pPr>
      <w:r w:rsidRPr="002C533F">
        <w:rPr>
          <w:rFonts w:cs="Arial"/>
        </w:rPr>
        <w:t xml:space="preserve">Глава Людиновского муниципального округа </w:t>
      </w:r>
    </w:p>
    <w:p w:rsidR="00F30DBB" w:rsidRPr="002C533F" w:rsidRDefault="00F30DBB" w:rsidP="00B13CD0">
      <w:pPr>
        <w:ind w:firstLine="0"/>
        <w:jc w:val="left"/>
        <w:rPr>
          <w:rFonts w:cs="Arial"/>
          <w:sz w:val="20"/>
          <w:szCs w:val="20"/>
        </w:rPr>
      </w:pPr>
      <w:r w:rsidRPr="002C533F">
        <w:rPr>
          <w:rFonts w:cs="Arial"/>
        </w:rPr>
        <w:t>Калужской области                                                                                         Г.Е. Ананьев</w:t>
      </w:r>
    </w:p>
    <w:p w:rsidR="00AF6DC7" w:rsidRPr="002C533F" w:rsidRDefault="00AF6DC7" w:rsidP="00AF6DC7">
      <w:pPr>
        <w:rPr>
          <w:rFonts w:cs="Arial"/>
          <w:sz w:val="20"/>
          <w:szCs w:val="20"/>
        </w:rPr>
      </w:pPr>
    </w:p>
    <w:p w:rsidR="0062675C" w:rsidRPr="002C533F" w:rsidRDefault="0062675C" w:rsidP="00AF6DC7">
      <w:pPr>
        <w:rPr>
          <w:rFonts w:cs="Arial"/>
          <w:sz w:val="20"/>
          <w:szCs w:val="20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B13CD0" w:rsidRDefault="00B9395F" w:rsidP="00B13CD0">
      <w:pPr>
        <w:pStyle w:val="32"/>
        <w:shd w:val="clear" w:color="auto" w:fill="auto"/>
        <w:spacing w:before="0"/>
        <w:ind w:firstLine="0"/>
        <w:jc w:val="right"/>
        <w:rPr>
          <w:rFonts w:ascii="Arial" w:eastAsia="Times New Roman" w:hAnsi="Arial" w:cs="Arial"/>
          <w:spacing w:val="0"/>
          <w:kern w:val="28"/>
          <w:sz w:val="32"/>
          <w:szCs w:val="32"/>
          <w:lang w:eastAsia="ru-RU"/>
        </w:rPr>
      </w:pPr>
    </w:p>
    <w:p w:rsidR="002C533F" w:rsidRPr="00B13CD0" w:rsidRDefault="002C533F" w:rsidP="00B13CD0">
      <w:pPr>
        <w:ind w:firstLine="0"/>
        <w:contextualSpacing/>
        <w:jc w:val="right"/>
        <w:rPr>
          <w:rFonts w:cs="Arial"/>
          <w:b/>
          <w:bCs/>
          <w:sz w:val="32"/>
          <w:szCs w:val="32"/>
        </w:rPr>
      </w:pPr>
      <w:bookmarkStart w:id="0" w:name="sub_1200"/>
      <w:r w:rsidRPr="00B13CD0">
        <w:rPr>
          <w:rFonts w:cs="Arial"/>
          <w:b/>
          <w:bCs/>
          <w:sz w:val="32"/>
          <w:szCs w:val="32"/>
        </w:rPr>
        <w:t>Приложение</w:t>
      </w:r>
    </w:p>
    <w:p w:rsidR="002C533F" w:rsidRPr="00B13CD0" w:rsidRDefault="002C533F" w:rsidP="00B13CD0">
      <w:pPr>
        <w:widowControl w:val="0"/>
        <w:autoSpaceDE w:val="0"/>
        <w:autoSpaceDN w:val="0"/>
        <w:adjustRightInd w:val="0"/>
        <w:ind w:firstLine="0"/>
        <w:contextualSpacing/>
        <w:jc w:val="right"/>
        <w:rPr>
          <w:rFonts w:cs="Arial"/>
          <w:b/>
          <w:bCs/>
          <w:sz w:val="32"/>
          <w:szCs w:val="32"/>
        </w:rPr>
      </w:pPr>
      <w:r w:rsidRPr="00B13CD0">
        <w:rPr>
          <w:rFonts w:cs="Arial"/>
          <w:b/>
          <w:bCs/>
          <w:sz w:val="32"/>
          <w:szCs w:val="32"/>
        </w:rPr>
        <w:t>к постановлению Администрации</w:t>
      </w:r>
    </w:p>
    <w:p w:rsidR="002C533F" w:rsidRPr="00B13CD0" w:rsidRDefault="002C533F" w:rsidP="00B13CD0">
      <w:pPr>
        <w:widowControl w:val="0"/>
        <w:autoSpaceDE w:val="0"/>
        <w:autoSpaceDN w:val="0"/>
        <w:adjustRightInd w:val="0"/>
        <w:ind w:firstLine="0"/>
        <w:contextualSpacing/>
        <w:jc w:val="right"/>
        <w:rPr>
          <w:rFonts w:cs="Arial"/>
          <w:b/>
          <w:bCs/>
          <w:sz w:val="32"/>
          <w:szCs w:val="32"/>
        </w:rPr>
      </w:pPr>
      <w:r w:rsidRPr="00B13CD0">
        <w:rPr>
          <w:rFonts w:cs="Arial"/>
          <w:b/>
          <w:bCs/>
          <w:sz w:val="32"/>
          <w:szCs w:val="32"/>
        </w:rPr>
        <w:t>Людиновского муниципального округа</w:t>
      </w:r>
    </w:p>
    <w:p w:rsidR="002C533F" w:rsidRPr="00B13CD0" w:rsidRDefault="002C533F" w:rsidP="00B13CD0">
      <w:pPr>
        <w:widowControl w:val="0"/>
        <w:autoSpaceDE w:val="0"/>
        <w:autoSpaceDN w:val="0"/>
        <w:adjustRightInd w:val="0"/>
        <w:ind w:firstLine="0"/>
        <w:contextualSpacing/>
        <w:jc w:val="right"/>
        <w:rPr>
          <w:rFonts w:cs="Arial"/>
          <w:b/>
          <w:bCs/>
          <w:sz w:val="32"/>
          <w:szCs w:val="32"/>
        </w:rPr>
      </w:pPr>
      <w:r w:rsidRPr="00B13CD0">
        <w:rPr>
          <w:rFonts w:cs="Arial"/>
          <w:b/>
          <w:bCs/>
          <w:sz w:val="32"/>
          <w:szCs w:val="32"/>
        </w:rPr>
        <w:lastRenderedPageBreak/>
        <w:t>от</w:t>
      </w:r>
      <w:r w:rsidR="00B13CD0" w:rsidRPr="00B13CD0">
        <w:rPr>
          <w:rFonts w:cs="Arial"/>
          <w:b/>
          <w:bCs/>
          <w:sz w:val="32"/>
          <w:szCs w:val="32"/>
        </w:rPr>
        <w:t xml:space="preserve"> 24.12.2025 № 158</w:t>
      </w:r>
    </w:p>
    <w:p w:rsidR="002C533F" w:rsidRPr="002C533F" w:rsidRDefault="002C533F" w:rsidP="002C533F">
      <w:pPr>
        <w:jc w:val="center"/>
        <w:rPr>
          <w:rFonts w:cs="Arial"/>
          <w:b/>
        </w:rPr>
      </w:pPr>
    </w:p>
    <w:p w:rsidR="002C533F" w:rsidRPr="002C533F" w:rsidRDefault="002C533F" w:rsidP="002C533F">
      <w:pPr>
        <w:jc w:val="center"/>
        <w:rPr>
          <w:rFonts w:cs="Arial"/>
          <w:b/>
        </w:rPr>
      </w:pPr>
    </w:p>
    <w:p w:rsidR="002C533F" w:rsidRPr="002C533F" w:rsidRDefault="002C533F" w:rsidP="002C533F">
      <w:pPr>
        <w:jc w:val="center"/>
        <w:rPr>
          <w:rFonts w:cs="Arial"/>
          <w:b/>
        </w:rPr>
      </w:pPr>
    </w:p>
    <w:p w:rsidR="002C533F" w:rsidRPr="002C533F" w:rsidRDefault="002C533F" w:rsidP="002C533F">
      <w:pPr>
        <w:jc w:val="center"/>
        <w:rPr>
          <w:rFonts w:cs="Arial"/>
          <w:b/>
        </w:rPr>
      </w:pPr>
    </w:p>
    <w:p w:rsidR="002C533F" w:rsidRPr="002C533F" w:rsidRDefault="002C533F" w:rsidP="002C533F">
      <w:pPr>
        <w:jc w:val="center"/>
        <w:rPr>
          <w:rFonts w:cs="Arial"/>
          <w:b/>
        </w:rPr>
      </w:pPr>
    </w:p>
    <w:p w:rsidR="002C533F" w:rsidRPr="002C533F" w:rsidRDefault="002C533F" w:rsidP="002C533F">
      <w:pPr>
        <w:jc w:val="center"/>
        <w:rPr>
          <w:rFonts w:cs="Arial"/>
          <w:b/>
        </w:rPr>
      </w:pPr>
    </w:p>
    <w:p w:rsidR="002C533F" w:rsidRPr="002C533F" w:rsidRDefault="002C533F" w:rsidP="002C533F">
      <w:pPr>
        <w:jc w:val="center"/>
        <w:rPr>
          <w:rFonts w:cs="Arial"/>
          <w:b/>
        </w:rPr>
      </w:pPr>
    </w:p>
    <w:p w:rsidR="002C533F" w:rsidRPr="002C533F" w:rsidRDefault="002C533F" w:rsidP="002C533F">
      <w:pPr>
        <w:jc w:val="center"/>
        <w:rPr>
          <w:rFonts w:cs="Arial"/>
          <w:b/>
        </w:rPr>
      </w:pPr>
    </w:p>
    <w:p w:rsidR="002C533F" w:rsidRPr="002C533F" w:rsidRDefault="002C533F" w:rsidP="002C533F">
      <w:pPr>
        <w:jc w:val="center"/>
        <w:rPr>
          <w:rFonts w:cs="Arial"/>
          <w:b/>
        </w:rPr>
      </w:pPr>
    </w:p>
    <w:p w:rsidR="002C533F" w:rsidRPr="002C533F" w:rsidRDefault="002C533F" w:rsidP="002C533F">
      <w:pPr>
        <w:jc w:val="center"/>
        <w:rPr>
          <w:rFonts w:cs="Arial"/>
          <w:b/>
        </w:rPr>
      </w:pPr>
    </w:p>
    <w:p w:rsidR="002C533F" w:rsidRPr="002C533F" w:rsidRDefault="002C533F" w:rsidP="002C533F">
      <w:pPr>
        <w:jc w:val="center"/>
        <w:rPr>
          <w:rFonts w:cs="Arial"/>
          <w:b/>
        </w:rPr>
      </w:pPr>
    </w:p>
    <w:p w:rsidR="002C533F" w:rsidRPr="002C533F" w:rsidRDefault="002C533F" w:rsidP="002C533F">
      <w:pPr>
        <w:jc w:val="center"/>
        <w:rPr>
          <w:rFonts w:cs="Arial"/>
          <w:b/>
        </w:rPr>
      </w:pPr>
    </w:p>
    <w:p w:rsidR="002C533F" w:rsidRPr="002C533F" w:rsidRDefault="002C533F" w:rsidP="002C533F">
      <w:pPr>
        <w:jc w:val="center"/>
        <w:rPr>
          <w:rFonts w:cs="Arial"/>
          <w:b/>
        </w:rPr>
      </w:pPr>
    </w:p>
    <w:p w:rsidR="002C533F" w:rsidRPr="00B13CD0" w:rsidRDefault="002C533F" w:rsidP="00B13CD0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B13CD0">
        <w:rPr>
          <w:rFonts w:cs="Arial"/>
          <w:b/>
          <w:bCs/>
          <w:kern w:val="28"/>
          <w:sz w:val="32"/>
          <w:szCs w:val="32"/>
        </w:rPr>
        <w:t>Муниципальная программа</w:t>
      </w:r>
    </w:p>
    <w:p w:rsidR="002C533F" w:rsidRPr="00B13CD0" w:rsidRDefault="002C533F" w:rsidP="00B13CD0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B13CD0">
        <w:rPr>
          <w:rFonts w:cs="Arial"/>
          <w:b/>
          <w:bCs/>
          <w:kern w:val="28"/>
          <w:sz w:val="32"/>
          <w:szCs w:val="32"/>
        </w:rPr>
        <w:t xml:space="preserve">муниципального образования </w:t>
      </w:r>
    </w:p>
    <w:p w:rsidR="002C533F" w:rsidRPr="00B13CD0" w:rsidRDefault="002C533F" w:rsidP="00B13CD0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B13CD0">
        <w:rPr>
          <w:rFonts w:cs="Arial"/>
          <w:b/>
          <w:bCs/>
          <w:kern w:val="28"/>
          <w:sz w:val="32"/>
          <w:szCs w:val="32"/>
        </w:rPr>
        <w:t>«Людиновский муниципальный округ Калужской области»</w:t>
      </w:r>
    </w:p>
    <w:p w:rsidR="002C533F" w:rsidRPr="00B13CD0" w:rsidRDefault="002C533F" w:rsidP="00B13CD0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B13CD0">
        <w:rPr>
          <w:rFonts w:cs="Arial"/>
          <w:b/>
          <w:bCs/>
          <w:kern w:val="28"/>
          <w:sz w:val="32"/>
          <w:szCs w:val="32"/>
        </w:rPr>
        <w:t>«Охрана окружающей среды</w:t>
      </w:r>
    </w:p>
    <w:p w:rsidR="002C533F" w:rsidRPr="00B13CD0" w:rsidRDefault="002C533F" w:rsidP="00B13CD0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B13CD0">
        <w:rPr>
          <w:rFonts w:cs="Arial"/>
          <w:b/>
          <w:bCs/>
          <w:kern w:val="28"/>
          <w:sz w:val="32"/>
          <w:szCs w:val="32"/>
        </w:rPr>
        <w:t>Людиновского муниципального округа Калужской области»</w:t>
      </w:r>
    </w:p>
    <w:p w:rsidR="002C533F" w:rsidRPr="00B13CD0" w:rsidRDefault="002C533F" w:rsidP="00B13CD0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</w:rPr>
      </w:pPr>
      <w:r w:rsidRPr="002C533F">
        <w:rPr>
          <w:rFonts w:cs="Arial"/>
        </w:rPr>
        <w:t>2025</w:t>
      </w:r>
    </w:p>
    <w:p w:rsidR="002C533F" w:rsidRPr="002C533F" w:rsidRDefault="002C533F" w:rsidP="002C533F">
      <w:pPr>
        <w:widowControl w:val="0"/>
        <w:autoSpaceDE w:val="0"/>
        <w:autoSpaceDN w:val="0"/>
        <w:adjustRightInd w:val="0"/>
        <w:jc w:val="center"/>
        <w:rPr>
          <w:rFonts w:cs="Arial"/>
          <w:b/>
        </w:rPr>
        <w:sectPr w:rsidR="002C533F" w:rsidRPr="002C533F" w:rsidSect="00B13CD0">
          <w:headerReference w:type="default" r:id="rId11"/>
          <w:pgSz w:w="11906" w:h="16838"/>
          <w:pgMar w:top="1134" w:right="567" w:bottom="851" w:left="1701" w:header="709" w:footer="709" w:gutter="0"/>
          <w:pgNumType w:start="0"/>
          <w:cols w:space="708"/>
          <w:titlePg/>
          <w:docGrid w:linePitch="360"/>
        </w:sectPr>
      </w:pPr>
    </w:p>
    <w:p w:rsidR="002C533F" w:rsidRPr="002C533F" w:rsidRDefault="00410DE0" w:rsidP="00410DE0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bookmarkStart w:id="1" w:name="P233"/>
      <w:bookmarkEnd w:id="0"/>
      <w:bookmarkEnd w:id="1"/>
      <w:r>
        <w:rPr>
          <w:rFonts w:ascii="Arial" w:hAnsi="Arial" w:cs="Arial"/>
          <w:b/>
          <w:sz w:val="24"/>
          <w:szCs w:val="24"/>
        </w:rPr>
        <w:lastRenderedPageBreak/>
        <w:t>1.</w:t>
      </w:r>
      <w:r w:rsidR="002C533F" w:rsidRPr="002C533F">
        <w:rPr>
          <w:rFonts w:ascii="Arial" w:hAnsi="Arial" w:cs="Arial"/>
          <w:b/>
          <w:sz w:val="24"/>
          <w:szCs w:val="24"/>
        </w:rPr>
        <w:t>ПАСПОРТ</w:t>
      </w:r>
    </w:p>
    <w:p w:rsidR="002C533F" w:rsidRPr="002C533F" w:rsidRDefault="002C533F" w:rsidP="00410DE0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2C533F">
        <w:rPr>
          <w:rFonts w:ascii="Arial" w:hAnsi="Arial" w:cs="Arial"/>
          <w:b/>
          <w:sz w:val="24"/>
          <w:szCs w:val="24"/>
        </w:rPr>
        <w:t>муниципальной программы муниципального образования</w:t>
      </w:r>
    </w:p>
    <w:p w:rsidR="002C533F" w:rsidRPr="002C533F" w:rsidRDefault="002C533F" w:rsidP="00410DE0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2C533F">
        <w:rPr>
          <w:rFonts w:ascii="Arial" w:hAnsi="Arial" w:cs="Arial"/>
          <w:b/>
          <w:sz w:val="24"/>
          <w:szCs w:val="24"/>
        </w:rPr>
        <w:t>«Людиновский муниципальный округ»</w:t>
      </w:r>
    </w:p>
    <w:p w:rsidR="002C533F" w:rsidRPr="002C533F" w:rsidRDefault="002C533F" w:rsidP="00410DE0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2C533F">
        <w:rPr>
          <w:rFonts w:cs="Arial"/>
          <w:b/>
        </w:rPr>
        <w:t>«Охрана окружающей среды</w:t>
      </w:r>
    </w:p>
    <w:p w:rsidR="002C533F" w:rsidRPr="002C533F" w:rsidRDefault="002C533F" w:rsidP="00410DE0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2C533F">
        <w:rPr>
          <w:rFonts w:ascii="Arial" w:eastAsia="Times New Roman" w:hAnsi="Arial" w:cs="Arial"/>
          <w:b/>
          <w:sz w:val="24"/>
          <w:szCs w:val="24"/>
        </w:rPr>
        <w:t>Людиновского муниципального округа Калужской области</w:t>
      </w:r>
      <w:r w:rsidRPr="002C533F">
        <w:rPr>
          <w:rFonts w:ascii="Arial" w:hAnsi="Arial" w:cs="Arial"/>
          <w:b/>
          <w:sz w:val="24"/>
          <w:szCs w:val="24"/>
        </w:rPr>
        <w:t>»</w:t>
      </w:r>
    </w:p>
    <w:p w:rsidR="002C533F" w:rsidRPr="002C533F" w:rsidRDefault="002C533F" w:rsidP="00410DE0">
      <w:pPr>
        <w:jc w:val="center"/>
        <w:rPr>
          <w:rFonts w:cs="Arial"/>
        </w:rPr>
      </w:pPr>
      <w:r w:rsidRPr="002C533F">
        <w:rPr>
          <w:rFonts w:cs="Arial"/>
        </w:rPr>
        <w:t>(далее – муниципальная программа, Программа)</w:t>
      </w:r>
    </w:p>
    <w:p w:rsidR="002C533F" w:rsidRPr="002C533F" w:rsidRDefault="002C533F" w:rsidP="002C533F">
      <w:pPr>
        <w:pStyle w:val="ConsPlusNormal"/>
        <w:jc w:val="both"/>
        <w:rPr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7229"/>
      </w:tblGrid>
      <w:tr w:rsidR="002C533F" w:rsidRPr="002C533F" w:rsidTr="00B13CD0">
        <w:tc>
          <w:tcPr>
            <w:tcW w:w="2472" w:type="dxa"/>
          </w:tcPr>
          <w:p w:rsidR="002C533F" w:rsidRPr="002C533F" w:rsidRDefault="002C533F" w:rsidP="00410DE0">
            <w:pPr>
              <w:pStyle w:val="Table0"/>
            </w:pPr>
            <w:r w:rsidRPr="002C533F">
              <w:t>Куратор программы</w:t>
            </w:r>
          </w:p>
        </w:tc>
        <w:tc>
          <w:tcPr>
            <w:tcW w:w="7229" w:type="dxa"/>
          </w:tcPr>
          <w:p w:rsidR="002C533F" w:rsidRPr="002C533F" w:rsidRDefault="002C533F" w:rsidP="00410DE0">
            <w:pPr>
              <w:pStyle w:val="Table0"/>
              <w:rPr>
                <w:color w:val="FF0000"/>
              </w:rPr>
            </w:pPr>
            <w:r w:rsidRPr="002C533F">
              <w:t>Заместитель главы администрации по жилищно-коммунальной инфраструктуре</w:t>
            </w:r>
          </w:p>
        </w:tc>
      </w:tr>
      <w:tr w:rsidR="002C533F" w:rsidRPr="002C533F" w:rsidTr="00B13CD0">
        <w:tc>
          <w:tcPr>
            <w:tcW w:w="2472" w:type="dxa"/>
          </w:tcPr>
          <w:p w:rsidR="002C533F" w:rsidRPr="002C533F" w:rsidRDefault="002C533F" w:rsidP="00410DE0">
            <w:pPr>
              <w:pStyle w:val="Table"/>
            </w:pPr>
            <w:r w:rsidRPr="002C533F">
              <w:t>Координатор программы</w:t>
            </w:r>
          </w:p>
        </w:tc>
        <w:tc>
          <w:tcPr>
            <w:tcW w:w="7229" w:type="dxa"/>
          </w:tcPr>
          <w:p w:rsidR="002C533F" w:rsidRPr="002C533F" w:rsidRDefault="002C533F" w:rsidP="00410DE0">
            <w:pPr>
              <w:pStyle w:val="Table"/>
            </w:pPr>
            <w:r w:rsidRPr="002C533F">
              <w:t>Заместитель главы администрации по жилищно-коммунальной инфраструктуре</w:t>
            </w:r>
          </w:p>
        </w:tc>
      </w:tr>
      <w:tr w:rsidR="002C533F" w:rsidRPr="002C533F" w:rsidTr="00B13CD0">
        <w:tc>
          <w:tcPr>
            <w:tcW w:w="2472" w:type="dxa"/>
          </w:tcPr>
          <w:p w:rsidR="002C533F" w:rsidRPr="002C533F" w:rsidRDefault="002C533F" w:rsidP="00410DE0">
            <w:pPr>
              <w:pStyle w:val="Table"/>
            </w:pPr>
            <w:r w:rsidRPr="002C533F">
              <w:t>Ответственный исполнитель муниципальной программы</w:t>
            </w:r>
          </w:p>
        </w:tc>
        <w:tc>
          <w:tcPr>
            <w:tcW w:w="7229" w:type="dxa"/>
          </w:tcPr>
          <w:p w:rsidR="002C533F" w:rsidRPr="002C533F" w:rsidRDefault="002C533F" w:rsidP="00410DE0">
            <w:pPr>
              <w:pStyle w:val="Table"/>
            </w:pPr>
            <w:r w:rsidRPr="002C533F">
              <w:t>Отдел ЖКХ, транспорта и дорожной деятельности</w:t>
            </w:r>
          </w:p>
        </w:tc>
      </w:tr>
      <w:tr w:rsidR="002C533F" w:rsidRPr="002C533F" w:rsidTr="00B13CD0">
        <w:tc>
          <w:tcPr>
            <w:tcW w:w="2472" w:type="dxa"/>
          </w:tcPr>
          <w:p w:rsidR="002C533F" w:rsidRPr="002C533F" w:rsidRDefault="002C533F" w:rsidP="00410DE0">
            <w:pPr>
              <w:pStyle w:val="Table"/>
            </w:pPr>
            <w:r w:rsidRPr="002C533F">
              <w:t>Соисполнитель муниципальной программы</w:t>
            </w:r>
          </w:p>
        </w:tc>
        <w:tc>
          <w:tcPr>
            <w:tcW w:w="7229" w:type="dxa"/>
          </w:tcPr>
          <w:p w:rsidR="002C533F" w:rsidRPr="002C533F" w:rsidRDefault="002C533F" w:rsidP="00410DE0">
            <w:pPr>
              <w:pStyle w:val="Table"/>
            </w:pPr>
            <w:r w:rsidRPr="002C533F">
              <w:t>Муниципальное унитарное жилищно-коммунальное предприятие «Болва», отдел ЖКХ, транспорта и дорожной деятельности,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 xml:space="preserve">отдел благоустройства, МАУ «Людиновская служба заказчика </w:t>
            </w:r>
          </w:p>
        </w:tc>
      </w:tr>
      <w:tr w:rsidR="002C533F" w:rsidRPr="002C533F" w:rsidTr="00B13CD0">
        <w:tc>
          <w:tcPr>
            <w:tcW w:w="2472" w:type="dxa"/>
          </w:tcPr>
          <w:p w:rsidR="002C533F" w:rsidRPr="002C533F" w:rsidRDefault="002C533F" w:rsidP="00410DE0">
            <w:pPr>
              <w:pStyle w:val="Table"/>
            </w:pPr>
            <w:r w:rsidRPr="002C533F">
              <w:t>Участники муниципальной программы</w:t>
            </w:r>
          </w:p>
        </w:tc>
        <w:tc>
          <w:tcPr>
            <w:tcW w:w="7229" w:type="dxa"/>
          </w:tcPr>
          <w:p w:rsidR="002C533F" w:rsidRPr="002C533F" w:rsidRDefault="002C533F" w:rsidP="00410DE0">
            <w:pPr>
              <w:pStyle w:val="Table"/>
            </w:pPr>
            <w:r w:rsidRPr="002C533F">
              <w:t>Отдел закупок</w:t>
            </w:r>
          </w:p>
        </w:tc>
      </w:tr>
      <w:tr w:rsidR="002C533F" w:rsidRPr="002C533F" w:rsidTr="00B13CD0">
        <w:tc>
          <w:tcPr>
            <w:tcW w:w="2472" w:type="dxa"/>
          </w:tcPr>
          <w:p w:rsidR="002C533F" w:rsidRPr="002C533F" w:rsidRDefault="002C533F" w:rsidP="00410DE0">
            <w:pPr>
              <w:pStyle w:val="Table"/>
            </w:pPr>
            <w:r w:rsidRPr="002C533F">
              <w:t>Период реализации муниципальной программы</w:t>
            </w:r>
          </w:p>
        </w:tc>
        <w:tc>
          <w:tcPr>
            <w:tcW w:w="7229" w:type="dxa"/>
          </w:tcPr>
          <w:p w:rsidR="002C533F" w:rsidRPr="002C533F" w:rsidRDefault="002C533F" w:rsidP="00410DE0">
            <w:pPr>
              <w:pStyle w:val="Table"/>
            </w:pPr>
            <w:r w:rsidRPr="002C533F">
              <w:t>2026-2030 годы</w:t>
            </w:r>
          </w:p>
        </w:tc>
      </w:tr>
      <w:tr w:rsidR="002C533F" w:rsidRPr="002C533F" w:rsidTr="00B13CD0">
        <w:tc>
          <w:tcPr>
            <w:tcW w:w="2472" w:type="dxa"/>
          </w:tcPr>
          <w:p w:rsidR="002C533F" w:rsidRPr="002C533F" w:rsidRDefault="002C533F" w:rsidP="00410DE0">
            <w:pPr>
              <w:pStyle w:val="Table"/>
            </w:pPr>
            <w:r w:rsidRPr="002C533F">
              <w:t>Цели муниципальной программы</w:t>
            </w:r>
          </w:p>
        </w:tc>
        <w:tc>
          <w:tcPr>
            <w:tcW w:w="7229" w:type="dxa"/>
          </w:tcPr>
          <w:p w:rsidR="002C533F" w:rsidRPr="002C533F" w:rsidRDefault="002C533F" w:rsidP="00410DE0">
            <w:pPr>
              <w:pStyle w:val="Table"/>
            </w:pPr>
            <w:r w:rsidRPr="002C533F">
              <w:t>Обеспечение благоприятной окружающей среды и экологической безопасности</w:t>
            </w:r>
          </w:p>
          <w:p w:rsidR="002C533F" w:rsidRPr="002C533F" w:rsidRDefault="002C533F" w:rsidP="00410DE0">
            <w:pPr>
              <w:pStyle w:val="Table"/>
            </w:pPr>
          </w:p>
        </w:tc>
      </w:tr>
      <w:tr w:rsidR="002C533F" w:rsidRPr="002C533F" w:rsidTr="00B13CD0">
        <w:tc>
          <w:tcPr>
            <w:tcW w:w="2472" w:type="dxa"/>
          </w:tcPr>
          <w:p w:rsidR="002C533F" w:rsidRPr="002C533F" w:rsidRDefault="002C533F" w:rsidP="00410DE0">
            <w:pPr>
              <w:pStyle w:val="Table"/>
            </w:pPr>
            <w:r w:rsidRPr="002C533F">
              <w:t>Задачи муниципальной программы</w:t>
            </w:r>
          </w:p>
        </w:tc>
        <w:tc>
          <w:tcPr>
            <w:tcW w:w="7229" w:type="dxa"/>
          </w:tcPr>
          <w:p w:rsidR="002C533F" w:rsidRPr="002C533F" w:rsidRDefault="002C533F" w:rsidP="00410DE0">
            <w:pPr>
              <w:pStyle w:val="Table"/>
            </w:pPr>
            <w:r w:rsidRPr="002C533F">
              <w:t>- стабилизация экологической обстановки и ее улучшение в населенных пунктах района;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- повышение уровня экологического образования и воспитания;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- выявление и предотвращение нарушений законодательства в области охраны окружающей среды по результатам работы административной комиссии</w:t>
            </w:r>
          </w:p>
          <w:p w:rsidR="002C533F" w:rsidRPr="002C533F" w:rsidRDefault="002C533F" w:rsidP="00410DE0">
            <w:pPr>
              <w:pStyle w:val="Table"/>
            </w:pPr>
          </w:p>
        </w:tc>
      </w:tr>
      <w:tr w:rsidR="002C533F" w:rsidRPr="002C533F" w:rsidTr="00B13CD0">
        <w:trPr>
          <w:trHeight w:val="1827"/>
        </w:trPr>
        <w:tc>
          <w:tcPr>
            <w:tcW w:w="2472" w:type="dxa"/>
          </w:tcPr>
          <w:p w:rsidR="002C533F" w:rsidRPr="002C533F" w:rsidRDefault="002C533F" w:rsidP="00410DE0">
            <w:pPr>
              <w:pStyle w:val="Table"/>
            </w:pPr>
            <w:r w:rsidRPr="002C533F">
              <w:t>Целевые показатели эффективности реализации муниципальной программы</w:t>
            </w:r>
          </w:p>
        </w:tc>
        <w:tc>
          <w:tcPr>
            <w:tcW w:w="7229" w:type="dxa"/>
          </w:tcPr>
          <w:p w:rsidR="002C533F" w:rsidRPr="002C533F" w:rsidRDefault="002C533F" w:rsidP="00410DE0">
            <w:pPr>
              <w:pStyle w:val="Table"/>
            </w:pPr>
            <w:r w:rsidRPr="002C533F">
              <w:t>- снижение индекса загрязняющих веществ в атмосферный воздух;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- количество установленных и отремонтированных контейнерных площадок в населенных пунктах муниципального округа;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- количество ликвидированных несанкционированных свалок и навалов мусора</w:t>
            </w:r>
          </w:p>
          <w:p w:rsidR="002C533F" w:rsidRPr="002C533F" w:rsidRDefault="002C533F" w:rsidP="00410DE0">
            <w:pPr>
              <w:pStyle w:val="Table"/>
              <w:rPr>
                <w:color w:val="FF0000"/>
              </w:rPr>
            </w:pPr>
            <w:r w:rsidRPr="002C533F">
              <w:t>-уменьшение числа нарушений в области охраны окружающей среды</w:t>
            </w:r>
            <w:bookmarkStart w:id="2" w:name="_GoBack"/>
            <w:bookmarkEnd w:id="2"/>
          </w:p>
        </w:tc>
      </w:tr>
      <w:tr w:rsidR="002C533F" w:rsidRPr="002C533F" w:rsidTr="00B13CD0">
        <w:tc>
          <w:tcPr>
            <w:tcW w:w="2472" w:type="dxa"/>
          </w:tcPr>
          <w:p w:rsidR="002C533F" w:rsidRPr="002C533F" w:rsidRDefault="002C533F" w:rsidP="00410DE0">
            <w:pPr>
              <w:pStyle w:val="Table"/>
            </w:pPr>
            <w:r w:rsidRPr="002C533F">
              <w:lastRenderedPageBreak/>
              <w:t>Направления (подпрограммы) муниципальной программы</w:t>
            </w:r>
          </w:p>
        </w:tc>
        <w:tc>
          <w:tcPr>
            <w:tcW w:w="7229" w:type="dxa"/>
          </w:tcPr>
          <w:p w:rsidR="002C533F" w:rsidRPr="002C533F" w:rsidRDefault="002C533F" w:rsidP="00410DE0">
            <w:pPr>
              <w:pStyle w:val="Table"/>
              <w:rPr>
                <w:szCs w:val="24"/>
              </w:rPr>
            </w:pPr>
            <w:r w:rsidRPr="002C533F">
              <w:t>Обеспечение благоприятной окружающей среды и экологической безопасности</w:t>
            </w:r>
          </w:p>
        </w:tc>
      </w:tr>
      <w:tr w:rsidR="002C533F" w:rsidRPr="002C533F" w:rsidTr="00B13CD0">
        <w:tc>
          <w:tcPr>
            <w:tcW w:w="2472" w:type="dxa"/>
          </w:tcPr>
          <w:p w:rsidR="002C533F" w:rsidRPr="002C533F" w:rsidRDefault="002C533F" w:rsidP="00410DE0">
            <w:pPr>
              <w:pStyle w:val="Table"/>
            </w:pPr>
            <w:r w:rsidRPr="002C533F">
              <w:t>Показатели направлений</w:t>
            </w:r>
          </w:p>
        </w:tc>
        <w:tc>
          <w:tcPr>
            <w:tcW w:w="7229" w:type="dxa"/>
          </w:tcPr>
          <w:p w:rsidR="002C533F" w:rsidRPr="002C533F" w:rsidRDefault="002C533F" w:rsidP="00410DE0">
            <w:pPr>
              <w:pStyle w:val="Table"/>
            </w:pPr>
            <w:r w:rsidRPr="002C533F">
              <w:t>Процессная часть.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Сокращены объемы выбросов загрязняющих веществ в атмосферный воздух и сбросов загрязненных сточных вод в водные объекты.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Количество несанкционированных свалок и навалов мусора уменьшено.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По результатам мероприятий по охране окружающей среды и работы административной комиссии выявлены и предотвращены нарушения законодательства в области охраны окружающей среды.</w:t>
            </w:r>
          </w:p>
        </w:tc>
      </w:tr>
      <w:tr w:rsidR="002C533F" w:rsidRPr="002C533F" w:rsidTr="00B13CD0">
        <w:trPr>
          <w:trHeight w:val="1163"/>
        </w:trPr>
        <w:tc>
          <w:tcPr>
            <w:tcW w:w="2472" w:type="dxa"/>
          </w:tcPr>
          <w:p w:rsidR="002C533F" w:rsidRPr="002C533F" w:rsidRDefault="002C533F" w:rsidP="00410DE0">
            <w:pPr>
              <w:pStyle w:val="Table"/>
            </w:pPr>
            <w:r w:rsidRPr="002C533F"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229" w:type="dxa"/>
          </w:tcPr>
          <w:p w:rsidR="002C533F" w:rsidRPr="002C533F" w:rsidRDefault="002C533F" w:rsidP="00410DE0">
            <w:pPr>
              <w:pStyle w:val="Table"/>
            </w:pPr>
            <w:r w:rsidRPr="002C533F">
              <w:t xml:space="preserve">Общий объем финансирования муниципальной программы составляет </w:t>
            </w:r>
            <w:r w:rsidRPr="002C533F">
              <w:rPr>
                <w:b/>
              </w:rPr>
              <w:t>9 787,5 тыс. руб.,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в том числе: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 xml:space="preserve">- по годам: 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2026 год –  1 957,5 тыс. руб.;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2027 год – 1957,5 тыс. руб.;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2028 год – 1957,5 тыс. руб.;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2029 год – 1957,5 тыс. руб.;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2030 год – 1957,5 тыс. руб.</w:t>
            </w:r>
          </w:p>
          <w:p w:rsidR="002C533F" w:rsidRPr="002C533F" w:rsidRDefault="002C533F" w:rsidP="00410DE0">
            <w:pPr>
              <w:pStyle w:val="Table"/>
            </w:pPr>
          </w:p>
          <w:p w:rsidR="002C533F" w:rsidRPr="002C533F" w:rsidRDefault="002C533F" w:rsidP="00410DE0">
            <w:pPr>
              <w:pStyle w:val="Table"/>
            </w:pPr>
            <w:r w:rsidRPr="002C533F">
              <w:t>- из средств областного бюджета Калужской области –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187,5 тыс. руб.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в том числе: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 xml:space="preserve">- по годам: 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2026 год –37,5 тыс. руб.;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2027 год –37,5 тыс. руб.;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2028 год –37,5 тыс. руб.;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2029 год – 37,5 тыс. руб.;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2030 год – 37,5 тыс. руб.</w:t>
            </w:r>
          </w:p>
          <w:p w:rsidR="002C533F" w:rsidRPr="002C533F" w:rsidRDefault="002C533F" w:rsidP="00410DE0">
            <w:pPr>
              <w:pStyle w:val="Table"/>
            </w:pPr>
          </w:p>
          <w:p w:rsidR="002C533F" w:rsidRPr="002C533F" w:rsidRDefault="002C533F" w:rsidP="00410DE0">
            <w:pPr>
              <w:pStyle w:val="Table"/>
            </w:pPr>
            <w:r w:rsidRPr="002C533F">
              <w:t xml:space="preserve">- из средств местного бюджета – 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9 600,0 тыс. руб.: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в том числе: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 xml:space="preserve">- по годам: 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2026 год – 1920,0 тыс. руб.;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2027 год – 1920,0 тыс. руб.;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2028 год – 1920,0 тыс. руб.;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2029 год – 1920,0 тыс. руб.;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2030 год – 1920,0 тыс. руб.</w:t>
            </w:r>
          </w:p>
        </w:tc>
      </w:tr>
      <w:tr w:rsidR="002C533F" w:rsidRPr="002C533F" w:rsidTr="00B13CD0">
        <w:trPr>
          <w:trHeight w:val="2966"/>
        </w:trPr>
        <w:tc>
          <w:tcPr>
            <w:tcW w:w="2472" w:type="dxa"/>
          </w:tcPr>
          <w:p w:rsidR="002C533F" w:rsidRPr="002C533F" w:rsidRDefault="002C533F" w:rsidP="00410DE0">
            <w:pPr>
              <w:pStyle w:val="Table"/>
            </w:pPr>
            <w:r w:rsidRPr="002C533F">
              <w:lastRenderedPageBreak/>
              <w:t>Связь с национальными целями, государственными программами Калужской области (при наличии, если имеется софинансирование из госпрограмм)</w:t>
            </w:r>
          </w:p>
        </w:tc>
        <w:tc>
          <w:tcPr>
            <w:tcW w:w="7229" w:type="dxa"/>
          </w:tcPr>
          <w:p w:rsidR="002C533F" w:rsidRPr="002C533F" w:rsidRDefault="002C533F" w:rsidP="00410DE0">
            <w:pPr>
              <w:pStyle w:val="Table"/>
            </w:pPr>
          </w:p>
        </w:tc>
      </w:tr>
    </w:tbl>
    <w:p w:rsidR="002C533F" w:rsidRPr="002C533F" w:rsidRDefault="002C533F" w:rsidP="002C533F">
      <w:pPr>
        <w:pStyle w:val="ConsPlusNormal"/>
        <w:jc w:val="both"/>
        <w:rPr>
          <w:sz w:val="26"/>
          <w:szCs w:val="26"/>
        </w:rPr>
        <w:sectPr w:rsidR="002C533F" w:rsidRPr="002C533F" w:rsidSect="00B13CD0">
          <w:pgSz w:w="11905" w:h="16838"/>
          <w:pgMar w:top="1134" w:right="709" w:bottom="1134" w:left="1701" w:header="0" w:footer="0" w:gutter="0"/>
          <w:cols w:space="720"/>
          <w:titlePg/>
        </w:sectPr>
      </w:pPr>
    </w:p>
    <w:p w:rsidR="002C533F" w:rsidRPr="002C533F" w:rsidRDefault="002C533F" w:rsidP="002C533F">
      <w:pPr>
        <w:spacing w:after="4"/>
        <w:ind w:right="-8"/>
        <w:jc w:val="center"/>
        <w:rPr>
          <w:rFonts w:cs="Arial"/>
          <w:b/>
          <w:color w:val="000000"/>
        </w:rPr>
      </w:pPr>
      <w:bookmarkStart w:id="3" w:name="P302"/>
      <w:bookmarkStart w:id="4" w:name="P658"/>
      <w:bookmarkEnd w:id="3"/>
      <w:bookmarkEnd w:id="4"/>
      <w:r w:rsidRPr="002C533F">
        <w:rPr>
          <w:rFonts w:cs="Arial"/>
          <w:b/>
          <w:color w:val="000000"/>
        </w:rPr>
        <w:lastRenderedPageBreak/>
        <w:t>1. Показатели муниципальной программы муниципального образования «Людиновский муниципальный округ»</w:t>
      </w:r>
    </w:p>
    <w:p w:rsidR="002C533F" w:rsidRPr="002C533F" w:rsidRDefault="002C533F" w:rsidP="002C533F">
      <w:pPr>
        <w:autoSpaceDE w:val="0"/>
        <w:autoSpaceDN w:val="0"/>
        <w:adjustRightInd w:val="0"/>
        <w:jc w:val="center"/>
        <w:rPr>
          <w:rFonts w:cs="Arial"/>
          <w:b/>
          <w:color w:val="000000"/>
        </w:rPr>
      </w:pPr>
      <w:r w:rsidRPr="002C533F">
        <w:rPr>
          <w:rFonts w:cs="Arial"/>
          <w:b/>
          <w:color w:val="000000"/>
        </w:rPr>
        <w:t>«</w:t>
      </w:r>
      <w:r w:rsidRPr="002C533F">
        <w:rPr>
          <w:rFonts w:cs="Arial"/>
          <w:b/>
        </w:rPr>
        <w:t>Охрана окружающей среды на территории Людиновского муниципального округа Калужской области</w:t>
      </w:r>
      <w:r w:rsidRPr="002C533F">
        <w:rPr>
          <w:rFonts w:cs="Arial"/>
          <w:b/>
          <w:color w:val="000000"/>
        </w:rPr>
        <w:t>»</w:t>
      </w:r>
    </w:p>
    <w:p w:rsidR="002C533F" w:rsidRPr="002C533F" w:rsidRDefault="002C533F" w:rsidP="002C533F">
      <w:pPr>
        <w:spacing w:after="4"/>
        <w:ind w:right="-8"/>
        <w:rPr>
          <w:rFonts w:cs="Arial"/>
          <w:noProof/>
          <w:color w:val="000000"/>
        </w:rPr>
      </w:pPr>
    </w:p>
    <w:tbl>
      <w:tblPr>
        <w:tblW w:w="154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8"/>
        <w:gridCol w:w="992"/>
        <w:gridCol w:w="1559"/>
        <w:gridCol w:w="1276"/>
        <w:gridCol w:w="1277"/>
        <w:gridCol w:w="1277"/>
        <w:gridCol w:w="1276"/>
        <w:gridCol w:w="1418"/>
        <w:gridCol w:w="1984"/>
        <w:gridCol w:w="1418"/>
      </w:tblGrid>
      <w:tr w:rsidR="002C533F" w:rsidRPr="002C533F" w:rsidTr="00B13CD0">
        <w:trPr>
          <w:cantSplit/>
          <w:trHeight w:val="641"/>
        </w:trPr>
        <w:tc>
          <w:tcPr>
            <w:tcW w:w="2978" w:type="dxa"/>
            <w:vMerge w:val="restart"/>
            <w:shd w:val="clear" w:color="auto" w:fill="FFFFFF" w:themeFill="background1"/>
            <w:textDirection w:val="btLr"/>
          </w:tcPr>
          <w:p w:rsidR="002C533F" w:rsidRPr="002C533F" w:rsidRDefault="002C533F" w:rsidP="00B13CD0">
            <w:pPr>
              <w:spacing w:after="4"/>
              <w:ind w:right="-8"/>
              <w:rPr>
                <w:rFonts w:cs="Arial"/>
                <w:b/>
                <w:noProof/>
                <w:color w:val="000000"/>
              </w:rPr>
            </w:pPr>
            <w:r w:rsidRPr="002C533F">
              <w:rPr>
                <w:rFonts w:cs="Arial"/>
                <w:b/>
                <w:color w:val="00000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textDirection w:val="btLr"/>
          </w:tcPr>
          <w:p w:rsidR="002C533F" w:rsidRPr="002C533F" w:rsidRDefault="002C533F" w:rsidP="00B13CD0">
            <w:pPr>
              <w:spacing w:after="4"/>
              <w:ind w:right="-8"/>
              <w:rPr>
                <w:rFonts w:cs="Arial"/>
                <w:b/>
                <w:noProof/>
                <w:color w:val="000000"/>
              </w:rPr>
            </w:pPr>
            <w:r w:rsidRPr="002C533F">
              <w:rPr>
                <w:rFonts w:cs="Arial"/>
                <w:b/>
                <w:color w:val="000000"/>
                <w:lang w:val="en-US"/>
              </w:rPr>
              <w:t>Единица</w:t>
            </w:r>
            <w:r w:rsidR="00410DE0">
              <w:rPr>
                <w:rFonts w:cs="Arial"/>
                <w:b/>
                <w:color w:val="000000"/>
              </w:rPr>
              <w:t xml:space="preserve"> </w:t>
            </w:r>
            <w:r w:rsidRPr="002C533F">
              <w:rPr>
                <w:rFonts w:cs="Arial"/>
                <w:b/>
                <w:color w:val="000000"/>
                <w:lang w:val="en-US"/>
              </w:rPr>
              <w:t>измерения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textDirection w:val="btLr"/>
          </w:tcPr>
          <w:p w:rsidR="002C533F" w:rsidRPr="002C533F" w:rsidRDefault="002C533F" w:rsidP="00B13CD0">
            <w:pPr>
              <w:ind w:right="-8"/>
              <w:rPr>
                <w:rFonts w:cs="Arial"/>
                <w:color w:val="000000"/>
              </w:rPr>
            </w:pPr>
            <w:r w:rsidRPr="002C533F">
              <w:rPr>
                <w:rFonts w:cs="Arial"/>
                <w:b/>
                <w:color w:val="000000"/>
              </w:rPr>
              <w:t>Базовое значение показателя (в году, предшествующем очередному финансовому году</w:t>
            </w:r>
            <w:r w:rsidRPr="002C533F">
              <w:rPr>
                <w:rFonts w:cs="Arial"/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1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533F" w:rsidRPr="002C533F" w:rsidRDefault="002C533F" w:rsidP="00B13CD0">
            <w:pPr>
              <w:ind w:right="-8"/>
              <w:rPr>
                <w:rFonts w:cs="Arial"/>
                <w:color w:val="000000"/>
              </w:rPr>
            </w:pPr>
            <w:r w:rsidRPr="002C533F">
              <w:rPr>
                <w:rFonts w:cs="Arial"/>
                <w:color w:val="000000"/>
              </w:rPr>
              <w:t>2025</w:t>
            </w:r>
            <w:r w:rsidRPr="002C533F">
              <w:rPr>
                <w:rFonts w:cs="Arial"/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533F" w:rsidRPr="002C533F" w:rsidRDefault="002C533F" w:rsidP="00B13CD0">
            <w:pPr>
              <w:ind w:right="-8"/>
              <w:rPr>
                <w:rFonts w:cs="Arial"/>
                <w:b/>
                <w:noProof/>
                <w:color w:val="000000"/>
              </w:rPr>
            </w:pPr>
            <w:r w:rsidRPr="002C533F">
              <w:rPr>
                <w:rFonts w:cs="Arial"/>
                <w:color w:val="000000"/>
              </w:rPr>
              <w:t>2025</w:t>
            </w:r>
          </w:p>
        </w:tc>
        <w:tc>
          <w:tcPr>
            <w:tcW w:w="6524" w:type="dxa"/>
            <w:gridSpan w:val="5"/>
            <w:shd w:val="clear" w:color="auto" w:fill="FFFFFF" w:themeFill="background1"/>
          </w:tcPr>
          <w:p w:rsidR="002C533F" w:rsidRPr="002C533F" w:rsidRDefault="002C533F" w:rsidP="00B13CD0">
            <w:pPr>
              <w:spacing w:after="4"/>
              <w:ind w:right="-8"/>
              <w:jc w:val="center"/>
              <w:rPr>
                <w:rFonts w:cs="Arial"/>
                <w:b/>
                <w:noProof/>
                <w:color w:val="000000"/>
              </w:rPr>
            </w:pPr>
            <w:r w:rsidRPr="002C533F">
              <w:rPr>
                <w:rFonts w:cs="Arial"/>
                <w:b/>
                <w:color w:val="000000"/>
              </w:rPr>
              <w:t>Планируемое значение показателя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extDirection w:val="btLr"/>
          </w:tcPr>
          <w:p w:rsidR="002C533F" w:rsidRPr="002C533F" w:rsidRDefault="002C533F" w:rsidP="00B13CD0">
            <w:pPr>
              <w:spacing w:after="213" w:line="239" w:lineRule="auto"/>
              <w:ind w:right="-8"/>
              <w:rPr>
                <w:rFonts w:cs="Arial"/>
                <w:b/>
                <w:noProof/>
                <w:color w:val="000000"/>
              </w:rPr>
            </w:pPr>
            <w:r w:rsidRPr="002C533F">
              <w:rPr>
                <w:rFonts w:cs="Arial"/>
                <w:b/>
                <w:color w:val="000000"/>
              </w:rPr>
              <w:t>Ответственный за достижение показателя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extDirection w:val="btLr"/>
          </w:tcPr>
          <w:p w:rsidR="002C533F" w:rsidRPr="002C533F" w:rsidRDefault="002C533F" w:rsidP="00B13CD0">
            <w:pPr>
              <w:spacing w:after="211" w:line="241" w:lineRule="auto"/>
              <w:ind w:right="-8"/>
              <w:rPr>
                <w:rFonts w:cs="Arial"/>
                <w:b/>
                <w:noProof/>
                <w:color w:val="000000"/>
              </w:rPr>
            </w:pPr>
            <w:r w:rsidRPr="002C533F">
              <w:rPr>
                <w:rFonts w:cs="Arial"/>
                <w:b/>
                <w:color w:val="000000"/>
              </w:rPr>
              <w:t>Связь с показателями государственной программы Калужской области (при наличии</w:t>
            </w:r>
            <w:r w:rsidRPr="002C533F">
              <w:rPr>
                <w:rFonts w:cs="Arial"/>
                <w:b/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3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533F">
              <w:rPr>
                <w:rFonts w:cs="Arial"/>
                <w:b/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4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533F">
              <w:rPr>
                <w:rFonts w:cs="Arial"/>
                <w:b/>
                <w:color w:val="000000"/>
              </w:rPr>
              <w:tab/>
              <w:t>такой связи)</w:t>
            </w:r>
            <w:r w:rsidRPr="002C533F">
              <w:rPr>
                <w:rFonts w:cs="Arial"/>
                <w:b/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33F" w:rsidRPr="002C533F" w:rsidTr="00B13CD0">
        <w:trPr>
          <w:cantSplit/>
          <w:trHeight w:val="2124"/>
        </w:trPr>
        <w:tc>
          <w:tcPr>
            <w:tcW w:w="2978" w:type="dxa"/>
            <w:vMerge/>
            <w:shd w:val="clear" w:color="auto" w:fill="FFFFFF" w:themeFill="background1"/>
          </w:tcPr>
          <w:p w:rsidR="002C533F" w:rsidRPr="002C533F" w:rsidRDefault="002C533F" w:rsidP="00B13CD0">
            <w:pPr>
              <w:spacing w:after="4"/>
              <w:ind w:right="-8"/>
              <w:rPr>
                <w:rFonts w:cs="Arial"/>
                <w:b/>
                <w:noProof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C533F" w:rsidRPr="002C533F" w:rsidRDefault="002C533F" w:rsidP="00B13CD0">
            <w:pPr>
              <w:spacing w:after="4"/>
              <w:ind w:right="-8"/>
              <w:rPr>
                <w:rFonts w:cs="Arial"/>
                <w:b/>
                <w:noProof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C533F" w:rsidRPr="002C533F" w:rsidRDefault="002C533F" w:rsidP="00B13CD0">
            <w:pPr>
              <w:spacing w:after="4"/>
              <w:ind w:right="-8"/>
              <w:rPr>
                <w:rFonts w:cs="Arial"/>
                <w:b/>
                <w:noProof/>
                <w:color w:val="000000"/>
              </w:rPr>
            </w:pPr>
          </w:p>
        </w:tc>
        <w:tc>
          <w:tcPr>
            <w:tcW w:w="1276" w:type="dxa"/>
            <w:shd w:val="clear" w:color="auto" w:fill="FFFFFF" w:themeFill="background1"/>
            <w:textDirection w:val="btLr"/>
          </w:tcPr>
          <w:p w:rsidR="002C533F" w:rsidRPr="002C533F" w:rsidRDefault="002C533F" w:rsidP="00B13CD0">
            <w:pPr>
              <w:rPr>
                <w:rFonts w:cs="Arial"/>
                <w:b/>
                <w:color w:val="000000"/>
              </w:rPr>
            </w:pPr>
            <w:r w:rsidRPr="002C533F">
              <w:rPr>
                <w:rFonts w:cs="Arial"/>
                <w:b/>
                <w:color w:val="000000"/>
              </w:rPr>
              <w:t>очередной финансовый  год</w:t>
            </w:r>
          </w:p>
          <w:p w:rsidR="002C533F" w:rsidRPr="002C533F" w:rsidRDefault="002C533F" w:rsidP="00B13CD0">
            <w:pPr>
              <w:rPr>
                <w:rFonts w:cs="Arial"/>
                <w:b/>
                <w:noProof/>
                <w:color w:val="000000"/>
              </w:rPr>
            </w:pPr>
            <w:r w:rsidRPr="002C533F">
              <w:rPr>
                <w:rFonts w:cs="Arial"/>
                <w:b/>
                <w:color w:val="000000"/>
              </w:rPr>
              <w:t>2026</w:t>
            </w:r>
          </w:p>
        </w:tc>
        <w:tc>
          <w:tcPr>
            <w:tcW w:w="1277" w:type="dxa"/>
            <w:shd w:val="clear" w:color="auto" w:fill="FFFFFF" w:themeFill="background1"/>
            <w:textDirection w:val="btLr"/>
          </w:tcPr>
          <w:p w:rsidR="002C533F" w:rsidRPr="002C533F" w:rsidRDefault="002C533F" w:rsidP="00B13CD0">
            <w:pPr>
              <w:rPr>
                <w:rFonts w:cs="Arial"/>
                <w:b/>
                <w:color w:val="000000"/>
              </w:rPr>
            </w:pPr>
            <w:r w:rsidRPr="002C533F">
              <w:rPr>
                <w:rFonts w:cs="Arial"/>
                <w:b/>
                <w:color w:val="000000"/>
              </w:rPr>
              <w:t>1-й год планового периода</w:t>
            </w:r>
          </w:p>
          <w:p w:rsidR="002C533F" w:rsidRPr="002C533F" w:rsidRDefault="002C533F" w:rsidP="00B13CD0">
            <w:pPr>
              <w:rPr>
                <w:rFonts w:cs="Arial"/>
                <w:b/>
                <w:noProof/>
                <w:color w:val="000000"/>
              </w:rPr>
            </w:pPr>
            <w:r w:rsidRPr="002C533F">
              <w:rPr>
                <w:rFonts w:cs="Arial"/>
                <w:b/>
                <w:color w:val="000000"/>
              </w:rPr>
              <w:t>2027</w:t>
            </w:r>
          </w:p>
        </w:tc>
        <w:tc>
          <w:tcPr>
            <w:tcW w:w="1277" w:type="dxa"/>
            <w:shd w:val="clear" w:color="auto" w:fill="FFFFFF" w:themeFill="background1"/>
            <w:textDirection w:val="btLr"/>
          </w:tcPr>
          <w:p w:rsidR="002C533F" w:rsidRPr="002C533F" w:rsidRDefault="002C533F" w:rsidP="00B13CD0">
            <w:pPr>
              <w:rPr>
                <w:rFonts w:cs="Arial"/>
                <w:b/>
                <w:color w:val="000000"/>
              </w:rPr>
            </w:pPr>
            <w:r w:rsidRPr="002C533F">
              <w:rPr>
                <w:rFonts w:cs="Arial"/>
                <w:b/>
                <w:color w:val="000000"/>
              </w:rPr>
              <w:t>2-й год</w:t>
            </w:r>
            <w:r w:rsidR="00410DE0">
              <w:rPr>
                <w:rFonts w:cs="Arial"/>
                <w:b/>
                <w:color w:val="000000"/>
              </w:rPr>
              <w:t xml:space="preserve"> </w:t>
            </w:r>
            <w:r w:rsidRPr="002C533F">
              <w:rPr>
                <w:rFonts w:cs="Arial"/>
                <w:b/>
                <w:color w:val="000000"/>
              </w:rPr>
              <w:t>планового периода</w:t>
            </w:r>
          </w:p>
          <w:p w:rsidR="002C533F" w:rsidRPr="002C533F" w:rsidRDefault="002C533F" w:rsidP="00B13CD0">
            <w:pPr>
              <w:rPr>
                <w:rFonts w:cs="Arial"/>
                <w:b/>
                <w:color w:val="000000"/>
              </w:rPr>
            </w:pPr>
            <w:r w:rsidRPr="002C533F">
              <w:rPr>
                <w:rFonts w:cs="Arial"/>
                <w:b/>
                <w:color w:val="000000"/>
              </w:rPr>
              <w:t>2028</w:t>
            </w:r>
          </w:p>
        </w:tc>
        <w:tc>
          <w:tcPr>
            <w:tcW w:w="1276" w:type="dxa"/>
            <w:shd w:val="clear" w:color="auto" w:fill="FFFFFF" w:themeFill="background1"/>
            <w:textDirection w:val="btLr"/>
          </w:tcPr>
          <w:p w:rsidR="002C533F" w:rsidRPr="002C533F" w:rsidRDefault="002C533F" w:rsidP="00B13CD0">
            <w:pPr>
              <w:rPr>
                <w:rFonts w:cs="Arial"/>
                <w:b/>
                <w:color w:val="000000"/>
              </w:rPr>
            </w:pPr>
            <w:r w:rsidRPr="002C533F">
              <w:rPr>
                <w:rFonts w:cs="Arial"/>
                <w:b/>
                <w:color w:val="000000"/>
              </w:rPr>
              <w:t>3-й год планового периода</w:t>
            </w:r>
          </w:p>
          <w:p w:rsidR="002C533F" w:rsidRPr="002C533F" w:rsidRDefault="002C533F" w:rsidP="00B13CD0">
            <w:pPr>
              <w:rPr>
                <w:rFonts w:cs="Arial"/>
                <w:b/>
                <w:color w:val="000000"/>
              </w:rPr>
            </w:pPr>
            <w:r w:rsidRPr="002C533F">
              <w:rPr>
                <w:rFonts w:cs="Arial"/>
                <w:b/>
                <w:color w:val="000000"/>
              </w:rPr>
              <w:t>2029</w:t>
            </w:r>
          </w:p>
        </w:tc>
        <w:tc>
          <w:tcPr>
            <w:tcW w:w="1418" w:type="dxa"/>
            <w:shd w:val="clear" w:color="auto" w:fill="FFFFFF" w:themeFill="background1"/>
            <w:textDirection w:val="btLr"/>
          </w:tcPr>
          <w:p w:rsidR="002C533F" w:rsidRPr="002C533F" w:rsidRDefault="002C533F" w:rsidP="00B13CD0">
            <w:pPr>
              <w:rPr>
                <w:rFonts w:cs="Arial"/>
                <w:b/>
                <w:color w:val="000000"/>
              </w:rPr>
            </w:pPr>
            <w:r w:rsidRPr="002C533F">
              <w:rPr>
                <w:rFonts w:cs="Arial"/>
                <w:b/>
                <w:color w:val="000000"/>
              </w:rPr>
              <w:t>4-й год</w:t>
            </w:r>
            <w:r w:rsidR="00410DE0">
              <w:rPr>
                <w:rFonts w:cs="Arial"/>
                <w:b/>
                <w:color w:val="000000"/>
              </w:rPr>
              <w:t xml:space="preserve"> </w:t>
            </w:r>
            <w:r w:rsidRPr="002C533F">
              <w:rPr>
                <w:rFonts w:cs="Arial"/>
                <w:b/>
                <w:color w:val="000000"/>
              </w:rPr>
              <w:t>планового</w:t>
            </w:r>
          </w:p>
          <w:p w:rsidR="002C533F" w:rsidRPr="002C533F" w:rsidRDefault="002C533F" w:rsidP="00B13CD0">
            <w:pPr>
              <w:rPr>
                <w:rFonts w:cs="Arial"/>
                <w:b/>
                <w:color w:val="000000"/>
              </w:rPr>
            </w:pPr>
            <w:r w:rsidRPr="002C533F">
              <w:rPr>
                <w:rFonts w:cs="Arial"/>
                <w:b/>
                <w:color w:val="000000"/>
              </w:rPr>
              <w:t>периода</w:t>
            </w:r>
          </w:p>
          <w:p w:rsidR="002C533F" w:rsidRPr="002C533F" w:rsidRDefault="002C533F" w:rsidP="00B13CD0">
            <w:pPr>
              <w:rPr>
                <w:rFonts w:cs="Arial"/>
                <w:b/>
                <w:color w:val="000000"/>
              </w:rPr>
            </w:pPr>
            <w:r w:rsidRPr="002C533F">
              <w:rPr>
                <w:rFonts w:cs="Arial"/>
                <w:b/>
                <w:color w:val="000000"/>
              </w:rPr>
              <w:t>2030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2C533F" w:rsidRPr="002C533F" w:rsidRDefault="002C533F" w:rsidP="00B13CD0">
            <w:pPr>
              <w:spacing w:after="4"/>
              <w:ind w:right="-8"/>
              <w:rPr>
                <w:rFonts w:cs="Arial"/>
                <w:noProof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C533F" w:rsidRPr="002C533F" w:rsidRDefault="002C533F" w:rsidP="00B13CD0">
            <w:pPr>
              <w:spacing w:after="4"/>
              <w:ind w:right="-8"/>
              <w:rPr>
                <w:rFonts w:cs="Arial"/>
                <w:noProof/>
                <w:color w:val="000000"/>
              </w:rPr>
            </w:pPr>
          </w:p>
        </w:tc>
      </w:tr>
      <w:tr w:rsidR="002C533F" w:rsidRPr="002C533F" w:rsidTr="00B13CD0">
        <w:tc>
          <w:tcPr>
            <w:tcW w:w="2978" w:type="dxa"/>
            <w:shd w:val="clear" w:color="auto" w:fill="FFFFFF" w:themeFill="background1"/>
          </w:tcPr>
          <w:p w:rsidR="002C533F" w:rsidRPr="002C533F" w:rsidRDefault="002C533F" w:rsidP="00B13CD0">
            <w:pPr>
              <w:spacing w:after="4"/>
              <w:ind w:right="-8"/>
              <w:rPr>
                <w:rFonts w:cs="Arial"/>
                <w:noProof/>
                <w:color w:val="000000"/>
              </w:rPr>
            </w:pPr>
            <w:r w:rsidRPr="002C533F">
              <w:rPr>
                <w:rFonts w:cs="Arial"/>
                <w:noProof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2C533F" w:rsidRPr="002C533F" w:rsidRDefault="002C533F" w:rsidP="00B13CD0">
            <w:pPr>
              <w:spacing w:after="4"/>
              <w:ind w:right="-8"/>
              <w:rPr>
                <w:rFonts w:cs="Arial"/>
                <w:noProof/>
                <w:color w:val="000000"/>
              </w:rPr>
            </w:pPr>
            <w:r w:rsidRPr="002C533F">
              <w:rPr>
                <w:rFonts w:cs="Arial"/>
                <w:noProof/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2C533F" w:rsidRPr="002C533F" w:rsidRDefault="002C533F" w:rsidP="00B13CD0">
            <w:pPr>
              <w:spacing w:after="4"/>
              <w:ind w:right="-8"/>
              <w:rPr>
                <w:rFonts w:cs="Arial"/>
                <w:noProof/>
                <w:color w:val="000000"/>
              </w:rPr>
            </w:pPr>
            <w:r w:rsidRPr="002C533F">
              <w:rPr>
                <w:rFonts w:cs="Arial"/>
                <w:noProof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2C533F" w:rsidRPr="002C533F" w:rsidRDefault="002C533F" w:rsidP="00B13CD0">
            <w:pPr>
              <w:spacing w:after="4"/>
              <w:ind w:right="-8"/>
              <w:rPr>
                <w:rFonts w:cs="Arial"/>
                <w:noProof/>
                <w:color w:val="000000"/>
              </w:rPr>
            </w:pPr>
            <w:r w:rsidRPr="002C533F">
              <w:rPr>
                <w:rFonts w:cs="Arial"/>
                <w:noProof/>
                <w:color w:val="000000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</w:tcPr>
          <w:p w:rsidR="002C533F" w:rsidRPr="002C533F" w:rsidRDefault="002C533F" w:rsidP="00B13CD0">
            <w:pPr>
              <w:spacing w:after="4"/>
              <w:ind w:right="-8"/>
              <w:rPr>
                <w:rFonts w:cs="Arial"/>
                <w:noProof/>
                <w:color w:val="000000"/>
              </w:rPr>
            </w:pPr>
            <w:r w:rsidRPr="002C533F">
              <w:rPr>
                <w:rFonts w:cs="Arial"/>
                <w:noProof/>
                <w:color w:val="00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</w:tcPr>
          <w:p w:rsidR="002C533F" w:rsidRPr="002C533F" w:rsidRDefault="002C533F" w:rsidP="00B13CD0">
            <w:pPr>
              <w:spacing w:after="4"/>
              <w:ind w:right="-8"/>
              <w:rPr>
                <w:rFonts w:cs="Arial"/>
                <w:noProof/>
                <w:color w:val="000000"/>
              </w:rPr>
            </w:pPr>
            <w:r w:rsidRPr="002C533F">
              <w:rPr>
                <w:rFonts w:cs="Arial"/>
                <w:noProof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2C533F" w:rsidRPr="002C533F" w:rsidRDefault="002C533F" w:rsidP="00B13CD0">
            <w:pPr>
              <w:spacing w:after="4"/>
              <w:ind w:right="-8"/>
              <w:rPr>
                <w:rFonts w:cs="Arial"/>
                <w:noProof/>
                <w:color w:val="000000"/>
              </w:rPr>
            </w:pPr>
            <w:r w:rsidRPr="002C533F">
              <w:rPr>
                <w:rFonts w:cs="Arial"/>
                <w:noProof/>
                <w:color w:val="000000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2C533F" w:rsidRPr="002C533F" w:rsidRDefault="002C533F" w:rsidP="00B13CD0">
            <w:pPr>
              <w:spacing w:after="4"/>
              <w:ind w:right="-8"/>
              <w:rPr>
                <w:rFonts w:cs="Arial"/>
                <w:noProof/>
                <w:color w:val="000000"/>
              </w:rPr>
            </w:pPr>
            <w:r w:rsidRPr="002C533F">
              <w:rPr>
                <w:rFonts w:cs="Arial"/>
                <w:noProof/>
                <w:color w:val="000000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</w:tcPr>
          <w:p w:rsidR="002C533F" w:rsidRPr="002C533F" w:rsidRDefault="002C533F" w:rsidP="00B13CD0">
            <w:pPr>
              <w:spacing w:after="4"/>
              <w:ind w:right="-8"/>
              <w:rPr>
                <w:rFonts w:cs="Arial"/>
                <w:noProof/>
                <w:color w:val="000000"/>
              </w:rPr>
            </w:pPr>
            <w:r w:rsidRPr="002C533F">
              <w:rPr>
                <w:rFonts w:cs="Arial"/>
                <w:noProof/>
                <w:color w:val="00000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2C533F" w:rsidRPr="002C533F" w:rsidRDefault="002C533F" w:rsidP="00B13CD0">
            <w:pPr>
              <w:spacing w:after="4"/>
              <w:ind w:right="-8"/>
              <w:rPr>
                <w:rFonts w:cs="Arial"/>
                <w:noProof/>
                <w:color w:val="000000"/>
              </w:rPr>
            </w:pPr>
            <w:r w:rsidRPr="002C533F">
              <w:rPr>
                <w:rFonts w:cs="Arial"/>
                <w:noProof/>
                <w:color w:val="000000"/>
              </w:rPr>
              <w:t>10</w:t>
            </w:r>
          </w:p>
        </w:tc>
      </w:tr>
      <w:tr w:rsidR="002C533F" w:rsidRPr="002C533F" w:rsidTr="00B13CD0">
        <w:tc>
          <w:tcPr>
            <w:tcW w:w="15455" w:type="dxa"/>
            <w:gridSpan w:val="10"/>
            <w:shd w:val="clear" w:color="auto" w:fill="FFFFFF" w:themeFill="background1"/>
          </w:tcPr>
          <w:p w:rsidR="002C533F" w:rsidRPr="002C533F" w:rsidRDefault="002C533F" w:rsidP="00B13CD0">
            <w:pPr>
              <w:autoSpaceDE w:val="0"/>
              <w:autoSpaceDN w:val="0"/>
              <w:adjustRightInd w:val="0"/>
              <w:jc w:val="center"/>
              <w:rPr>
                <w:rFonts w:cs="Arial"/>
                <w:noProof/>
                <w:color w:val="000000"/>
              </w:rPr>
            </w:pPr>
            <w:r w:rsidRPr="002C533F">
              <w:rPr>
                <w:rFonts w:cs="Arial"/>
                <w:noProof/>
                <w:color w:val="000000"/>
              </w:rPr>
              <w:t>Цель муниципальной программы «</w:t>
            </w:r>
            <w:r w:rsidRPr="002C533F">
              <w:rPr>
                <w:rFonts w:cs="Arial"/>
              </w:rPr>
              <w:t>Охрана окружающей среды на территории Людиновского муниципального округа Калужской области</w:t>
            </w:r>
            <w:r w:rsidRPr="002C533F">
              <w:rPr>
                <w:rFonts w:cs="Arial"/>
                <w:noProof/>
                <w:color w:val="000000"/>
              </w:rPr>
              <w:t>»</w:t>
            </w:r>
          </w:p>
        </w:tc>
      </w:tr>
      <w:tr w:rsidR="002C533F" w:rsidRPr="002C533F" w:rsidTr="00B13CD0">
        <w:tc>
          <w:tcPr>
            <w:tcW w:w="15455" w:type="dxa"/>
            <w:gridSpan w:val="10"/>
            <w:shd w:val="clear" w:color="auto" w:fill="auto"/>
          </w:tcPr>
          <w:p w:rsidR="002C533F" w:rsidRPr="002C533F" w:rsidRDefault="002C533F" w:rsidP="00B13CD0">
            <w:pPr>
              <w:spacing w:after="4"/>
              <w:ind w:right="-8"/>
              <w:rPr>
                <w:rFonts w:cs="Arial"/>
                <w:b/>
                <w:noProof/>
                <w:color w:val="000000"/>
              </w:rPr>
            </w:pPr>
            <w:r w:rsidRPr="002C533F">
              <w:rPr>
                <w:rFonts w:cs="Arial"/>
                <w:b/>
                <w:noProof/>
                <w:color w:val="000000"/>
              </w:rPr>
              <w:t xml:space="preserve">Цель 1 Программы </w:t>
            </w:r>
            <w:r w:rsidRPr="002C533F">
              <w:rPr>
                <w:rFonts w:cs="Arial"/>
              </w:rPr>
              <w:t>Обеспечение благоприятной окружающей среды и экологической безопасности</w:t>
            </w:r>
          </w:p>
        </w:tc>
      </w:tr>
      <w:tr w:rsidR="002C533F" w:rsidRPr="002C533F" w:rsidTr="00B13CD0">
        <w:tc>
          <w:tcPr>
            <w:tcW w:w="2978" w:type="dxa"/>
            <w:shd w:val="clear" w:color="auto" w:fill="auto"/>
          </w:tcPr>
          <w:p w:rsidR="002C533F" w:rsidRPr="002C533F" w:rsidRDefault="002C533F" w:rsidP="00B13CD0">
            <w:pPr>
              <w:pStyle w:val="ConsPlusNormal"/>
              <w:rPr>
                <w:b/>
              </w:rPr>
            </w:pPr>
            <w:r w:rsidRPr="002C533F">
              <w:rPr>
                <w:b/>
              </w:rPr>
              <w:t xml:space="preserve">Показатель 1 </w:t>
            </w:r>
          </w:p>
          <w:p w:rsidR="002C533F" w:rsidRPr="002C533F" w:rsidRDefault="002C533F" w:rsidP="00B13CD0">
            <w:pPr>
              <w:pStyle w:val="ConsPlusNormal"/>
              <w:rPr>
                <w:b/>
              </w:rPr>
            </w:pPr>
            <w:r w:rsidRPr="002C533F">
              <w:rPr>
                <w:b/>
              </w:rPr>
              <w:t xml:space="preserve">Цели 1 Программы </w:t>
            </w:r>
          </w:p>
          <w:p w:rsidR="002C533F" w:rsidRPr="002C533F" w:rsidRDefault="002C533F" w:rsidP="00B13CD0">
            <w:pPr>
              <w:pStyle w:val="ConsPlusNormal"/>
            </w:pPr>
            <w:r w:rsidRPr="002C533F">
              <w:t>Снижение индекса выбросов загрязняющих веществ в атмосферный воздух</w:t>
            </w:r>
          </w:p>
        </w:tc>
        <w:tc>
          <w:tcPr>
            <w:tcW w:w="992" w:type="dxa"/>
            <w:shd w:val="clear" w:color="auto" w:fill="auto"/>
          </w:tcPr>
          <w:p w:rsidR="002C533F" w:rsidRPr="002C533F" w:rsidRDefault="002C533F" w:rsidP="00B13CD0">
            <w:pPr>
              <w:pStyle w:val="ConsPlusNormal"/>
              <w:jc w:val="center"/>
            </w:pPr>
            <w:r w:rsidRPr="002C533F">
              <w:t>%</w:t>
            </w:r>
          </w:p>
        </w:tc>
        <w:tc>
          <w:tcPr>
            <w:tcW w:w="1559" w:type="dxa"/>
            <w:shd w:val="clear" w:color="auto" w:fill="auto"/>
          </w:tcPr>
          <w:p w:rsidR="002C533F" w:rsidRPr="002C533F" w:rsidRDefault="002C533F" w:rsidP="00B13CD0">
            <w:pPr>
              <w:pStyle w:val="ConsPlusNormal"/>
              <w:jc w:val="center"/>
            </w:pPr>
            <w:r w:rsidRPr="002C533F"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533F" w:rsidRPr="002C533F" w:rsidRDefault="002C533F" w:rsidP="00B13CD0">
            <w:pPr>
              <w:pStyle w:val="ConsPlusNormal"/>
              <w:jc w:val="center"/>
            </w:pPr>
            <w:r w:rsidRPr="002C533F">
              <w:t>98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C533F" w:rsidRPr="002C533F" w:rsidRDefault="002C533F" w:rsidP="00B13CD0">
            <w:pPr>
              <w:pStyle w:val="ConsPlusNormal"/>
              <w:jc w:val="center"/>
            </w:pPr>
            <w:r w:rsidRPr="002C533F">
              <w:t>95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C533F" w:rsidRPr="002C533F" w:rsidRDefault="002C533F" w:rsidP="00B13CD0">
            <w:pPr>
              <w:pStyle w:val="ConsPlusNormal"/>
              <w:jc w:val="center"/>
            </w:pPr>
            <w:r w:rsidRPr="002C533F">
              <w:t>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533F" w:rsidRPr="002C533F" w:rsidRDefault="002C533F" w:rsidP="00B13CD0">
            <w:pPr>
              <w:pStyle w:val="ConsPlusNormal"/>
              <w:jc w:val="center"/>
            </w:pPr>
            <w:r w:rsidRPr="002C533F">
              <w:t>87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533F" w:rsidRPr="002C533F" w:rsidRDefault="002C533F" w:rsidP="00B13CD0">
            <w:pPr>
              <w:jc w:val="center"/>
              <w:rPr>
                <w:rFonts w:cs="Arial"/>
              </w:rPr>
            </w:pPr>
            <w:r w:rsidRPr="002C533F">
              <w:rPr>
                <w:rFonts w:cs="Arial"/>
              </w:rPr>
              <w:t>83</w:t>
            </w:r>
          </w:p>
        </w:tc>
        <w:tc>
          <w:tcPr>
            <w:tcW w:w="1984" w:type="dxa"/>
            <w:shd w:val="clear" w:color="auto" w:fill="auto"/>
          </w:tcPr>
          <w:p w:rsidR="002C533F" w:rsidRPr="002C533F" w:rsidRDefault="002C533F" w:rsidP="00B13CD0">
            <w:pPr>
              <w:jc w:val="center"/>
              <w:rPr>
                <w:rFonts w:cs="Arial"/>
                <w:noProof/>
                <w:color w:val="000000"/>
              </w:rPr>
            </w:pPr>
            <w:r w:rsidRPr="002C533F">
              <w:rPr>
                <w:rFonts w:cs="Arial"/>
                <w:noProof/>
                <w:color w:val="000000"/>
              </w:rPr>
              <w:t>Отдел ЖКХ, транспорта и дорожной деятельности</w:t>
            </w:r>
          </w:p>
          <w:p w:rsidR="002C533F" w:rsidRPr="002C533F" w:rsidRDefault="002C533F" w:rsidP="00B13CD0">
            <w:pPr>
              <w:jc w:val="center"/>
              <w:rPr>
                <w:rFonts w:cs="Arial"/>
              </w:rPr>
            </w:pPr>
            <w:r w:rsidRPr="002C533F">
              <w:rPr>
                <w:rFonts w:cs="Arial"/>
              </w:rPr>
              <w:t>Отдел благоустройства</w:t>
            </w:r>
          </w:p>
        </w:tc>
        <w:tc>
          <w:tcPr>
            <w:tcW w:w="1418" w:type="dxa"/>
            <w:shd w:val="clear" w:color="auto" w:fill="auto"/>
          </w:tcPr>
          <w:p w:rsidR="002C533F" w:rsidRPr="002C533F" w:rsidRDefault="002C533F" w:rsidP="00B13CD0">
            <w:pPr>
              <w:spacing w:after="4"/>
              <w:ind w:right="-8"/>
              <w:rPr>
                <w:rFonts w:cs="Arial"/>
                <w:noProof/>
                <w:color w:val="000000"/>
              </w:rPr>
            </w:pPr>
          </w:p>
        </w:tc>
      </w:tr>
      <w:tr w:rsidR="002C533F" w:rsidRPr="002C533F" w:rsidTr="00B13CD0">
        <w:tc>
          <w:tcPr>
            <w:tcW w:w="2978" w:type="dxa"/>
            <w:shd w:val="clear" w:color="auto" w:fill="auto"/>
          </w:tcPr>
          <w:p w:rsidR="002C533F" w:rsidRPr="002C533F" w:rsidRDefault="002C533F" w:rsidP="00B13CD0">
            <w:pPr>
              <w:pStyle w:val="ConsPlusNormal"/>
              <w:rPr>
                <w:b/>
                <w:color w:val="000000"/>
              </w:rPr>
            </w:pPr>
            <w:r w:rsidRPr="002C533F">
              <w:rPr>
                <w:b/>
                <w:color w:val="000000"/>
              </w:rPr>
              <w:t>Показатель 2</w:t>
            </w:r>
          </w:p>
          <w:p w:rsidR="002C533F" w:rsidRPr="002C533F" w:rsidRDefault="002C533F" w:rsidP="00B13CD0">
            <w:pPr>
              <w:pStyle w:val="ConsPlusNormal"/>
              <w:rPr>
                <w:b/>
                <w:color w:val="000000"/>
              </w:rPr>
            </w:pPr>
            <w:r w:rsidRPr="002C533F">
              <w:rPr>
                <w:b/>
                <w:color w:val="000000"/>
              </w:rPr>
              <w:t>Цели 1 Программы</w:t>
            </w:r>
          </w:p>
          <w:p w:rsidR="002C533F" w:rsidRPr="002C533F" w:rsidRDefault="002C533F" w:rsidP="00B13CD0">
            <w:pPr>
              <w:pStyle w:val="ConsPlusNormal"/>
              <w:rPr>
                <w:color w:val="FF0000"/>
              </w:rPr>
            </w:pPr>
            <w:r w:rsidRPr="002C533F">
              <w:rPr>
                <w:color w:val="000000"/>
              </w:rPr>
              <w:t>Количество ликвидированных несанкционированных свалок и навалов мусора</w:t>
            </w:r>
          </w:p>
        </w:tc>
        <w:tc>
          <w:tcPr>
            <w:tcW w:w="992" w:type="dxa"/>
            <w:shd w:val="clear" w:color="auto" w:fill="auto"/>
          </w:tcPr>
          <w:p w:rsidR="002C533F" w:rsidRPr="002C533F" w:rsidRDefault="002C533F" w:rsidP="00B13CD0">
            <w:pPr>
              <w:pStyle w:val="ConsPlusNormal"/>
            </w:pPr>
            <w:r w:rsidRPr="002C533F">
              <w:t>Ед.</w:t>
            </w:r>
          </w:p>
        </w:tc>
        <w:tc>
          <w:tcPr>
            <w:tcW w:w="1559" w:type="dxa"/>
            <w:shd w:val="clear" w:color="auto" w:fill="auto"/>
          </w:tcPr>
          <w:p w:rsidR="002C533F" w:rsidRPr="002C533F" w:rsidRDefault="002C533F" w:rsidP="00B13CD0">
            <w:pPr>
              <w:pStyle w:val="ConsPlusNormal"/>
              <w:jc w:val="center"/>
            </w:pPr>
            <w:r w:rsidRPr="002C533F"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C533F" w:rsidRPr="002C533F" w:rsidRDefault="002C533F" w:rsidP="00B13CD0">
            <w:pPr>
              <w:jc w:val="center"/>
              <w:rPr>
                <w:rFonts w:cs="Arial"/>
              </w:rPr>
            </w:pPr>
            <w:r w:rsidRPr="002C533F">
              <w:rPr>
                <w:rFonts w:cs="Arial"/>
              </w:rPr>
              <w:t>15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2C533F" w:rsidRPr="002C533F" w:rsidRDefault="002C533F" w:rsidP="00B13CD0">
            <w:pPr>
              <w:jc w:val="center"/>
              <w:rPr>
                <w:rFonts w:cs="Arial"/>
              </w:rPr>
            </w:pPr>
            <w:r w:rsidRPr="002C533F">
              <w:rPr>
                <w:rFonts w:cs="Arial"/>
              </w:rPr>
              <w:t>12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2C533F" w:rsidRPr="002C533F" w:rsidRDefault="002C533F" w:rsidP="00B13CD0">
            <w:pPr>
              <w:jc w:val="center"/>
              <w:rPr>
                <w:rFonts w:cs="Arial"/>
              </w:rPr>
            </w:pPr>
            <w:r w:rsidRPr="002C533F">
              <w:rPr>
                <w:rFonts w:cs="Arial"/>
              </w:rPr>
              <w:t>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C533F" w:rsidRPr="002C533F" w:rsidRDefault="002C533F" w:rsidP="00B13CD0">
            <w:pPr>
              <w:jc w:val="center"/>
              <w:rPr>
                <w:rFonts w:cs="Arial"/>
              </w:rPr>
            </w:pPr>
            <w:r w:rsidRPr="002C533F">
              <w:rPr>
                <w:rFonts w:cs="Arial"/>
              </w:rPr>
              <w:t>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C533F" w:rsidRPr="002C533F" w:rsidRDefault="002C533F" w:rsidP="00B13CD0">
            <w:pPr>
              <w:jc w:val="center"/>
              <w:rPr>
                <w:rFonts w:cs="Arial"/>
              </w:rPr>
            </w:pPr>
            <w:r w:rsidRPr="002C533F">
              <w:rPr>
                <w:rFonts w:cs="Arial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2C533F" w:rsidRPr="002C533F" w:rsidRDefault="002C533F" w:rsidP="00B13CD0">
            <w:pPr>
              <w:jc w:val="center"/>
              <w:rPr>
                <w:rFonts w:cs="Arial"/>
                <w:noProof/>
                <w:color w:val="000000"/>
              </w:rPr>
            </w:pPr>
            <w:r w:rsidRPr="002C533F">
              <w:rPr>
                <w:rFonts w:cs="Arial"/>
                <w:noProof/>
                <w:color w:val="000000"/>
              </w:rPr>
              <w:t>Отдел ЖКХ, транспорта и дорожной деятельности</w:t>
            </w:r>
          </w:p>
          <w:p w:rsidR="002C533F" w:rsidRPr="002C533F" w:rsidRDefault="002C533F" w:rsidP="00B13CD0">
            <w:pPr>
              <w:jc w:val="center"/>
              <w:rPr>
                <w:rFonts w:cs="Arial"/>
                <w:noProof/>
                <w:color w:val="000000"/>
              </w:rPr>
            </w:pPr>
            <w:r w:rsidRPr="002C533F">
              <w:rPr>
                <w:rFonts w:cs="Arial"/>
              </w:rPr>
              <w:t>Отдел благоустройства</w:t>
            </w:r>
          </w:p>
        </w:tc>
        <w:tc>
          <w:tcPr>
            <w:tcW w:w="1418" w:type="dxa"/>
            <w:shd w:val="clear" w:color="auto" w:fill="auto"/>
          </w:tcPr>
          <w:p w:rsidR="002C533F" w:rsidRPr="002C533F" w:rsidRDefault="002C533F" w:rsidP="00B13CD0">
            <w:pPr>
              <w:spacing w:after="4"/>
              <w:ind w:right="-8"/>
              <w:rPr>
                <w:rFonts w:cs="Arial"/>
                <w:noProof/>
                <w:color w:val="000000"/>
              </w:rPr>
            </w:pPr>
          </w:p>
        </w:tc>
      </w:tr>
      <w:tr w:rsidR="002C533F" w:rsidRPr="002C533F" w:rsidTr="00B13CD0">
        <w:tc>
          <w:tcPr>
            <w:tcW w:w="2978" w:type="dxa"/>
            <w:shd w:val="clear" w:color="auto" w:fill="auto"/>
          </w:tcPr>
          <w:p w:rsidR="002C533F" w:rsidRPr="002C533F" w:rsidRDefault="002C533F" w:rsidP="00B13CD0">
            <w:pPr>
              <w:pStyle w:val="ConsPlusNormal"/>
              <w:rPr>
                <w:b/>
                <w:color w:val="000000"/>
              </w:rPr>
            </w:pPr>
            <w:r w:rsidRPr="002C533F">
              <w:rPr>
                <w:b/>
                <w:color w:val="000000"/>
              </w:rPr>
              <w:t>Показатель 3 Цели 1 Программы</w:t>
            </w:r>
          </w:p>
          <w:p w:rsidR="002C533F" w:rsidRPr="002C533F" w:rsidRDefault="002C533F" w:rsidP="00B13CD0">
            <w:pPr>
              <w:pStyle w:val="ConsPlusNormal"/>
              <w:rPr>
                <w:b/>
                <w:color w:val="000000"/>
              </w:rPr>
            </w:pPr>
            <w:r w:rsidRPr="002C533F">
              <w:t>Число нарушений в области охраны окружающей среды</w:t>
            </w:r>
          </w:p>
        </w:tc>
        <w:tc>
          <w:tcPr>
            <w:tcW w:w="992" w:type="dxa"/>
            <w:shd w:val="clear" w:color="auto" w:fill="auto"/>
          </w:tcPr>
          <w:p w:rsidR="002C533F" w:rsidRPr="002C533F" w:rsidRDefault="002C533F" w:rsidP="00B13CD0">
            <w:pPr>
              <w:pStyle w:val="ConsPlusNormal"/>
            </w:pPr>
            <w:r w:rsidRPr="002C533F">
              <w:t>Ед.</w:t>
            </w:r>
          </w:p>
        </w:tc>
        <w:tc>
          <w:tcPr>
            <w:tcW w:w="1559" w:type="dxa"/>
            <w:shd w:val="clear" w:color="auto" w:fill="auto"/>
          </w:tcPr>
          <w:p w:rsidR="002C533F" w:rsidRPr="002C533F" w:rsidRDefault="002C533F" w:rsidP="00B13CD0">
            <w:pPr>
              <w:pStyle w:val="ConsPlusNormal"/>
              <w:jc w:val="center"/>
            </w:pPr>
            <w:r w:rsidRPr="002C533F"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C533F" w:rsidRPr="002C533F" w:rsidRDefault="002C533F" w:rsidP="00B13CD0">
            <w:pPr>
              <w:jc w:val="center"/>
              <w:rPr>
                <w:rFonts w:cs="Arial"/>
              </w:rPr>
            </w:pPr>
            <w:r w:rsidRPr="002C533F">
              <w:rPr>
                <w:rFonts w:cs="Arial"/>
              </w:rPr>
              <w:t>15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2C533F" w:rsidRPr="002C533F" w:rsidRDefault="002C533F" w:rsidP="00B13CD0">
            <w:pPr>
              <w:jc w:val="center"/>
              <w:rPr>
                <w:rFonts w:cs="Arial"/>
              </w:rPr>
            </w:pPr>
            <w:r w:rsidRPr="002C533F">
              <w:rPr>
                <w:rFonts w:cs="Arial"/>
              </w:rPr>
              <w:t>10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2C533F" w:rsidRPr="002C533F" w:rsidRDefault="002C533F" w:rsidP="00B13CD0">
            <w:pPr>
              <w:jc w:val="center"/>
              <w:rPr>
                <w:rFonts w:cs="Arial"/>
              </w:rPr>
            </w:pPr>
            <w:r w:rsidRPr="002C533F">
              <w:rPr>
                <w:rFonts w:cs="Arial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C533F" w:rsidRPr="002C533F" w:rsidRDefault="002C533F" w:rsidP="00B13CD0">
            <w:pPr>
              <w:jc w:val="center"/>
              <w:rPr>
                <w:rFonts w:cs="Arial"/>
              </w:rPr>
            </w:pPr>
            <w:r w:rsidRPr="002C533F">
              <w:rPr>
                <w:rFonts w:cs="Arial"/>
              </w:rPr>
              <w:t>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C533F" w:rsidRPr="002C533F" w:rsidRDefault="002C533F" w:rsidP="00B13CD0">
            <w:pPr>
              <w:jc w:val="center"/>
              <w:rPr>
                <w:rFonts w:cs="Arial"/>
              </w:rPr>
            </w:pPr>
            <w:r w:rsidRPr="002C533F">
              <w:rPr>
                <w:rFonts w:cs="Arial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2C533F" w:rsidRPr="002C533F" w:rsidRDefault="002C533F" w:rsidP="00B13CD0">
            <w:pPr>
              <w:jc w:val="center"/>
              <w:rPr>
                <w:rFonts w:cs="Arial"/>
                <w:noProof/>
                <w:color w:val="000000"/>
              </w:rPr>
            </w:pPr>
            <w:r w:rsidRPr="002C533F">
              <w:rPr>
                <w:rFonts w:cs="Arial"/>
              </w:rPr>
              <w:t>Отдел благоустройства</w:t>
            </w:r>
          </w:p>
        </w:tc>
        <w:tc>
          <w:tcPr>
            <w:tcW w:w="1418" w:type="dxa"/>
            <w:shd w:val="clear" w:color="auto" w:fill="auto"/>
          </w:tcPr>
          <w:p w:rsidR="002C533F" w:rsidRPr="002C533F" w:rsidRDefault="002C533F" w:rsidP="00B13CD0">
            <w:pPr>
              <w:spacing w:after="4"/>
              <w:ind w:right="-8"/>
              <w:rPr>
                <w:rFonts w:cs="Arial"/>
                <w:noProof/>
                <w:color w:val="000000"/>
              </w:rPr>
            </w:pPr>
          </w:p>
        </w:tc>
      </w:tr>
    </w:tbl>
    <w:p w:rsidR="002C533F" w:rsidRPr="002C533F" w:rsidRDefault="002C533F" w:rsidP="002C533F">
      <w:pPr>
        <w:spacing w:after="4"/>
        <w:ind w:right="-8"/>
        <w:rPr>
          <w:rFonts w:cs="Arial"/>
          <w:noProof/>
          <w:color w:val="000000"/>
        </w:rPr>
      </w:pPr>
    </w:p>
    <w:p w:rsidR="002C533F" w:rsidRPr="002C533F" w:rsidRDefault="002C533F" w:rsidP="002C533F">
      <w:pPr>
        <w:spacing w:after="4"/>
        <w:ind w:right="-8"/>
        <w:rPr>
          <w:rFonts w:cs="Arial"/>
          <w:noProof/>
          <w:color w:val="000000"/>
        </w:rPr>
      </w:pPr>
    </w:p>
    <w:p w:rsidR="002C533F" w:rsidRPr="002C533F" w:rsidRDefault="002C533F" w:rsidP="002C533F">
      <w:pPr>
        <w:spacing w:after="4"/>
        <w:ind w:right="-8"/>
        <w:rPr>
          <w:rFonts w:cs="Arial"/>
          <w:noProof/>
          <w:color w:val="000000"/>
        </w:rPr>
      </w:pPr>
    </w:p>
    <w:p w:rsidR="002C533F" w:rsidRPr="002C533F" w:rsidRDefault="002C533F" w:rsidP="002C533F">
      <w:pPr>
        <w:spacing w:after="4"/>
        <w:ind w:right="-8"/>
        <w:rPr>
          <w:rFonts w:cs="Arial"/>
          <w:noProof/>
          <w:color w:val="000000"/>
        </w:rPr>
      </w:pPr>
    </w:p>
    <w:p w:rsidR="002C533F" w:rsidRPr="002C533F" w:rsidRDefault="002C533F" w:rsidP="002C533F">
      <w:pPr>
        <w:spacing w:after="4"/>
        <w:ind w:right="-8"/>
        <w:rPr>
          <w:rFonts w:cs="Arial"/>
          <w:noProof/>
          <w:color w:val="000000"/>
        </w:rPr>
      </w:pPr>
    </w:p>
    <w:p w:rsidR="002C533F" w:rsidRPr="002C533F" w:rsidRDefault="002C533F" w:rsidP="002C533F">
      <w:pPr>
        <w:spacing w:after="4"/>
        <w:ind w:right="-8"/>
        <w:rPr>
          <w:rFonts w:cs="Arial"/>
          <w:noProof/>
          <w:color w:val="000000"/>
        </w:rPr>
      </w:pPr>
    </w:p>
    <w:p w:rsidR="002C533F" w:rsidRPr="002C533F" w:rsidRDefault="002C533F" w:rsidP="002C533F">
      <w:pPr>
        <w:pStyle w:val="a3"/>
        <w:ind w:left="440" w:right="-172"/>
        <w:jc w:val="center"/>
        <w:rPr>
          <w:rFonts w:cs="Arial"/>
          <w:b/>
        </w:rPr>
      </w:pPr>
      <w:r w:rsidRPr="002C533F">
        <w:rPr>
          <w:rFonts w:cs="Arial"/>
          <w:b/>
        </w:rPr>
        <w:t>2.Методика расчета показателя</w:t>
      </w:r>
    </w:p>
    <w:p w:rsidR="002C533F" w:rsidRPr="002C533F" w:rsidRDefault="002C533F" w:rsidP="002C533F">
      <w:pPr>
        <w:pStyle w:val="a3"/>
        <w:ind w:left="440" w:right="-172"/>
        <w:jc w:val="center"/>
        <w:rPr>
          <w:rFonts w:cs="Arial"/>
          <w:b/>
        </w:rPr>
      </w:pPr>
    </w:p>
    <w:tbl>
      <w:tblPr>
        <w:tblW w:w="15025" w:type="dxa"/>
        <w:tblCellMar>
          <w:top w:w="54" w:type="dxa"/>
          <w:left w:w="36" w:type="dxa"/>
          <w:right w:w="0" w:type="dxa"/>
        </w:tblCellMar>
        <w:tblLook w:val="04A0"/>
      </w:tblPr>
      <w:tblGrid>
        <w:gridCol w:w="851"/>
        <w:gridCol w:w="4394"/>
        <w:gridCol w:w="1701"/>
        <w:gridCol w:w="8079"/>
      </w:tblGrid>
      <w:tr w:rsidR="002C533F" w:rsidRPr="002C533F" w:rsidTr="00410DE0">
        <w:trPr>
          <w:trHeight w:val="73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533F" w:rsidRPr="002C533F" w:rsidRDefault="002C533F" w:rsidP="00410DE0">
            <w:pPr>
              <w:pStyle w:val="Table0"/>
            </w:pPr>
            <w:r w:rsidRPr="002C533F">
              <w:t>№ п/п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533F" w:rsidRPr="002C533F" w:rsidRDefault="002C533F" w:rsidP="00410DE0">
            <w:pPr>
              <w:pStyle w:val="Table0"/>
              <w:rPr>
                <w:lang w:val="en-US"/>
              </w:rPr>
            </w:pPr>
            <w:r w:rsidRPr="002C533F">
              <w:t>Наименование показателя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533F" w:rsidRPr="002C533F" w:rsidRDefault="002C533F" w:rsidP="00410DE0">
            <w:pPr>
              <w:pStyle w:val="Table0"/>
            </w:pPr>
            <w:r w:rsidRPr="002C533F">
              <w:t>Единица измерения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533F" w:rsidRPr="002C533F" w:rsidRDefault="002C533F" w:rsidP="00410DE0">
            <w:pPr>
              <w:pStyle w:val="Table0"/>
            </w:pPr>
            <w:r w:rsidRPr="002C533F">
              <w:t>Методика расчета показателя или источник получения информации</w:t>
            </w:r>
          </w:p>
          <w:p w:rsidR="002C533F" w:rsidRPr="002C533F" w:rsidRDefault="002C533F" w:rsidP="00410DE0">
            <w:pPr>
              <w:pStyle w:val="Table"/>
              <w:jc w:val="center"/>
            </w:pPr>
            <w:r w:rsidRPr="002C533F">
              <w:t>о</w:t>
            </w:r>
            <w:r w:rsidR="00410DE0">
              <w:t xml:space="preserve"> </w:t>
            </w:r>
            <w:r w:rsidRPr="002C533F">
              <w:t>значениях показателя</w:t>
            </w:r>
          </w:p>
        </w:tc>
      </w:tr>
      <w:tr w:rsidR="002C533F" w:rsidRPr="002C533F" w:rsidTr="00410DE0">
        <w:trPr>
          <w:trHeight w:val="73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1.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color w:val="000000"/>
              </w:rPr>
            </w:pPr>
            <w:r w:rsidRPr="002C533F">
              <w:t>Снижение индекса выбросов загрязняющих веществ в атмосферный воздух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%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Отношение фактического индекса загрязняющих веществ к нормативному индексу загрязняющих веществ:</w:t>
            </w:r>
          </w:p>
          <w:p w:rsidR="002C533F" w:rsidRPr="002C533F" w:rsidRDefault="002C533F" w:rsidP="00410DE0">
            <w:pPr>
              <w:pStyle w:val="Table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СИ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/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зв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ФИзв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НИзв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*100%</m:t>
                </m:r>
              </m:oMath>
            </m:oMathPara>
          </w:p>
          <w:p w:rsidR="002C533F" w:rsidRPr="002C533F" w:rsidRDefault="002C533F" w:rsidP="00410DE0">
            <w:pPr>
              <w:pStyle w:val="Table"/>
              <w:rPr>
                <w:rFonts w:eastAsiaTheme="minorEastAsia"/>
              </w:rPr>
            </w:pPr>
          </w:p>
          <w:p w:rsidR="002C533F" w:rsidRPr="002C533F" w:rsidRDefault="002C533F" w:rsidP="00410DE0">
            <w:pPr>
              <w:pStyle w:val="Table"/>
            </w:pPr>
            <m:oMath>
              <m:r>
                <m:rPr>
                  <m:sty m:val="p"/>
                </m:rPr>
                <w:rPr>
                  <w:rFonts w:ascii="Cambria Math"/>
                </w:rPr>
                <m:t>СИ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/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зв</m:t>
                    </m:r>
                  </m:e>
                </m:mr>
              </m:m>
            </m:oMath>
            <w:r w:rsidRPr="002C533F">
              <w:t>– снижение индекса выброса загрязняющих веществ, %</w:t>
            </w:r>
          </w:p>
          <w:p w:rsidR="002C533F" w:rsidRPr="002C533F" w:rsidRDefault="002C533F" w:rsidP="00410DE0">
            <w:pPr>
              <w:pStyle w:val="Table"/>
            </w:pPr>
            <m:oMath>
              <m:r>
                <m:rPr>
                  <m:sty m:val="p"/>
                </m:rPr>
                <w:rPr>
                  <w:rFonts w:ascii="Cambria Math"/>
                </w:rPr>
                <m:t>ФИзв</m:t>
              </m:r>
            </m:oMath>
            <w:r w:rsidRPr="002C533F">
              <w:t xml:space="preserve"> – фактический индекс выброса загрязняющих веществ, (г/с или тонн/год);</w:t>
            </w:r>
          </w:p>
          <w:p w:rsidR="002C533F" w:rsidRPr="002C533F" w:rsidRDefault="002C533F" w:rsidP="00410DE0">
            <w:pPr>
              <w:pStyle w:val="Table"/>
              <w:rPr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/>
                </w:rPr>
                <m:t>НИзв</m:t>
              </m:r>
            </m:oMath>
            <w:r w:rsidRPr="002C533F">
              <w:t xml:space="preserve"> – нормативный индекс выброса загрязняющих веществ, (г/с или тонн/год).</w:t>
            </w:r>
          </w:p>
          <w:p w:rsidR="002C533F" w:rsidRPr="002C533F" w:rsidRDefault="002C533F" w:rsidP="00410DE0">
            <w:pPr>
              <w:pStyle w:val="Table"/>
            </w:pPr>
          </w:p>
        </w:tc>
      </w:tr>
      <w:tr w:rsidR="002C533F" w:rsidRPr="002C533F" w:rsidTr="00410DE0">
        <w:trPr>
          <w:trHeight w:val="73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Количество ликвидированных несанкционированных свалок и навалов мусора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шт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color w:val="FF0000"/>
              </w:rPr>
            </w:pPr>
            <w:r w:rsidRPr="002C533F">
              <w:t>Отдел ЖКХ, транспорта и дорожной деятельности, отдел благоустройства, количество определяется по результатам, проведенных мероприятий на основании актов выполненных работ и фиксируется в отчетах отдела</w:t>
            </w:r>
          </w:p>
        </w:tc>
      </w:tr>
      <w:tr w:rsidR="002C533F" w:rsidRPr="002C533F" w:rsidTr="00410DE0">
        <w:trPr>
          <w:trHeight w:val="73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уменьшение числа нарушений в области охраны окружающей среды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Ед.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color w:val="000000" w:themeColor="text1"/>
              </w:rPr>
            </w:pPr>
            <w:r w:rsidRPr="002C533F">
              <w:t>Отдел ЖКХ, транспорта и дорожной деятельности, отдел благоустройства,  количество определяется по результатам, проведенных административных комиссий и фиксируется в отчетах отдела</w:t>
            </w:r>
          </w:p>
        </w:tc>
      </w:tr>
    </w:tbl>
    <w:p w:rsidR="002C533F" w:rsidRPr="002C533F" w:rsidRDefault="002C533F" w:rsidP="002C533F">
      <w:pPr>
        <w:pStyle w:val="a3"/>
        <w:ind w:left="1080" w:right="-172"/>
        <w:rPr>
          <w:rFonts w:cs="Arial"/>
          <w:sz w:val="26"/>
          <w:szCs w:val="26"/>
        </w:rPr>
      </w:pPr>
    </w:p>
    <w:p w:rsidR="002C533F" w:rsidRPr="002C533F" w:rsidRDefault="002C533F" w:rsidP="002C533F">
      <w:pPr>
        <w:pStyle w:val="a3"/>
        <w:ind w:left="1080" w:right="-172"/>
        <w:rPr>
          <w:rFonts w:cs="Arial"/>
          <w:sz w:val="26"/>
          <w:szCs w:val="26"/>
        </w:rPr>
      </w:pPr>
    </w:p>
    <w:p w:rsidR="002C533F" w:rsidRPr="002C533F" w:rsidRDefault="002C533F" w:rsidP="002C533F">
      <w:pPr>
        <w:pStyle w:val="a3"/>
        <w:ind w:left="1080" w:right="-172"/>
        <w:rPr>
          <w:rFonts w:cs="Arial"/>
          <w:sz w:val="26"/>
          <w:szCs w:val="26"/>
        </w:rPr>
      </w:pPr>
    </w:p>
    <w:p w:rsidR="002C533F" w:rsidRPr="002C533F" w:rsidRDefault="002C533F" w:rsidP="002C533F">
      <w:pPr>
        <w:pStyle w:val="a3"/>
        <w:ind w:left="1080" w:right="-172"/>
        <w:rPr>
          <w:rFonts w:cs="Arial"/>
          <w:sz w:val="26"/>
          <w:szCs w:val="26"/>
        </w:rPr>
      </w:pPr>
    </w:p>
    <w:p w:rsidR="002C533F" w:rsidRPr="002C533F" w:rsidRDefault="002C533F" w:rsidP="002C533F">
      <w:pPr>
        <w:pStyle w:val="a3"/>
        <w:ind w:left="1080" w:right="-172"/>
        <w:rPr>
          <w:rFonts w:cs="Arial"/>
          <w:sz w:val="26"/>
          <w:szCs w:val="26"/>
        </w:rPr>
      </w:pPr>
    </w:p>
    <w:p w:rsidR="002C533F" w:rsidRPr="002C533F" w:rsidRDefault="002C533F" w:rsidP="002C533F">
      <w:pPr>
        <w:pStyle w:val="a3"/>
        <w:ind w:left="1080" w:right="-172"/>
        <w:rPr>
          <w:rFonts w:cs="Arial"/>
          <w:sz w:val="26"/>
          <w:szCs w:val="26"/>
        </w:rPr>
      </w:pPr>
    </w:p>
    <w:p w:rsidR="002C533F" w:rsidRPr="002C533F" w:rsidRDefault="002C533F" w:rsidP="002C533F">
      <w:pPr>
        <w:pStyle w:val="a3"/>
        <w:ind w:left="1080" w:right="-172"/>
        <w:rPr>
          <w:rFonts w:cs="Arial"/>
          <w:sz w:val="26"/>
          <w:szCs w:val="26"/>
        </w:rPr>
      </w:pPr>
    </w:p>
    <w:p w:rsidR="002C533F" w:rsidRPr="002C533F" w:rsidRDefault="002C533F" w:rsidP="002C533F">
      <w:pPr>
        <w:pStyle w:val="a3"/>
        <w:ind w:left="1080" w:right="-172"/>
        <w:rPr>
          <w:rFonts w:cs="Arial"/>
          <w:sz w:val="26"/>
          <w:szCs w:val="26"/>
        </w:rPr>
      </w:pPr>
    </w:p>
    <w:p w:rsidR="002C533F" w:rsidRPr="002C533F" w:rsidRDefault="00410DE0" w:rsidP="00410DE0">
      <w:pPr>
        <w:spacing w:line="262" w:lineRule="auto"/>
        <w:ind w:right="-8" w:firstLine="0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3.</w:t>
      </w:r>
      <w:r w:rsidR="002C533F" w:rsidRPr="002C533F">
        <w:rPr>
          <w:rFonts w:cs="Arial"/>
          <w:b/>
          <w:color w:val="000000"/>
        </w:rPr>
        <w:t>Структура муниципальной программы</w:t>
      </w:r>
    </w:p>
    <w:p w:rsidR="002C533F" w:rsidRPr="002C533F" w:rsidRDefault="002C533F" w:rsidP="002C533F">
      <w:pPr>
        <w:spacing w:line="262" w:lineRule="auto"/>
        <w:ind w:right="-8"/>
        <w:rPr>
          <w:rFonts w:cs="Arial"/>
          <w:color w:val="000000"/>
          <w:sz w:val="26"/>
        </w:rPr>
      </w:pP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4"/>
        <w:gridCol w:w="4188"/>
        <w:gridCol w:w="3357"/>
        <w:gridCol w:w="2731"/>
        <w:gridCol w:w="2194"/>
        <w:gridCol w:w="1838"/>
      </w:tblGrid>
      <w:tr w:rsidR="002C533F" w:rsidRPr="002C533F" w:rsidTr="00410DE0">
        <w:tc>
          <w:tcPr>
            <w:tcW w:w="910" w:type="dxa"/>
            <w:shd w:val="clear" w:color="auto" w:fill="auto"/>
          </w:tcPr>
          <w:p w:rsidR="002C533F" w:rsidRPr="002C533F" w:rsidRDefault="002C533F" w:rsidP="00410DE0">
            <w:pPr>
              <w:pStyle w:val="Table0"/>
            </w:pPr>
            <w:r w:rsidRPr="002C533F">
              <w:t>№ п/п</w:t>
            </w:r>
          </w:p>
        </w:tc>
        <w:tc>
          <w:tcPr>
            <w:tcW w:w="4293" w:type="dxa"/>
            <w:shd w:val="clear" w:color="auto" w:fill="auto"/>
          </w:tcPr>
          <w:p w:rsidR="002C533F" w:rsidRPr="002C533F" w:rsidRDefault="002C533F" w:rsidP="00410DE0">
            <w:pPr>
              <w:pStyle w:val="Table0"/>
            </w:pPr>
            <w:r w:rsidRPr="002C533F">
              <w:t>Наименование</w:t>
            </w:r>
          </w:p>
          <w:p w:rsidR="002C533F" w:rsidRPr="002C533F" w:rsidRDefault="002C533F" w:rsidP="00410DE0">
            <w:pPr>
              <w:pStyle w:val="Table0"/>
            </w:pPr>
            <w:r w:rsidRPr="002C533F">
              <w:t>направления</w:t>
            </w:r>
          </w:p>
          <w:p w:rsidR="002C533F" w:rsidRPr="002C533F" w:rsidRDefault="002C533F" w:rsidP="00410DE0">
            <w:pPr>
              <w:pStyle w:val="Table0"/>
            </w:pPr>
            <w:r w:rsidRPr="002C533F">
              <w:t xml:space="preserve">(подпрограммы) при наличии/ наименование структурного элемента/ </w:t>
            </w:r>
          </w:p>
          <w:p w:rsidR="002C533F" w:rsidRPr="002C533F" w:rsidRDefault="002C533F" w:rsidP="00410DE0">
            <w:pPr>
              <w:pStyle w:val="Table0"/>
            </w:pPr>
            <w:r w:rsidRPr="002C533F">
              <w:t>наименование мероприятия (результата), входящего в состав структурного элемента</w:t>
            </w:r>
          </w:p>
        </w:tc>
        <w:tc>
          <w:tcPr>
            <w:tcW w:w="3431" w:type="dxa"/>
            <w:shd w:val="clear" w:color="auto" w:fill="auto"/>
          </w:tcPr>
          <w:p w:rsidR="002C533F" w:rsidRPr="002C533F" w:rsidRDefault="002C533F" w:rsidP="00410DE0">
            <w:pPr>
              <w:pStyle w:val="Table0"/>
            </w:pPr>
            <w:r w:rsidRPr="002C533F">
              <w:t>Задача структурного элемента, решение которой обеспечивается реализацией структурного элемента/краткое описание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ожидаемых эффектов от реализации задачи структурного элемента</w:t>
            </w:r>
          </w:p>
        </w:tc>
        <w:tc>
          <w:tcPr>
            <w:tcW w:w="253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Связь задачи структурного элемента с показателем муниципальной программы</w:t>
            </w:r>
          </w:p>
        </w:tc>
        <w:tc>
          <w:tcPr>
            <w:tcW w:w="219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Ответственный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исполнитель (соисполнитель)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структурного элемента</w:t>
            </w:r>
          </w:p>
        </w:tc>
        <w:tc>
          <w:tcPr>
            <w:tcW w:w="1848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Срок реализации</w:t>
            </w:r>
          </w:p>
        </w:tc>
      </w:tr>
      <w:tr w:rsidR="002C533F" w:rsidRPr="002C533F" w:rsidTr="00410DE0">
        <w:tc>
          <w:tcPr>
            <w:tcW w:w="15212" w:type="dxa"/>
            <w:gridSpan w:val="6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Направление (подпрограмма) (при наличии)*</w:t>
            </w:r>
          </w:p>
        </w:tc>
      </w:tr>
      <w:tr w:rsidR="002C533F" w:rsidRPr="002C533F" w:rsidTr="00410DE0">
        <w:tc>
          <w:tcPr>
            <w:tcW w:w="11167" w:type="dxa"/>
            <w:gridSpan w:val="4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1. Региональный проект «Наименование» (отсутствует)</w:t>
            </w:r>
          </w:p>
        </w:tc>
        <w:tc>
          <w:tcPr>
            <w:tcW w:w="219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848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</w:tr>
      <w:tr w:rsidR="002C533F" w:rsidRPr="002C533F" w:rsidTr="00410DE0">
        <w:tc>
          <w:tcPr>
            <w:tcW w:w="11167" w:type="dxa"/>
            <w:gridSpan w:val="4"/>
            <w:shd w:val="clear" w:color="auto" w:fill="auto"/>
          </w:tcPr>
          <w:p w:rsidR="002C533F" w:rsidRPr="002C533F" w:rsidRDefault="00410DE0" w:rsidP="00410DE0">
            <w:pPr>
              <w:pStyle w:val="Table"/>
            </w:pPr>
            <w:r>
              <w:t>2.</w:t>
            </w:r>
            <w:r w:rsidR="002C533F" w:rsidRPr="002C533F">
              <w:t>Ведомственный проект «Наименование» (отсутствует)</w:t>
            </w:r>
          </w:p>
        </w:tc>
        <w:tc>
          <w:tcPr>
            <w:tcW w:w="219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848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</w:tr>
      <w:tr w:rsidR="002C533F" w:rsidRPr="002C533F" w:rsidTr="00410DE0">
        <w:tc>
          <w:tcPr>
            <w:tcW w:w="15212" w:type="dxa"/>
            <w:gridSpan w:val="6"/>
            <w:shd w:val="clear" w:color="auto" w:fill="auto"/>
          </w:tcPr>
          <w:p w:rsidR="002C533F" w:rsidRPr="002C533F" w:rsidRDefault="00410DE0" w:rsidP="00410DE0">
            <w:pPr>
              <w:pStyle w:val="Table"/>
            </w:pPr>
            <w:r>
              <w:t>3.</w:t>
            </w:r>
            <w:r w:rsidR="002C533F" w:rsidRPr="002C533F">
              <w:t xml:space="preserve">Комплекс процессных мероприятий </w:t>
            </w:r>
          </w:p>
          <w:p w:rsidR="002C533F" w:rsidRPr="002C533F" w:rsidRDefault="00410DE0" w:rsidP="00410DE0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3.1.</w:t>
            </w:r>
            <w:r w:rsidR="002C533F" w:rsidRPr="002C533F">
              <w:rPr>
                <w:color w:val="000000"/>
              </w:rPr>
              <w:t>«</w:t>
            </w:r>
            <w:r w:rsidR="002C533F" w:rsidRPr="002C533F">
              <w:t>Охрана окружающей среды на территории Людиновского муниципального округа Калужской области</w:t>
            </w:r>
            <w:r w:rsidR="002C533F" w:rsidRPr="002C533F">
              <w:rPr>
                <w:color w:val="000000"/>
              </w:rPr>
              <w:t>»</w:t>
            </w:r>
          </w:p>
        </w:tc>
      </w:tr>
      <w:tr w:rsidR="002C533F" w:rsidRPr="002C533F" w:rsidTr="00410DE0">
        <w:tc>
          <w:tcPr>
            <w:tcW w:w="910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3.1.1.</w:t>
            </w:r>
          </w:p>
        </w:tc>
        <w:tc>
          <w:tcPr>
            <w:tcW w:w="4293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color w:val="000000"/>
              </w:rPr>
            </w:pPr>
            <w:r w:rsidRPr="002C533F">
              <w:t>Снижение индекса выбросов загрязняющих веществ в атмосферный воздух</w:t>
            </w:r>
          </w:p>
        </w:tc>
        <w:tc>
          <w:tcPr>
            <w:tcW w:w="3431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Стабилизация экологической обстановки и ее улучшение в населенных пунктах района, сокращение объемов выбросов загрязняющих веществ в атмосферный воздух и сбросов загрязненных сточных вод в водные объекты.</w:t>
            </w:r>
          </w:p>
          <w:p w:rsidR="002C533F" w:rsidRPr="002C533F" w:rsidRDefault="002C533F" w:rsidP="00410DE0">
            <w:pPr>
              <w:pStyle w:val="Table"/>
            </w:pPr>
          </w:p>
        </w:tc>
        <w:tc>
          <w:tcPr>
            <w:tcW w:w="2533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color w:val="000000"/>
              </w:rPr>
            </w:pPr>
            <w:r w:rsidRPr="002C533F">
              <w:t>Индекс выброса загрязняющих веществ снижен</w:t>
            </w:r>
          </w:p>
        </w:tc>
        <w:tc>
          <w:tcPr>
            <w:tcW w:w="219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Отдел ЖКХ, транспорта и дорожной деятельности, отдел благоустройства, Муниципальное жилищно-коммунальное предприятие «Болва»</w:t>
            </w:r>
          </w:p>
        </w:tc>
        <w:tc>
          <w:tcPr>
            <w:tcW w:w="1848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2026-2030 (ежегодно)</w:t>
            </w:r>
          </w:p>
        </w:tc>
      </w:tr>
      <w:tr w:rsidR="002C533F" w:rsidRPr="002C533F" w:rsidTr="00410DE0">
        <w:tc>
          <w:tcPr>
            <w:tcW w:w="910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3.1.2.</w:t>
            </w:r>
          </w:p>
        </w:tc>
        <w:tc>
          <w:tcPr>
            <w:tcW w:w="429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Количество ликвидированных несанкционированных свалок и навалов мусора</w:t>
            </w:r>
          </w:p>
        </w:tc>
        <w:tc>
          <w:tcPr>
            <w:tcW w:w="3431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 xml:space="preserve">Защита окружающей среды от неблагоприятного воздействия отходов производства и потребления,  повышение уровня экологического </w:t>
            </w:r>
            <w:r w:rsidRPr="002C533F">
              <w:lastRenderedPageBreak/>
              <w:t>образования и воспитания, выявление и предотвращение нарушений законодательства в области охраны окружающей среды</w:t>
            </w:r>
          </w:p>
          <w:p w:rsidR="002C533F" w:rsidRPr="002C533F" w:rsidRDefault="002C533F" w:rsidP="00410DE0">
            <w:pPr>
              <w:pStyle w:val="Table"/>
            </w:pPr>
          </w:p>
        </w:tc>
        <w:tc>
          <w:tcPr>
            <w:tcW w:w="253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lastRenderedPageBreak/>
              <w:t>Уменьшено количество несанкционированных свалок</w:t>
            </w:r>
          </w:p>
        </w:tc>
        <w:tc>
          <w:tcPr>
            <w:tcW w:w="219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Отдел ЖКХ, транспорта и дорожной деятельности, отдел благоустройства</w:t>
            </w:r>
          </w:p>
        </w:tc>
        <w:tc>
          <w:tcPr>
            <w:tcW w:w="1848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2026-2030 (на постоянной основе по мере поступления заявок)</w:t>
            </w:r>
          </w:p>
        </w:tc>
      </w:tr>
      <w:tr w:rsidR="002C533F" w:rsidRPr="002C533F" w:rsidTr="00410DE0">
        <w:tc>
          <w:tcPr>
            <w:tcW w:w="910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lastRenderedPageBreak/>
              <w:t>3.1.3.</w:t>
            </w:r>
          </w:p>
        </w:tc>
        <w:tc>
          <w:tcPr>
            <w:tcW w:w="4293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color w:val="000000"/>
              </w:rPr>
            </w:pPr>
            <w:r w:rsidRPr="002C533F">
              <w:t>Уменьшение числа нарушений в области охраны окружающей среды</w:t>
            </w:r>
          </w:p>
        </w:tc>
        <w:tc>
          <w:tcPr>
            <w:tcW w:w="3431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Защита окружающей среды от неблагоприятного воздействия отходов производства и потребления,  повышение уровня экологического образования и воспитания, выявление и предотвращение нарушений законодательства в области охраны окружающей среды</w:t>
            </w:r>
          </w:p>
        </w:tc>
        <w:tc>
          <w:tcPr>
            <w:tcW w:w="253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Уменьшено число правонарушений в области охраны окружающей среды по результатам проведенных административных комиссий</w:t>
            </w:r>
          </w:p>
        </w:tc>
        <w:tc>
          <w:tcPr>
            <w:tcW w:w="219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Отдел ЖКХ, транспорта и дорожной деятельности, отдел благоустройства</w:t>
            </w:r>
          </w:p>
        </w:tc>
        <w:tc>
          <w:tcPr>
            <w:tcW w:w="1848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2026-2030 (на постоянной основе по мере поступления заявок и по результатам проведенных проверок)</w:t>
            </w:r>
          </w:p>
        </w:tc>
      </w:tr>
    </w:tbl>
    <w:p w:rsidR="002C533F" w:rsidRPr="002C533F" w:rsidRDefault="002C533F" w:rsidP="002C533F">
      <w:pPr>
        <w:pStyle w:val="ConsPlusNormal"/>
        <w:rPr>
          <w:sz w:val="26"/>
          <w:szCs w:val="26"/>
        </w:rPr>
        <w:sectPr w:rsidR="002C533F" w:rsidRPr="002C533F" w:rsidSect="00B13CD0">
          <w:pgSz w:w="16838" w:h="11905" w:orient="landscape"/>
          <w:pgMar w:top="709" w:right="1134" w:bottom="709" w:left="1134" w:header="0" w:footer="0" w:gutter="0"/>
          <w:cols w:space="720"/>
          <w:titlePg/>
        </w:sectPr>
      </w:pPr>
    </w:p>
    <w:p w:rsidR="002C533F" w:rsidRPr="002C533F" w:rsidRDefault="002C533F" w:rsidP="002C533F">
      <w:pPr>
        <w:pStyle w:val="ConsPlusNormal"/>
        <w:jc w:val="center"/>
        <w:rPr>
          <w:b/>
          <w:bCs/>
          <w:sz w:val="24"/>
          <w:szCs w:val="24"/>
        </w:rPr>
      </w:pPr>
      <w:r w:rsidRPr="002C533F">
        <w:rPr>
          <w:b/>
          <w:bCs/>
          <w:sz w:val="24"/>
          <w:szCs w:val="24"/>
        </w:rPr>
        <w:lastRenderedPageBreak/>
        <w:t xml:space="preserve">Стратегические приоритеты </w:t>
      </w:r>
    </w:p>
    <w:p w:rsidR="002C533F" w:rsidRPr="002C533F" w:rsidRDefault="002C533F" w:rsidP="002C533F">
      <w:pPr>
        <w:pStyle w:val="ConsPlusNormal"/>
        <w:jc w:val="center"/>
        <w:rPr>
          <w:b/>
          <w:bCs/>
          <w:sz w:val="24"/>
          <w:szCs w:val="24"/>
        </w:rPr>
      </w:pPr>
      <w:r w:rsidRPr="002C533F">
        <w:rPr>
          <w:b/>
          <w:bCs/>
          <w:sz w:val="24"/>
          <w:szCs w:val="24"/>
        </w:rPr>
        <w:t xml:space="preserve">в сфере реализации муниципальной программы </w:t>
      </w:r>
    </w:p>
    <w:p w:rsidR="002C533F" w:rsidRPr="002C533F" w:rsidRDefault="002C533F" w:rsidP="002C533F">
      <w:pPr>
        <w:pStyle w:val="ConsPlusNormal"/>
        <w:jc w:val="center"/>
        <w:rPr>
          <w:b/>
          <w:bCs/>
          <w:sz w:val="24"/>
          <w:szCs w:val="24"/>
        </w:rPr>
      </w:pPr>
      <w:r w:rsidRPr="002C533F">
        <w:rPr>
          <w:b/>
          <w:bCs/>
          <w:sz w:val="24"/>
          <w:szCs w:val="24"/>
        </w:rPr>
        <w:t>«Охрана окружающей среды на территории Людиновского муниципального округа Калужской области»</w:t>
      </w:r>
    </w:p>
    <w:p w:rsidR="002C533F" w:rsidRPr="002C533F" w:rsidRDefault="002C533F" w:rsidP="002C533F">
      <w:pPr>
        <w:pStyle w:val="ConsPlusNormal"/>
        <w:jc w:val="center"/>
        <w:rPr>
          <w:b/>
          <w:bCs/>
          <w:sz w:val="24"/>
          <w:szCs w:val="24"/>
        </w:rPr>
      </w:pPr>
    </w:p>
    <w:p w:rsidR="002C533F" w:rsidRPr="002C533F" w:rsidRDefault="00410DE0" w:rsidP="00410DE0">
      <w:pPr>
        <w:pStyle w:val="ConsPlusNormal"/>
        <w:adjustRightInd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2C533F" w:rsidRPr="002C533F">
        <w:rPr>
          <w:b/>
          <w:bCs/>
          <w:sz w:val="24"/>
          <w:szCs w:val="24"/>
        </w:rPr>
        <w:t xml:space="preserve">Оценка текущего состояния </w:t>
      </w:r>
      <w:r w:rsidR="002C533F" w:rsidRPr="002C533F">
        <w:rPr>
          <w:b/>
          <w:sz w:val="24"/>
          <w:szCs w:val="24"/>
        </w:rPr>
        <w:t>сферы реализации</w:t>
      </w:r>
    </w:p>
    <w:p w:rsidR="002C533F" w:rsidRPr="002C533F" w:rsidRDefault="002C533F" w:rsidP="00410DE0">
      <w:pPr>
        <w:pStyle w:val="ConsPlusNormal"/>
        <w:jc w:val="center"/>
        <w:rPr>
          <w:b/>
          <w:bCs/>
          <w:sz w:val="24"/>
          <w:szCs w:val="24"/>
        </w:rPr>
      </w:pPr>
      <w:r w:rsidRPr="002C533F">
        <w:rPr>
          <w:b/>
          <w:sz w:val="24"/>
          <w:szCs w:val="24"/>
        </w:rPr>
        <w:t xml:space="preserve">муниципальной программы – </w:t>
      </w:r>
      <w:r w:rsidRPr="002C533F">
        <w:rPr>
          <w:b/>
          <w:bCs/>
          <w:sz w:val="24"/>
          <w:szCs w:val="24"/>
        </w:rPr>
        <w:t>охрана окружающей среды на территории Людиновского муниципального округа Калужской области</w:t>
      </w:r>
      <w:r w:rsidRPr="002C533F">
        <w:rPr>
          <w:b/>
          <w:sz w:val="24"/>
          <w:szCs w:val="24"/>
        </w:rPr>
        <w:t>.</w:t>
      </w:r>
    </w:p>
    <w:p w:rsidR="002C533F" w:rsidRPr="002C533F" w:rsidRDefault="002C533F" w:rsidP="002C533F">
      <w:pPr>
        <w:pStyle w:val="ConsPlusNormal"/>
        <w:rPr>
          <w:sz w:val="24"/>
          <w:szCs w:val="24"/>
        </w:rPr>
      </w:pPr>
    </w:p>
    <w:p w:rsidR="002C533F" w:rsidRPr="002C533F" w:rsidRDefault="002C533F" w:rsidP="002C533F">
      <w:pPr>
        <w:autoSpaceDE w:val="0"/>
        <w:autoSpaceDN w:val="0"/>
        <w:adjustRightInd w:val="0"/>
        <w:ind w:firstLine="539"/>
        <w:rPr>
          <w:rFonts w:cs="Arial"/>
        </w:rPr>
      </w:pPr>
      <w:r w:rsidRPr="002C533F">
        <w:rPr>
          <w:rFonts w:cs="Arial"/>
        </w:rPr>
        <w:t>Обеспечение благоприятной окружающей среды и экологической безопасности населения является одной из важнейших и сложнейших задач администрации Людиновского муниципального округа и требует значительных капитальных вложений.</w:t>
      </w:r>
    </w:p>
    <w:p w:rsidR="002C533F" w:rsidRPr="002C533F" w:rsidRDefault="002C533F" w:rsidP="002C533F">
      <w:pPr>
        <w:autoSpaceDE w:val="0"/>
        <w:autoSpaceDN w:val="0"/>
        <w:adjustRightInd w:val="0"/>
        <w:ind w:firstLine="539"/>
        <w:rPr>
          <w:rFonts w:cs="Arial"/>
        </w:rPr>
      </w:pPr>
      <w:r w:rsidRPr="002C533F">
        <w:rPr>
          <w:rFonts w:cs="Arial"/>
        </w:rPr>
        <w:t>Источниками загрязнения атмосферного воздуха в черте населенных пунктов являются выбросы промышленного производства, котельных, большого количества транспортных средств. По состоянию на время разработки программы в районе существует 58 учтенных предприятий, имеющих выбросы загрязняющих веществ, где количество организованных и неорганизованных источников выбросов составляет 1211 единиц. Ежегодно суммарные выбросы загрязняющих веществ на территории района составляют 2,72 - 3,0 тыс. т.</w:t>
      </w:r>
    </w:p>
    <w:p w:rsidR="002C533F" w:rsidRPr="002C533F" w:rsidRDefault="002C533F" w:rsidP="002C533F">
      <w:pPr>
        <w:autoSpaceDE w:val="0"/>
        <w:autoSpaceDN w:val="0"/>
        <w:adjustRightInd w:val="0"/>
        <w:ind w:firstLine="539"/>
        <w:rPr>
          <w:rFonts w:cs="Arial"/>
        </w:rPr>
      </w:pPr>
      <w:r w:rsidRPr="002C533F">
        <w:rPr>
          <w:rFonts w:cs="Arial"/>
        </w:rPr>
        <w:t>Наибольший вклад в загрязнение атмосферного воздуха дают: ЗАО "Кронтиф-Центр" - 85,3%, ОАО "Людиновский тепловозостроительный завод" - 3,75%, ПАО "Агрегатный завод" - 1,58%, МУП "Людиновские тепловые сети" - 1,14%. На долю девяти крупнейших предприятий приходится 95% всех выбросов.</w:t>
      </w:r>
    </w:p>
    <w:p w:rsidR="002C533F" w:rsidRPr="002C533F" w:rsidRDefault="002C533F" w:rsidP="002C533F">
      <w:pPr>
        <w:autoSpaceDE w:val="0"/>
        <w:autoSpaceDN w:val="0"/>
        <w:adjustRightInd w:val="0"/>
        <w:ind w:firstLine="539"/>
        <w:rPr>
          <w:rFonts w:cs="Arial"/>
        </w:rPr>
      </w:pPr>
      <w:r w:rsidRPr="002C533F">
        <w:rPr>
          <w:rFonts w:cs="Arial"/>
        </w:rPr>
        <w:t>Водные объекты являются также потенциальными источниками риска ущерба объектам экономики и населению. Основным источником хозяйственного и питьевого водоснабжения в городе Людинове является Людиновское водохранилище. Несмотря на то, что в течение эксплуатации водохранилища выполнены и соблюдаются установленные правила охранных зон, количество антропогенных продуктов, оказывающихся в водоеме, с каждым годом нарастает. Изменение климата в сторону потепления, особенно в летний период, резко ускорило процесс зарастания водоема. Продукция простейших водорослей оседает на дно водохранилища, гниет, создавая условия для образования сероводородных зон, резкого роста аммиачной группы загрязняющих веществ, ухудшает прозрачность и запах исходной воды, что в конечном счете приводит к ухудшению качества поверхностных вод. Ухудшение качества исходной воды для доведения ее до питьевого качества требует значительного увеличения реагентов, применяемых на водоочистных сооружениях, небезвредных для человека.</w:t>
      </w:r>
    </w:p>
    <w:p w:rsidR="002C533F" w:rsidRPr="002C533F" w:rsidRDefault="002C533F" w:rsidP="002C533F">
      <w:pPr>
        <w:autoSpaceDE w:val="0"/>
        <w:autoSpaceDN w:val="0"/>
        <w:adjustRightInd w:val="0"/>
        <w:ind w:firstLine="539"/>
        <w:rPr>
          <w:rFonts w:cs="Arial"/>
        </w:rPr>
      </w:pPr>
      <w:r w:rsidRPr="002C533F">
        <w:rPr>
          <w:rFonts w:cs="Arial"/>
        </w:rPr>
        <w:t>Возрастающие ежегодные объемы промышленных и бытовых отходов (около 13 тыс. т/год) являются источником загрязнения почвы. Недобросовестное отношение большинства природопользователей и населения к сбору, вывозу и захоронению отходов привело к многочисленному образованию несанкционированных свалок мусора, грунт которых не защищен от проникновения загрязняющих веществ в подземные водоносные горизонты.</w:t>
      </w:r>
    </w:p>
    <w:p w:rsidR="002C533F" w:rsidRPr="002C533F" w:rsidRDefault="002C533F" w:rsidP="002C533F">
      <w:pPr>
        <w:autoSpaceDE w:val="0"/>
        <w:autoSpaceDN w:val="0"/>
        <w:adjustRightInd w:val="0"/>
        <w:ind w:firstLine="539"/>
        <w:rPr>
          <w:rFonts w:cs="Arial"/>
        </w:rPr>
      </w:pPr>
      <w:r w:rsidRPr="002C533F">
        <w:rPr>
          <w:rFonts w:cs="Arial"/>
        </w:rPr>
        <w:t>За последние годы проводилась работа по переводу котельных на использование в качестве топлива природного газа. В целях снижения выбросов в атмосферу на котельных, расположенных на территории муниципального района, необходимо своевременно проводить текущий и капитальный ремонт топливных элементов котлоагрегатов, приборов автоматики и контроля.</w:t>
      </w:r>
    </w:p>
    <w:p w:rsidR="002C533F" w:rsidRPr="002C533F" w:rsidRDefault="002C533F" w:rsidP="002C533F">
      <w:pPr>
        <w:autoSpaceDE w:val="0"/>
        <w:autoSpaceDN w:val="0"/>
        <w:adjustRightInd w:val="0"/>
        <w:ind w:firstLine="539"/>
        <w:rPr>
          <w:rFonts w:cs="Arial"/>
        </w:rPr>
      </w:pPr>
      <w:r w:rsidRPr="002C533F">
        <w:rPr>
          <w:rFonts w:cs="Arial"/>
        </w:rPr>
        <w:t xml:space="preserve">В целях снижения загрязнения атмосферного воздуха необходимо провести работу по переводу автотранспорта на использование компримированного </w:t>
      </w:r>
      <w:r w:rsidRPr="002C533F">
        <w:rPr>
          <w:rFonts w:cs="Arial"/>
        </w:rPr>
        <w:lastRenderedPageBreak/>
        <w:t>природного газа в качестве дешевого и экологически чистого моторного топлива, разработке промышленными предприятиями района проектов организации санитарно-защитной зоны, установке нового газоочистного оборудования на стационарные источники.</w:t>
      </w:r>
    </w:p>
    <w:p w:rsidR="002C533F" w:rsidRPr="002C533F" w:rsidRDefault="002C533F" w:rsidP="002C533F">
      <w:pPr>
        <w:autoSpaceDE w:val="0"/>
        <w:autoSpaceDN w:val="0"/>
        <w:adjustRightInd w:val="0"/>
        <w:ind w:firstLine="539"/>
        <w:rPr>
          <w:rFonts w:cs="Arial"/>
        </w:rPr>
      </w:pPr>
      <w:r w:rsidRPr="002C533F">
        <w:rPr>
          <w:rFonts w:cs="Arial"/>
        </w:rPr>
        <w:t>Существующая система обращения с ТБО на территории района включает: сбор, транспортирование. На территории Людиновского района это характеризуется:</w:t>
      </w:r>
    </w:p>
    <w:p w:rsidR="002C533F" w:rsidRPr="002C533F" w:rsidRDefault="002C533F" w:rsidP="002C533F">
      <w:pPr>
        <w:autoSpaceDE w:val="0"/>
        <w:autoSpaceDN w:val="0"/>
        <w:adjustRightInd w:val="0"/>
        <w:ind w:firstLine="539"/>
        <w:rPr>
          <w:rFonts w:cs="Arial"/>
        </w:rPr>
      </w:pPr>
      <w:r w:rsidRPr="002C533F">
        <w:rPr>
          <w:rFonts w:cs="Arial"/>
        </w:rPr>
        <w:t>- необеспеченностью контейнерами для сбора ТБО в соответствии с нормативными требованиями;</w:t>
      </w:r>
    </w:p>
    <w:p w:rsidR="002C533F" w:rsidRPr="002C533F" w:rsidRDefault="002C533F" w:rsidP="002C533F">
      <w:pPr>
        <w:autoSpaceDE w:val="0"/>
        <w:autoSpaceDN w:val="0"/>
        <w:adjustRightInd w:val="0"/>
        <w:ind w:firstLine="539"/>
        <w:rPr>
          <w:rFonts w:cs="Arial"/>
        </w:rPr>
      </w:pPr>
      <w:r w:rsidRPr="002C533F">
        <w:rPr>
          <w:rFonts w:cs="Arial"/>
        </w:rPr>
        <w:t>- отсутствием в большинстве населенных пунктов нормативного количества оборудованных контейнерных площадок;</w:t>
      </w:r>
    </w:p>
    <w:p w:rsidR="002C533F" w:rsidRPr="002C533F" w:rsidRDefault="002C533F" w:rsidP="002C533F">
      <w:pPr>
        <w:autoSpaceDE w:val="0"/>
        <w:autoSpaceDN w:val="0"/>
        <w:adjustRightInd w:val="0"/>
        <w:ind w:firstLine="539"/>
        <w:rPr>
          <w:rFonts w:cs="Arial"/>
        </w:rPr>
      </w:pPr>
      <w:r w:rsidRPr="002C533F">
        <w:rPr>
          <w:rFonts w:cs="Arial"/>
        </w:rPr>
        <w:t>- изношенностью парка спецтехники;</w:t>
      </w:r>
    </w:p>
    <w:p w:rsidR="002C533F" w:rsidRPr="002C533F" w:rsidRDefault="002C533F" w:rsidP="002C533F">
      <w:pPr>
        <w:autoSpaceDE w:val="0"/>
        <w:autoSpaceDN w:val="0"/>
        <w:adjustRightInd w:val="0"/>
        <w:ind w:firstLine="539"/>
        <w:rPr>
          <w:rFonts w:cs="Arial"/>
        </w:rPr>
      </w:pPr>
      <w:r w:rsidRPr="002C533F">
        <w:rPr>
          <w:rFonts w:cs="Arial"/>
        </w:rPr>
        <w:t>- ограничением количества специализированного транспорта.</w:t>
      </w:r>
    </w:p>
    <w:p w:rsidR="002C533F" w:rsidRPr="002C533F" w:rsidRDefault="002C533F" w:rsidP="002C533F">
      <w:pPr>
        <w:autoSpaceDE w:val="0"/>
        <w:autoSpaceDN w:val="0"/>
        <w:adjustRightInd w:val="0"/>
        <w:ind w:firstLine="539"/>
        <w:rPr>
          <w:rFonts w:cs="Arial"/>
        </w:rPr>
      </w:pPr>
      <w:r w:rsidRPr="002C533F">
        <w:rPr>
          <w:rFonts w:cs="Arial"/>
        </w:rPr>
        <w:t>Основным направлением муниципального регулирования обращения с бытовыми отходами может стать изменение сложившейся системы сбора и транспортировки отходов путем внедрения раздельного сбора бытовых отходов, их сортировки с целью извлечения компонентов, являющихся вторичным сырьем, стимулирования создания перерабатывающих мощностей.</w:t>
      </w:r>
    </w:p>
    <w:p w:rsidR="002C533F" w:rsidRPr="002C533F" w:rsidRDefault="002C533F" w:rsidP="002C533F">
      <w:pPr>
        <w:tabs>
          <w:tab w:val="left" w:pos="795"/>
        </w:tabs>
        <w:rPr>
          <w:rFonts w:cs="Arial"/>
        </w:rPr>
      </w:pPr>
    </w:p>
    <w:p w:rsidR="002C533F" w:rsidRPr="002C533F" w:rsidRDefault="00410DE0" w:rsidP="00410DE0">
      <w:pPr>
        <w:pStyle w:val="a3"/>
        <w:spacing w:line="259" w:lineRule="auto"/>
        <w:ind w:left="0" w:firstLine="0"/>
        <w:jc w:val="center"/>
        <w:rPr>
          <w:rFonts w:cs="Arial"/>
          <w:b/>
        </w:rPr>
      </w:pPr>
      <w:r>
        <w:rPr>
          <w:rFonts w:cs="Arial"/>
          <w:b/>
        </w:rPr>
        <w:t>2.</w:t>
      </w:r>
      <w:r w:rsidR="002C533F" w:rsidRPr="002C533F">
        <w:rPr>
          <w:rFonts w:cs="Arial"/>
          <w:b/>
        </w:rPr>
        <w:t>Описание приоритетов и целей политики Людиновского муниципального округа в сфере реализации программы</w:t>
      </w:r>
    </w:p>
    <w:p w:rsidR="002C533F" w:rsidRPr="002C533F" w:rsidRDefault="002C533F" w:rsidP="002C533F">
      <w:pPr>
        <w:tabs>
          <w:tab w:val="left" w:pos="795"/>
        </w:tabs>
        <w:jc w:val="center"/>
        <w:rPr>
          <w:rFonts w:cs="Arial"/>
          <w:b/>
        </w:rPr>
      </w:pPr>
    </w:p>
    <w:p w:rsidR="002C533F" w:rsidRPr="002C533F" w:rsidRDefault="002C533F" w:rsidP="002C533F">
      <w:pPr>
        <w:autoSpaceDE w:val="0"/>
        <w:autoSpaceDN w:val="0"/>
        <w:adjustRightInd w:val="0"/>
        <w:ind w:firstLine="539"/>
        <w:rPr>
          <w:rFonts w:cs="Arial"/>
        </w:rPr>
      </w:pPr>
      <w:r w:rsidRPr="002C533F">
        <w:rPr>
          <w:rFonts w:cs="Arial"/>
        </w:rPr>
        <w:t>Успех и обеспечение экологической безопасности во многом определяется уровнем экологической культуры населения, мерами, направленными на образование и воспитание жителей и подрастающего поколения района по вопросам охраны окружающей среды.</w:t>
      </w:r>
    </w:p>
    <w:p w:rsidR="002C533F" w:rsidRPr="002C533F" w:rsidRDefault="002C533F" w:rsidP="002C533F">
      <w:pPr>
        <w:autoSpaceDE w:val="0"/>
        <w:autoSpaceDN w:val="0"/>
        <w:adjustRightInd w:val="0"/>
        <w:ind w:firstLine="539"/>
        <w:rPr>
          <w:rFonts w:cs="Arial"/>
        </w:rPr>
      </w:pPr>
      <w:r w:rsidRPr="002C533F">
        <w:rPr>
          <w:rFonts w:cs="Arial"/>
        </w:rPr>
        <w:t>В области экологического образования, воспитания и просвещения наиболее острыми проблемами являются:</w:t>
      </w:r>
    </w:p>
    <w:p w:rsidR="002C533F" w:rsidRPr="002C533F" w:rsidRDefault="002C533F" w:rsidP="002C533F">
      <w:pPr>
        <w:autoSpaceDE w:val="0"/>
        <w:autoSpaceDN w:val="0"/>
        <w:adjustRightInd w:val="0"/>
        <w:ind w:firstLine="539"/>
        <w:rPr>
          <w:rFonts w:cs="Arial"/>
        </w:rPr>
      </w:pPr>
      <w:r w:rsidRPr="002C533F">
        <w:rPr>
          <w:rFonts w:cs="Arial"/>
        </w:rPr>
        <w:t>- необходимость усиления экологической составляющей в учебном процессе общеобразовательных школ;</w:t>
      </w:r>
    </w:p>
    <w:p w:rsidR="002C533F" w:rsidRPr="002C533F" w:rsidRDefault="002C533F" w:rsidP="002C533F">
      <w:pPr>
        <w:autoSpaceDE w:val="0"/>
        <w:autoSpaceDN w:val="0"/>
        <w:adjustRightInd w:val="0"/>
        <w:ind w:firstLine="539"/>
        <w:rPr>
          <w:rFonts w:cs="Arial"/>
        </w:rPr>
      </w:pPr>
      <w:r w:rsidRPr="002C533F">
        <w:rPr>
          <w:rFonts w:cs="Arial"/>
        </w:rPr>
        <w:t>- недостаточное финансирование мероприятий в области экологического просвещения и образования;</w:t>
      </w:r>
    </w:p>
    <w:p w:rsidR="002C533F" w:rsidRPr="002C533F" w:rsidRDefault="002C533F" w:rsidP="002C533F">
      <w:pPr>
        <w:autoSpaceDE w:val="0"/>
        <w:autoSpaceDN w:val="0"/>
        <w:adjustRightInd w:val="0"/>
        <w:ind w:firstLine="539"/>
        <w:rPr>
          <w:rFonts w:cs="Arial"/>
        </w:rPr>
      </w:pPr>
      <w:r w:rsidRPr="002C533F">
        <w:rPr>
          <w:rFonts w:cs="Arial"/>
        </w:rPr>
        <w:t>- недостаточная экологическая пропаганда среди населения;</w:t>
      </w:r>
    </w:p>
    <w:p w:rsidR="002C533F" w:rsidRPr="002C533F" w:rsidRDefault="002C533F" w:rsidP="002C533F">
      <w:pPr>
        <w:autoSpaceDE w:val="0"/>
        <w:autoSpaceDN w:val="0"/>
        <w:adjustRightInd w:val="0"/>
        <w:ind w:firstLine="539"/>
        <w:rPr>
          <w:rFonts w:cs="Arial"/>
        </w:rPr>
      </w:pPr>
      <w:r w:rsidRPr="002C533F">
        <w:rPr>
          <w:rFonts w:cs="Arial"/>
        </w:rPr>
        <w:t>- необходимость повышения квалификации в области экологии сотрудников предприятий, учреждений, организаций.</w:t>
      </w:r>
    </w:p>
    <w:p w:rsidR="002C533F" w:rsidRPr="002C533F" w:rsidRDefault="002C533F" w:rsidP="002C533F">
      <w:pPr>
        <w:autoSpaceDE w:val="0"/>
        <w:autoSpaceDN w:val="0"/>
        <w:adjustRightInd w:val="0"/>
        <w:ind w:firstLine="539"/>
        <w:rPr>
          <w:rFonts w:cs="Arial"/>
        </w:rPr>
      </w:pPr>
      <w:r w:rsidRPr="002C533F">
        <w:rPr>
          <w:rFonts w:cs="Arial"/>
        </w:rPr>
        <w:t>В данной Муниципальной программе разработаны мероприятия, затрагивающие круг вопросов регионального масштаба. Они требует комплексного подхода: участия в их решении муниципальных, областных, федеральных органов власти, как представительных, так и исполнительных, а также предприятий района.</w:t>
      </w:r>
    </w:p>
    <w:p w:rsidR="002C533F" w:rsidRPr="002C533F" w:rsidRDefault="002C533F" w:rsidP="002C533F">
      <w:pPr>
        <w:autoSpaceDE w:val="0"/>
        <w:autoSpaceDN w:val="0"/>
        <w:adjustRightInd w:val="0"/>
        <w:ind w:firstLine="539"/>
        <w:rPr>
          <w:rFonts w:cs="Arial"/>
        </w:rPr>
      </w:pPr>
      <w:r w:rsidRPr="002C533F">
        <w:rPr>
          <w:rFonts w:cs="Arial"/>
        </w:rPr>
        <w:t>Решение всех этих проблем требует больших капитальных вложений. Силами районного бюджета данной проблемы не решить, поэтому решение должно осуществляться программными методами с привлечением средств бюджетов вышестоящих уровней, привлечением иных инвестиционных источников.</w:t>
      </w:r>
    </w:p>
    <w:p w:rsidR="002C533F" w:rsidRPr="002C533F" w:rsidRDefault="002C533F" w:rsidP="002C533F">
      <w:pPr>
        <w:autoSpaceDE w:val="0"/>
        <w:autoSpaceDN w:val="0"/>
        <w:adjustRightInd w:val="0"/>
        <w:rPr>
          <w:rFonts w:cs="Arial"/>
        </w:rPr>
      </w:pPr>
      <w:r w:rsidRPr="002C533F">
        <w:rPr>
          <w:rFonts w:cs="Arial"/>
        </w:rPr>
        <w:t>Основными мероприятиями программы направленными на решение вопросов по охране окружающей среды являются: снижение индекса загрязняющих веществ в атмосферный воздух; количество установленных и отремонтированных контейнерных площадок в населенных пунктах муниципального округа; количество ликвидированных несанкционированных свалок и навалов мусора</w:t>
      </w:r>
    </w:p>
    <w:p w:rsidR="002C533F" w:rsidRPr="002C533F" w:rsidRDefault="002C533F" w:rsidP="002C533F">
      <w:pPr>
        <w:autoSpaceDE w:val="0"/>
        <w:autoSpaceDN w:val="0"/>
        <w:adjustRightInd w:val="0"/>
        <w:ind w:firstLine="539"/>
        <w:rPr>
          <w:rFonts w:cs="Arial"/>
        </w:rPr>
      </w:pPr>
    </w:p>
    <w:p w:rsidR="002C533F" w:rsidRPr="002C533F" w:rsidRDefault="002C533F" w:rsidP="002C533F">
      <w:pPr>
        <w:tabs>
          <w:tab w:val="left" w:pos="795"/>
        </w:tabs>
        <w:rPr>
          <w:rFonts w:cs="Arial"/>
        </w:rPr>
      </w:pPr>
    </w:p>
    <w:p w:rsidR="002C533F" w:rsidRPr="002C533F" w:rsidRDefault="00410DE0" w:rsidP="00410DE0">
      <w:pPr>
        <w:pStyle w:val="a3"/>
        <w:tabs>
          <w:tab w:val="left" w:pos="993"/>
        </w:tabs>
        <w:spacing w:line="259" w:lineRule="auto"/>
        <w:ind w:left="0" w:firstLine="0"/>
        <w:jc w:val="center"/>
        <w:rPr>
          <w:rFonts w:cs="Arial"/>
          <w:b/>
        </w:rPr>
      </w:pPr>
      <w:r>
        <w:rPr>
          <w:rFonts w:cs="Arial"/>
          <w:b/>
        </w:rPr>
        <w:t>3.</w:t>
      </w:r>
      <w:r w:rsidR="002C533F" w:rsidRPr="002C533F">
        <w:rPr>
          <w:rFonts w:cs="Arial"/>
          <w:b/>
        </w:rPr>
        <w:t>Задачи муниципального управления Людиновского муниципального округа,</w:t>
      </w:r>
      <w:r>
        <w:rPr>
          <w:rFonts w:cs="Arial"/>
          <w:b/>
        </w:rPr>
        <w:t xml:space="preserve"> </w:t>
      </w:r>
      <w:r w:rsidR="002C533F" w:rsidRPr="002C533F">
        <w:rPr>
          <w:rFonts w:cs="Arial"/>
          <w:b/>
        </w:rPr>
        <w:t>способы их эффективного решения в соответствующей отрасли</w:t>
      </w:r>
      <w:r>
        <w:rPr>
          <w:rFonts w:cs="Arial"/>
          <w:b/>
        </w:rPr>
        <w:t xml:space="preserve"> </w:t>
      </w:r>
      <w:r w:rsidR="002C533F" w:rsidRPr="002C533F">
        <w:rPr>
          <w:rFonts w:cs="Arial"/>
          <w:b/>
        </w:rPr>
        <w:t>экономики и сфере муниципального управления</w:t>
      </w:r>
    </w:p>
    <w:p w:rsidR="002C533F" w:rsidRPr="002C533F" w:rsidRDefault="002C533F" w:rsidP="002C533F">
      <w:pPr>
        <w:tabs>
          <w:tab w:val="left" w:pos="795"/>
        </w:tabs>
        <w:jc w:val="center"/>
        <w:rPr>
          <w:rFonts w:cs="Arial"/>
        </w:rPr>
      </w:pPr>
    </w:p>
    <w:p w:rsidR="002C533F" w:rsidRPr="002C533F" w:rsidRDefault="002C533F" w:rsidP="002C533F">
      <w:pPr>
        <w:pStyle w:val="ConsPlusNormal"/>
        <w:ind w:firstLine="567"/>
        <w:jc w:val="both"/>
        <w:rPr>
          <w:sz w:val="24"/>
          <w:szCs w:val="24"/>
        </w:rPr>
      </w:pPr>
      <w:r w:rsidRPr="002C533F">
        <w:rPr>
          <w:sz w:val="24"/>
          <w:szCs w:val="24"/>
        </w:rPr>
        <w:t>Цель муниципальной программы:</w:t>
      </w:r>
    </w:p>
    <w:p w:rsidR="002C533F" w:rsidRPr="002C533F" w:rsidRDefault="002C533F" w:rsidP="002C533F">
      <w:pPr>
        <w:pStyle w:val="Table"/>
        <w:ind w:firstLine="567"/>
      </w:pPr>
      <w:r w:rsidRPr="002C533F">
        <w:t>- обеспечение благоприятной окружающей среды и экологической безопасности</w:t>
      </w:r>
      <w:r w:rsidRPr="002C533F">
        <w:rPr>
          <w:szCs w:val="24"/>
        </w:rPr>
        <w:t>.</w:t>
      </w:r>
    </w:p>
    <w:p w:rsidR="002C533F" w:rsidRPr="002C533F" w:rsidRDefault="002C533F" w:rsidP="002C533F">
      <w:pPr>
        <w:pStyle w:val="ConsPlusNormal"/>
        <w:ind w:firstLine="567"/>
        <w:jc w:val="both"/>
        <w:rPr>
          <w:sz w:val="24"/>
          <w:szCs w:val="24"/>
        </w:rPr>
      </w:pPr>
      <w:r w:rsidRPr="002C533F">
        <w:rPr>
          <w:sz w:val="24"/>
          <w:szCs w:val="24"/>
        </w:rPr>
        <w:t>Задачи муниципальной программы:</w:t>
      </w:r>
    </w:p>
    <w:p w:rsidR="002C533F" w:rsidRPr="002C533F" w:rsidRDefault="002C533F" w:rsidP="002C533F">
      <w:pPr>
        <w:autoSpaceDE w:val="0"/>
        <w:autoSpaceDN w:val="0"/>
        <w:adjustRightInd w:val="0"/>
        <w:rPr>
          <w:rFonts w:cs="Arial"/>
        </w:rPr>
      </w:pPr>
      <w:r w:rsidRPr="002C533F">
        <w:rPr>
          <w:rFonts w:cs="Arial"/>
        </w:rPr>
        <w:t>-стабилизация экологической обстановки и ее улучшение в населенных пунктах района;</w:t>
      </w:r>
    </w:p>
    <w:p w:rsidR="002C533F" w:rsidRPr="002C533F" w:rsidRDefault="002C533F" w:rsidP="002C533F">
      <w:pPr>
        <w:autoSpaceDE w:val="0"/>
        <w:autoSpaceDN w:val="0"/>
        <w:adjustRightInd w:val="0"/>
        <w:rPr>
          <w:rFonts w:cs="Arial"/>
        </w:rPr>
      </w:pPr>
      <w:r w:rsidRPr="002C533F">
        <w:rPr>
          <w:rFonts w:cs="Arial"/>
        </w:rPr>
        <w:t>- сокращение объемов выбросов загрязняющих веществ в атмосферный воздух и сбросов загрязненных сточных вод в водные объекты;</w:t>
      </w:r>
    </w:p>
    <w:p w:rsidR="002C533F" w:rsidRPr="002C533F" w:rsidRDefault="002C533F" w:rsidP="002C533F">
      <w:pPr>
        <w:autoSpaceDE w:val="0"/>
        <w:autoSpaceDN w:val="0"/>
        <w:adjustRightInd w:val="0"/>
        <w:rPr>
          <w:rFonts w:cs="Arial"/>
        </w:rPr>
      </w:pPr>
      <w:r w:rsidRPr="002C533F">
        <w:rPr>
          <w:rFonts w:cs="Arial"/>
        </w:rPr>
        <w:t>- защита окружающей среды от неблагоприятного воздействия отходов производства и потребления;</w:t>
      </w:r>
    </w:p>
    <w:p w:rsidR="002C533F" w:rsidRPr="002C533F" w:rsidRDefault="002C533F" w:rsidP="002C533F">
      <w:pPr>
        <w:autoSpaceDE w:val="0"/>
        <w:autoSpaceDN w:val="0"/>
        <w:adjustRightInd w:val="0"/>
        <w:rPr>
          <w:rFonts w:cs="Arial"/>
        </w:rPr>
      </w:pPr>
      <w:r w:rsidRPr="002C533F">
        <w:rPr>
          <w:rFonts w:cs="Arial"/>
        </w:rPr>
        <w:t>- повышение уровня экологического образования и воспитания;</w:t>
      </w:r>
    </w:p>
    <w:p w:rsidR="002C533F" w:rsidRPr="002C533F" w:rsidRDefault="002C533F" w:rsidP="002C533F">
      <w:pPr>
        <w:pStyle w:val="Table"/>
        <w:ind w:firstLine="567"/>
        <w:jc w:val="both"/>
        <w:rPr>
          <w:szCs w:val="24"/>
        </w:rPr>
      </w:pPr>
      <w:r w:rsidRPr="002C533F">
        <w:rPr>
          <w:szCs w:val="24"/>
        </w:rPr>
        <w:t>- выявление и предотвращение нарушений законодательства в области охраны окружающей среды</w:t>
      </w:r>
    </w:p>
    <w:p w:rsidR="002C533F" w:rsidRPr="002C533F" w:rsidRDefault="002C533F" w:rsidP="002C533F">
      <w:pPr>
        <w:pStyle w:val="ConsPlusNormal"/>
        <w:jc w:val="both"/>
        <w:rPr>
          <w:sz w:val="24"/>
          <w:szCs w:val="24"/>
        </w:rPr>
      </w:pPr>
    </w:p>
    <w:p w:rsidR="002C533F" w:rsidRPr="002C533F" w:rsidRDefault="002C533F" w:rsidP="002C533F">
      <w:pPr>
        <w:pStyle w:val="ConsPlusNormal"/>
        <w:jc w:val="both"/>
        <w:rPr>
          <w:sz w:val="24"/>
          <w:szCs w:val="24"/>
        </w:rPr>
      </w:pPr>
    </w:p>
    <w:p w:rsidR="002C533F" w:rsidRPr="002C533F" w:rsidRDefault="002C533F" w:rsidP="002C533F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2C533F">
        <w:rPr>
          <w:rFonts w:ascii="Arial" w:hAnsi="Arial" w:cs="Arial"/>
          <w:sz w:val="24"/>
          <w:szCs w:val="24"/>
        </w:rPr>
        <w:t>Направление: «Охрана окружающей среды на территории Людиновского муниципального округа Калужской области»</w:t>
      </w:r>
    </w:p>
    <w:p w:rsidR="002C533F" w:rsidRPr="002C533F" w:rsidRDefault="002C533F" w:rsidP="002C533F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</w:p>
    <w:p w:rsidR="002C533F" w:rsidRPr="00410DE0" w:rsidRDefault="002C533F" w:rsidP="002C533F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410DE0">
        <w:rPr>
          <w:rFonts w:ascii="Arial" w:hAnsi="Arial" w:cs="Arial"/>
          <w:sz w:val="24"/>
          <w:szCs w:val="24"/>
        </w:rPr>
        <w:t>Паспорт</w:t>
      </w:r>
    </w:p>
    <w:p w:rsidR="002C533F" w:rsidRPr="00410DE0" w:rsidRDefault="002C533F" w:rsidP="002C533F">
      <w:pPr>
        <w:pStyle w:val="ConsPlusNormal"/>
        <w:jc w:val="center"/>
        <w:rPr>
          <w:sz w:val="24"/>
          <w:szCs w:val="24"/>
        </w:rPr>
      </w:pPr>
      <w:r w:rsidRPr="00410DE0">
        <w:rPr>
          <w:sz w:val="24"/>
          <w:szCs w:val="24"/>
        </w:rPr>
        <w:t>Комплекса процессных мероприятий «Охрана окружающей среды на территории Людиновского муниципального округа Калужской области»</w:t>
      </w:r>
    </w:p>
    <w:p w:rsidR="002C533F" w:rsidRPr="002C533F" w:rsidRDefault="002C533F" w:rsidP="002C533F">
      <w:pPr>
        <w:pStyle w:val="ConsPlusNormal"/>
        <w:jc w:val="both"/>
        <w:rPr>
          <w:sz w:val="24"/>
          <w:szCs w:val="24"/>
        </w:rPr>
      </w:pPr>
    </w:p>
    <w:p w:rsidR="002C533F" w:rsidRPr="00410DE0" w:rsidRDefault="00410DE0" w:rsidP="00410DE0">
      <w:pPr>
        <w:spacing w:after="4" w:line="259" w:lineRule="auto"/>
        <w:ind w:left="426" w:right="-8" w:firstLine="0"/>
        <w:rPr>
          <w:rFonts w:cs="Arial"/>
          <w:color w:val="000000"/>
        </w:rPr>
      </w:pPr>
      <w:r>
        <w:rPr>
          <w:rFonts w:cs="Arial"/>
          <w:color w:val="000000"/>
        </w:rPr>
        <w:t>1.</w:t>
      </w:r>
      <w:r w:rsidR="002C533F" w:rsidRPr="00410DE0">
        <w:rPr>
          <w:rFonts w:cs="Arial"/>
          <w:color w:val="000000"/>
        </w:rPr>
        <w:t>Основные положения</w:t>
      </w:r>
      <w:r w:rsidR="002C533F" w:rsidRPr="00410DE0">
        <w:rPr>
          <w:rFonts w:cs="Arial"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10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33F" w:rsidRPr="002C533F" w:rsidRDefault="002C533F" w:rsidP="002C533F">
      <w:pPr>
        <w:spacing w:after="4"/>
        <w:ind w:right="-8"/>
        <w:rPr>
          <w:rFonts w:cs="Arial"/>
          <w:noProof/>
          <w:color w:val="000000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9"/>
        <w:gridCol w:w="542"/>
        <w:gridCol w:w="2895"/>
        <w:gridCol w:w="3632"/>
      </w:tblGrid>
      <w:tr w:rsidR="002C533F" w:rsidRPr="002C533F" w:rsidTr="00B13CD0">
        <w:tc>
          <w:tcPr>
            <w:tcW w:w="2453" w:type="dxa"/>
            <w:shd w:val="clear" w:color="auto" w:fill="auto"/>
          </w:tcPr>
          <w:p w:rsidR="002C533F" w:rsidRPr="002C533F" w:rsidRDefault="002C533F" w:rsidP="00410DE0">
            <w:pPr>
              <w:pStyle w:val="Table0"/>
            </w:pPr>
            <w:r w:rsidRPr="002C533F">
              <w:t>Наименование структурного элемента</w:t>
            </w:r>
          </w:p>
        </w:tc>
        <w:tc>
          <w:tcPr>
            <w:tcW w:w="7314" w:type="dxa"/>
            <w:gridSpan w:val="3"/>
            <w:shd w:val="clear" w:color="auto" w:fill="auto"/>
          </w:tcPr>
          <w:p w:rsidR="002C533F" w:rsidRPr="002C533F" w:rsidRDefault="002C533F" w:rsidP="00410DE0">
            <w:pPr>
              <w:pStyle w:val="Table0"/>
              <w:rPr>
                <w:color w:val="000000"/>
              </w:rPr>
            </w:pPr>
            <w:r w:rsidRPr="002C533F">
              <w:t>Обеспечение благоприятной окружающей среды и экологической безопасности</w:t>
            </w:r>
          </w:p>
        </w:tc>
      </w:tr>
      <w:tr w:rsidR="002C533F" w:rsidRPr="002C533F" w:rsidTr="00B13CD0">
        <w:tc>
          <w:tcPr>
            <w:tcW w:w="2453" w:type="dxa"/>
            <w:shd w:val="clear" w:color="auto" w:fill="auto"/>
          </w:tcPr>
          <w:p w:rsidR="002C533F" w:rsidRPr="002C533F" w:rsidRDefault="002C533F" w:rsidP="00410DE0">
            <w:pPr>
              <w:pStyle w:val="Table0"/>
            </w:pPr>
            <w:r w:rsidRPr="002C533F">
              <w:t>Срок реализации структурного элемента</w:t>
            </w:r>
          </w:p>
        </w:tc>
        <w:tc>
          <w:tcPr>
            <w:tcW w:w="3537" w:type="dxa"/>
            <w:gridSpan w:val="2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2026</w:t>
            </w:r>
          </w:p>
        </w:tc>
        <w:tc>
          <w:tcPr>
            <w:tcW w:w="377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2030</w:t>
            </w:r>
          </w:p>
        </w:tc>
      </w:tr>
      <w:tr w:rsidR="002C533F" w:rsidRPr="002C533F" w:rsidTr="00B13CD0">
        <w:tc>
          <w:tcPr>
            <w:tcW w:w="245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Ответственный исполнитель структурного элемента</w:t>
            </w:r>
          </w:p>
        </w:tc>
        <w:tc>
          <w:tcPr>
            <w:tcW w:w="3537" w:type="dxa"/>
            <w:gridSpan w:val="2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Отдел ЖКХ, транспорта и дорожной деятельности, Муниципальное жилищно-коммунальное предприятие «Болва»</w:t>
            </w:r>
          </w:p>
        </w:tc>
        <w:tc>
          <w:tcPr>
            <w:tcW w:w="377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Зав. отделом ЖКХ, транспорта и дорожной деятельности, директор Муниципальное жилищно-коммунальное предприятие «Болва»</w:t>
            </w:r>
          </w:p>
        </w:tc>
      </w:tr>
      <w:tr w:rsidR="002C533F" w:rsidRPr="002C533F" w:rsidTr="00B13CD0">
        <w:tc>
          <w:tcPr>
            <w:tcW w:w="245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Связь с муниципальными программами</w:t>
            </w:r>
          </w:p>
        </w:tc>
        <w:tc>
          <w:tcPr>
            <w:tcW w:w="560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1</w:t>
            </w:r>
          </w:p>
        </w:tc>
        <w:tc>
          <w:tcPr>
            <w:tcW w:w="297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 xml:space="preserve">Муниципальная программа </w:t>
            </w:r>
          </w:p>
        </w:tc>
        <w:tc>
          <w:tcPr>
            <w:tcW w:w="3777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color w:val="000000"/>
              </w:rPr>
            </w:pPr>
            <w:r w:rsidRPr="002C533F">
              <w:t>Охрана окружающей среды на территории Людиновского муниципального округа Калужской области</w:t>
            </w:r>
          </w:p>
        </w:tc>
      </w:tr>
      <w:tr w:rsidR="002C533F" w:rsidRPr="002C533F" w:rsidTr="00B13CD0">
        <w:tc>
          <w:tcPr>
            <w:tcW w:w="245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560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</w:t>
            </w:r>
          </w:p>
        </w:tc>
        <w:tc>
          <w:tcPr>
            <w:tcW w:w="297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Муниципальная программа</w:t>
            </w:r>
          </w:p>
        </w:tc>
        <w:tc>
          <w:tcPr>
            <w:tcW w:w="377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(наименование)</w:t>
            </w:r>
          </w:p>
        </w:tc>
      </w:tr>
      <w:tr w:rsidR="002C533F" w:rsidRPr="002C533F" w:rsidTr="00B13CD0">
        <w:tc>
          <w:tcPr>
            <w:tcW w:w="245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560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</w:t>
            </w:r>
          </w:p>
        </w:tc>
        <w:tc>
          <w:tcPr>
            <w:tcW w:w="297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377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</w:tr>
    </w:tbl>
    <w:p w:rsidR="002C533F" w:rsidRPr="002C533F" w:rsidRDefault="002C533F" w:rsidP="002C533F">
      <w:pPr>
        <w:pStyle w:val="ConsPlusNormal"/>
        <w:jc w:val="both"/>
        <w:rPr>
          <w:sz w:val="24"/>
          <w:szCs w:val="24"/>
        </w:rPr>
      </w:pPr>
    </w:p>
    <w:p w:rsidR="002C533F" w:rsidRPr="002C533F" w:rsidRDefault="002C533F" w:rsidP="002C533F">
      <w:pPr>
        <w:pStyle w:val="ConsPlusNormal"/>
        <w:jc w:val="both"/>
        <w:rPr>
          <w:sz w:val="24"/>
          <w:szCs w:val="24"/>
        </w:rPr>
      </w:pPr>
    </w:p>
    <w:p w:rsidR="002C533F" w:rsidRPr="002C533F" w:rsidRDefault="002C533F" w:rsidP="002C533F">
      <w:pPr>
        <w:pStyle w:val="ConsPlusNormal"/>
        <w:jc w:val="both"/>
        <w:rPr>
          <w:sz w:val="24"/>
          <w:szCs w:val="24"/>
        </w:rPr>
      </w:pPr>
    </w:p>
    <w:p w:rsidR="002C533F" w:rsidRPr="002C533F" w:rsidRDefault="002C533F" w:rsidP="002C533F">
      <w:pPr>
        <w:pStyle w:val="ConsPlusNormal"/>
        <w:jc w:val="both"/>
        <w:rPr>
          <w:sz w:val="24"/>
          <w:szCs w:val="24"/>
        </w:rPr>
      </w:pPr>
    </w:p>
    <w:p w:rsidR="002C533F" w:rsidRPr="002C533F" w:rsidRDefault="002C533F" w:rsidP="002C533F">
      <w:pPr>
        <w:pStyle w:val="ConsPlusNormal"/>
        <w:jc w:val="both"/>
        <w:rPr>
          <w:sz w:val="24"/>
          <w:szCs w:val="24"/>
        </w:rPr>
      </w:pPr>
    </w:p>
    <w:p w:rsidR="002C533F" w:rsidRPr="002C533F" w:rsidRDefault="002C533F" w:rsidP="002C533F">
      <w:pPr>
        <w:pStyle w:val="ConsPlusNormal"/>
        <w:jc w:val="both"/>
        <w:rPr>
          <w:sz w:val="24"/>
          <w:szCs w:val="24"/>
        </w:rPr>
      </w:pPr>
    </w:p>
    <w:p w:rsidR="002C533F" w:rsidRPr="002C533F" w:rsidRDefault="002C533F" w:rsidP="002C533F">
      <w:pPr>
        <w:pStyle w:val="ConsPlusNormal"/>
        <w:jc w:val="both"/>
        <w:rPr>
          <w:sz w:val="24"/>
          <w:szCs w:val="24"/>
        </w:rPr>
      </w:pPr>
    </w:p>
    <w:p w:rsidR="002C533F" w:rsidRPr="002C533F" w:rsidRDefault="002C533F" w:rsidP="002C533F">
      <w:pPr>
        <w:pStyle w:val="ConsPlusNormal"/>
        <w:jc w:val="both"/>
        <w:rPr>
          <w:sz w:val="24"/>
          <w:szCs w:val="24"/>
        </w:rPr>
      </w:pPr>
    </w:p>
    <w:p w:rsidR="002C533F" w:rsidRPr="002C533F" w:rsidRDefault="002C533F" w:rsidP="002C533F">
      <w:pPr>
        <w:pStyle w:val="ConsPlusNormal"/>
        <w:jc w:val="both"/>
        <w:rPr>
          <w:sz w:val="24"/>
          <w:szCs w:val="24"/>
        </w:rPr>
      </w:pPr>
    </w:p>
    <w:p w:rsidR="002C533F" w:rsidRPr="002C533F" w:rsidRDefault="002C533F" w:rsidP="002C533F">
      <w:pPr>
        <w:pStyle w:val="ConsPlusNormal"/>
        <w:jc w:val="both"/>
        <w:rPr>
          <w:sz w:val="24"/>
          <w:szCs w:val="24"/>
        </w:rPr>
      </w:pPr>
    </w:p>
    <w:p w:rsidR="002C533F" w:rsidRPr="002C533F" w:rsidRDefault="002C533F" w:rsidP="002C533F">
      <w:pPr>
        <w:pStyle w:val="ConsPlusNormal"/>
        <w:jc w:val="both"/>
        <w:rPr>
          <w:sz w:val="24"/>
          <w:szCs w:val="24"/>
        </w:rPr>
      </w:pPr>
    </w:p>
    <w:p w:rsidR="002C533F" w:rsidRPr="002C533F" w:rsidRDefault="002C533F" w:rsidP="002C533F">
      <w:pPr>
        <w:pStyle w:val="ConsPlusNormal"/>
        <w:jc w:val="both"/>
        <w:rPr>
          <w:sz w:val="24"/>
          <w:szCs w:val="24"/>
        </w:rPr>
      </w:pPr>
    </w:p>
    <w:p w:rsidR="002C533F" w:rsidRPr="002C533F" w:rsidRDefault="002C533F" w:rsidP="002C533F">
      <w:pPr>
        <w:pStyle w:val="ConsPlusNormal"/>
        <w:jc w:val="both"/>
        <w:rPr>
          <w:sz w:val="24"/>
          <w:szCs w:val="24"/>
        </w:rPr>
      </w:pPr>
    </w:p>
    <w:p w:rsidR="002C533F" w:rsidRPr="002C533F" w:rsidRDefault="002C533F" w:rsidP="002C533F">
      <w:pPr>
        <w:pStyle w:val="ConsPlusNormal"/>
        <w:jc w:val="both"/>
        <w:rPr>
          <w:sz w:val="24"/>
          <w:szCs w:val="24"/>
        </w:rPr>
      </w:pPr>
    </w:p>
    <w:p w:rsidR="002C533F" w:rsidRPr="002C533F" w:rsidRDefault="002C533F" w:rsidP="002C533F">
      <w:pPr>
        <w:pStyle w:val="ConsPlusNormal"/>
        <w:jc w:val="both"/>
        <w:rPr>
          <w:sz w:val="24"/>
          <w:szCs w:val="24"/>
        </w:rPr>
      </w:pPr>
    </w:p>
    <w:p w:rsidR="002C533F" w:rsidRPr="002C533F" w:rsidRDefault="002C533F" w:rsidP="002C533F">
      <w:pPr>
        <w:pStyle w:val="ConsPlusNormal"/>
        <w:jc w:val="both"/>
        <w:rPr>
          <w:sz w:val="24"/>
          <w:szCs w:val="24"/>
        </w:rPr>
        <w:sectPr w:rsidR="002C533F" w:rsidRPr="002C533F" w:rsidSect="00B13CD0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2C533F" w:rsidRPr="002C533F" w:rsidRDefault="00410DE0" w:rsidP="002C533F">
      <w:pPr>
        <w:spacing w:after="120"/>
        <w:ind w:left="1971" w:right="-8"/>
        <w:jc w:val="center"/>
        <w:rPr>
          <w:rFonts w:cs="Arial"/>
          <w:color w:val="000000"/>
        </w:rPr>
      </w:pPr>
      <w:r>
        <w:rPr>
          <w:rFonts w:cs="Arial"/>
          <w:b/>
          <w:color w:val="000000"/>
        </w:rPr>
        <w:lastRenderedPageBreak/>
        <w:t>2.</w:t>
      </w:r>
      <w:r w:rsidR="002C533F" w:rsidRPr="002C533F">
        <w:rPr>
          <w:rFonts w:cs="Arial"/>
          <w:b/>
          <w:color w:val="000000"/>
        </w:rPr>
        <w:t>Показатели структурных элементов Программы</w:t>
      </w:r>
      <w:r w:rsidR="002C533F" w:rsidRPr="002C533F">
        <w:rPr>
          <w:rFonts w:cs="Arial"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11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33F" w:rsidRPr="002C533F" w:rsidRDefault="002C533F" w:rsidP="002C533F">
      <w:pPr>
        <w:spacing w:after="14" w:line="247" w:lineRule="auto"/>
        <w:ind w:left="2331" w:right="-8"/>
        <w:jc w:val="center"/>
        <w:rPr>
          <w:rFonts w:cs="Arial"/>
          <w:color w:val="000000"/>
        </w:rPr>
      </w:pPr>
      <w:r w:rsidRPr="002C533F">
        <w:rPr>
          <w:rFonts w:cs="Arial"/>
          <w:color w:val="000000"/>
        </w:rPr>
        <w:t>«</w:t>
      </w:r>
      <w:r w:rsidRPr="002C533F">
        <w:rPr>
          <w:rFonts w:cs="Arial"/>
        </w:rPr>
        <w:t>Охрана окружающей среды на территории Людиновского муниципального округа Калужской области</w:t>
      </w:r>
      <w:r w:rsidRPr="002C533F">
        <w:rPr>
          <w:rFonts w:cs="Arial"/>
          <w:color w:val="000000"/>
        </w:rPr>
        <w:t>»</w:t>
      </w:r>
    </w:p>
    <w:p w:rsidR="002C533F" w:rsidRPr="002C533F" w:rsidRDefault="002C533F" w:rsidP="002C533F">
      <w:pPr>
        <w:pStyle w:val="Table"/>
        <w:jc w:val="center"/>
      </w:pPr>
      <w:r w:rsidRPr="002C533F">
        <w:rPr>
          <w:color w:val="000000"/>
          <w:szCs w:val="24"/>
        </w:rPr>
        <w:t>Направление: «</w:t>
      </w:r>
      <w:r w:rsidRPr="002C533F">
        <w:t>Обеспечение благоприятной окружающей среды и экологической безопасности не территории</w:t>
      </w:r>
    </w:p>
    <w:p w:rsidR="002C533F" w:rsidRPr="002C533F" w:rsidRDefault="002C533F" w:rsidP="002C533F">
      <w:pPr>
        <w:spacing w:after="14" w:line="247" w:lineRule="auto"/>
        <w:ind w:left="2331" w:right="-8"/>
        <w:jc w:val="center"/>
        <w:rPr>
          <w:rFonts w:cs="Arial"/>
          <w:noProof/>
          <w:color w:val="000000"/>
        </w:rPr>
      </w:pPr>
      <w:r w:rsidRPr="002C533F">
        <w:rPr>
          <w:rFonts w:cs="Arial"/>
          <w:noProof/>
          <w:color w:val="000000"/>
        </w:rPr>
        <w:t>Людиновского муниципального округа Калужской области</w:t>
      </w:r>
      <w:r w:rsidRPr="002C533F">
        <w:rPr>
          <w:rFonts w:cs="Arial"/>
          <w:color w:val="000000"/>
        </w:rPr>
        <w:t>»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993"/>
        <w:gridCol w:w="1842"/>
        <w:gridCol w:w="1134"/>
        <w:gridCol w:w="33"/>
        <w:gridCol w:w="1101"/>
        <w:gridCol w:w="33"/>
        <w:gridCol w:w="1101"/>
        <w:gridCol w:w="33"/>
        <w:gridCol w:w="1101"/>
        <w:gridCol w:w="33"/>
        <w:gridCol w:w="1101"/>
        <w:gridCol w:w="33"/>
        <w:gridCol w:w="1776"/>
        <w:gridCol w:w="1843"/>
      </w:tblGrid>
      <w:tr w:rsidR="002C533F" w:rsidRPr="002C533F" w:rsidTr="00B13CD0">
        <w:trPr>
          <w:cantSplit/>
          <w:trHeight w:val="641"/>
        </w:trPr>
        <w:tc>
          <w:tcPr>
            <w:tcW w:w="2835" w:type="dxa"/>
            <w:vMerge w:val="restart"/>
            <w:shd w:val="clear" w:color="auto" w:fill="auto"/>
            <w:textDirection w:val="btLr"/>
          </w:tcPr>
          <w:p w:rsidR="002C533F" w:rsidRPr="002C533F" w:rsidRDefault="002C533F" w:rsidP="00410DE0">
            <w:pPr>
              <w:pStyle w:val="Table0"/>
              <w:rPr>
                <w:noProof/>
              </w:rPr>
            </w:pPr>
            <w:r w:rsidRPr="002C533F"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</w:tcPr>
          <w:p w:rsidR="002C533F" w:rsidRPr="002C533F" w:rsidRDefault="002C533F" w:rsidP="00410DE0">
            <w:pPr>
              <w:pStyle w:val="Table0"/>
              <w:rPr>
                <w:noProof/>
              </w:rPr>
            </w:pPr>
            <w:r w:rsidRPr="002C533F">
              <w:t>Единица измерения</w:t>
            </w:r>
          </w:p>
        </w:tc>
        <w:tc>
          <w:tcPr>
            <w:tcW w:w="1842" w:type="dxa"/>
            <w:vMerge w:val="restart"/>
            <w:shd w:val="clear" w:color="auto" w:fill="auto"/>
            <w:textDirection w:val="btLr"/>
          </w:tcPr>
          <w:p w:rsidR="002C533F" w:rsidRPr="002C533F" w:rsidRDefault="002C533F" w:rsidP="00410DE0">
            <w:pPr>
              <w:pStyle w:val="Table0"/>
            </w:pPr>
            <w:r w:rsidRPr="002C533F">
              <w:t>Базовое значение показателя (в году, предшествующем очередному финансовому году</w:t>
            </w:r>
            <w:r w:rsidRPr="002C533F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6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533F" w:rsidRPr="002C533F" w:rsidRDefault="002C533F" w:rsidP="00410DE0">
            <w:pPr>
              <w:pStyle w:val="Table0"/>
              <w:rPr>
                <w:noProof/>
              </w:rPr>
            </w:pPr>
            <w:r w:rsidRPr="002C533F">
              <w:t>2025</w:t>
            </w:r>
          </w:p>
        </w:tc>
        <w:tc>
          <w:tcPr>
            <w:tcW w:w="5703" w:type="dxa"/>
            <w:gridSpan w:val="10"/>
            <w:shd w:val="clear" w:color="auto" w:fill="auto"/>
          </w:tcPr>
          <w:p w:rsidR="002C533F" w:rsidRPr="002C533F" w:rsidRDefault="002C533F" w:rsidP="00410DE0">
            <w:pPr>
              <w:pStyle w:val="Table0"/>
              <w:rPr>
                <w:noProof/>
              </w:rPr>
            </w:pPr>
            <w:r w:rsidRPr="002C533F">
              <w:t>Планируемое значение показателя</w:t>
            </w:r>
          </w:p>
        </w:tc>
        <w:tc>
          <w:tcPr>
            <w:tcW w:w="1776" w:type="dxa"/>
            <w:vMerge w:val="restart"/>
            <w:shd w:val="clear" w:color="auto" w:fill="auto"/>
            <w:textDirection w:val="btLr"/>
          </w:tcPr>
          <w:p w:rsidR="002C533F" w:rsidRPr="002C533F" w:rsidRDefault="002C533F" w:rsidP="00410DE0">
            <w:pPr>
              <w:pStyle w:val="Table0"/>
              <w:rPr>
                <w:noProof/>
              </w:rPr>
            </w:pPr>
            <w:r w:rsidRPr="002C533F">
              <w:t>Ответственный за достижение показателя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2C533F" w:rsidRPr="002C533F" w:rsidRDefault="002C533F" w:rsidP="00410DE0">
            <w:pPr>
              <w:pStyle w:val="Table0"/>
              <w:rPr>
                <w:noProof/>
              </w:rPr>
            </w:pPr>
            <w:r w:rsidRPr="002C533F">
              <w:t>Связь с показателями государственной программы Калужской области (при наличии</w:t>
            </w:r>
            <w:r w:rsidRPr="002C533F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2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533F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9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533F">
              <w:tab/>
              <w:t>такой связи)</w:t>
            </w:r>
            <w:r w:rsidRPr="002C533F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20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33F" w:rsidRPr="002C533F" w:rsidTr="00B13CD0">
        <w:trPr>
          <w:cantSplit/>
          <w:trHeight w:val="2124"/>
        </w:trPr>
        <w:tc>
          <w:tcPr>
            <w:tcW w:w="2835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0"/>
              <w:rPr>
                <w:noProof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0"/>
              <w:rPr>
                <w:noProof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</w:p>
        </w:tc>
        <w:tc>
          <w:tcPr>
            <w:tcW w:w="1167" w:type="dxa"/>
            <w:gridSpan w:val="2"/>
            <w:shd w:val="clear" w:color="auto" w:fill="auto"/>
            <w:textDirection w:val="btLr"/>
          </w:tcPr>
          <w:p w:rsidR="002C533F" w:rsidRPr="002C533F" w:rsidRDefault="002C533F" w:rsidP="00410DE0">
            <w:pPr>
              <w:pStyle w:val="Table"/>
            </w:pPr>
            <w:r w:rsidRPr="002C533F">
              <w:t>очередной финан-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совый  год</w:t>
            </w:r>
          </w:p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t>2026</w:t>
            </w:r>
          </w:p>
        </w:tc>
        <w:tc>
          <w:tcPr>
            <w:tcW w:w="1134" w:type="dxa"/>
            <w:gridSpan w:val="2"/>
            <w:shd w:val="clear" w:color="auto" w:fill="auto"/>
            <w:textDirection w:val="btLr"/>
          </w:tcPr>
          <w:p w:rsidR="002C533F" w:rsidRPr="002C533F" w:rsidRDefault="002C533F" w:rsidP="00410DE0">
            <w:pPr>
              <w:pStyle w:val="Table"/>
            </w:pPr>
            <w:r w:rsidRPr="002C533F">
              <w:t>1-й год планового периода</w:t>
            </w:r>
          </w:p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t>2027</w:t>
            </w:r>
          </w:p>
        </w:tc>
        <w:tc>
          <w:tcPr>
            <w:tcW w:w="1134" w:type="dxa"/>
            <w:gridSpan w:val="2"/>
            <w:shd w:val="clear" w:color="auto" w:fill="auto"/>
            <w:textDirection w:val="btLr"/>
          </w:tcPr>
          <w:p w:rsidR="002C533F" w:rsidRPr="002C533F" w:rsidRDefault="002C533F" w:rsidP="00410DE0">
            <w:pPr>
              <w:pStyle w:val="Table"/>
            </w:pPr>
            <w:r w:rsidRPr="002C533F">
              <w:t>2-й годпланового периода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2028</w:t>
            </w:r>
          </w:p>
        </w:tc>
        <w:tc>
          <w:tcPr>
            <w:tcW w:w="1134" w:type="dxa"/>
            <w:gridSpan w:val="2"/>
            <w:shd w:val="clear" w:color="auto" w:fill="auto"/>
            <w:textDirection w:val="btLr"/>
          </w:tcPr>
          <w:p w:rsidR="002C533F" w:rsidRPr="002C533F" w:rsidRDefault="002C533F" w:rsidP="00410DE0">
            <w:pPr>
              <w:pStyle w:val="Table"/>
            </w:pPr>
            <w:r w:rsidRPr="002C533F">
              <w:t>3-й год планового периода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2029</w:t>
            </w:r>
          </w:p>
        </w:tc>
        <w:tc>
          <w:tcPr>
            <w:tcW w:w="1134" w:type="dxa"/>
            <w:gridSpan w:val="2"/>
            <w:shd w:val="clear" w:color="auto" w:fill="auto"/>
            <w:textDirection w:val="btLr"/>
          </w:tcPr>
          <w:p w:rsidR="002C533F" w:rsidRPr="002C533F" w:rsidRDefault="002C533F" w:rsidP="00410DE0">
            <w:pPr>
              <w:pStyle w:val="Table"/>
            </w:pPr>
            <w:r w:rsidRPr="002C533F">
              <w:t>4-й годпланового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периода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2030</w:t>
            </w:r>
          </w:p>
        </w:tc>
        <w:tc>
          <w:tcPr>
            <w:tcW w:w="1776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</w:p>
        </w:tc>
      </w:tr>
      <w:tr w:rsidR="002C533F" w:rsidRPr="002C533F" w:rsidTr="00B13CD0">
        <w:tc>
          <w:tcPr>
            <w:tcW w:w="2835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3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8</w:t>
            </w:r>
          </w:p>
        </w:tc>
        <w:tc>
          <w:tcPr>
            <w:tcW w:w="1776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10</w:t>
            </w:r>
          </w:p>
        </w:tc>
      </w:tr>
      <w:tr w:rsidR="002C533F" w:rsidRPr="002C533F" w:rsidTr="00B13CD0">
        <w:tc>
          <w:tcPr>
            <w:tcW w:w="14992" w:type="dxa"/>
            <w:gridSpan w:val="15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rPr>
                <w:noProof/>
                <w:color w:val="000000"/>
              </w:rPr>
              <w:t>Цель муниципальной программы «</w:t>
            </w:r>
            <w:r w:rsidRPr="002C533F">
              <w:t xml:space="preserve"> Обеспечение благоприятной окружающей среды и экологической безопасности на территории</w:t>
            </w:r>
          </w:p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Людиновского муниципального округа Калужской области»</w:t>
            </w:r>
          </w:p>
        </w:tc>
      </w:tr>
      <w:tr w:rsidR="002C533F" w:rsidRPr="002C533F" w:rsidTr="00B13CD0">
        <w:tc>
          <w:tcPr>
            <w:tcW w:w="2835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Снижение индекса выбросов загрязняющих веществ в атмосферный воздух</w:t>
            </w:r>
          </w:p>
        </w:tc>
        <w:tc>
          <w:tcPr>
            <w:tcW w:w="99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%</w:t>
            </w:r>
          </w:p>
        </w:tc>
        <w:tc>
          <w:tcPr>
            <w:tcW w:w="1842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98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95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91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87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83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Отдел ЖКХ, транспорта и дорожной деятельности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Отдел благоустройства</w:t>
            </w:r>
          </w:p>
        </w:tc>
        <w:tc>
          <w:tcPr>
            <w:tcW w:w="1843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</w:p>
        </w:tc>
      </w:tr>
      <w:tr w:rsidR="002C533F" w:rsidRPr="002C533F" w:rsidTr="00B13CD0">
        <w:tc>
          <w:tcPr>
            <w:tcW w:w="2835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Количество ликвидированных несанкционированных свалок и навалов мусора</w:t>
            </w:r>
          </w:p>
        </w:tc>
        <w:tc>
          <w:tcPr>
            <w:tcW w:w="99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Ед.</w:t>
            </w:r>
          </w:p>
        </w:tc>
        <w:tc>
          <w:tcPr>
            <w:tcW w:w="1842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C533F" w:rsidRPr="002C533F" w:rsidRDefault="002C533F" w:rsidP="00410DE0">
            <w:pPr>
              <w:pStyle w:val="Table"/>
            </w:pPr>
            <w:r w:rsidRPr="002C533F">
              <w:t>15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2C533F" w:rsidRPr="002C533F" w:rsidRDefault="002C533F" w:rsidP="00410DE0">
            <w:pPr>
              <w:pStyle w:val="Table"/>
            </w:pPr>
            <w:r w:rsidRPr="002C533F">
              <w:t>12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2C533F" w:rsidRPr="002C533F" w:rsidRDefault="002C533F" w:rsidP="00410DE0">
            <w:pPr>
              <w:pStyle w:val="Table"/>
            </w:pPr>
            <w:r w:rsidRPr="002C533F">
              <w:t>10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2C533F" w:rsidRPr="002C533F" w:rsidRDefault="002C533F" w:rsidP="00410DE0">
            <w:pPr>
              <w:pStyle w:val="Table"/>
            </w:pPr>
            <w:r w:rsidRPr="002C533F">
              <w:t>5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2C533F" w:rsidRPr="002C533F" w:rsidRDefault="002C533F" w:rsidP="00410DE0">
            <w:pPr>
              <w:pStyle w:val="Table"/>
            </w:pPr>
            <w:r w:rsidRPr="002C533F">
              <w:t>5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Отдел ЖКХ, транспорта и дорожной деятельности</w:t>
            </w:r>
          </w:p>
          <w:p w:rsidR="002C533F" w:rsidRPr="002C533F" w:rsidRDefault="002C533F" w:rsidP="00410DE0">
            <w:pPr>
              <w:pStyle w:val="Table"/>
              <w:rPr>
                <w:noProof/>
                <w:color w:val="000000"/>
              </w:rPr>
            </w:pPr>
            <w:r w:rsidRPr="002C533F">
              <w:t>Отдел благоустройства</w:t>
            </w:r>
          </w:p>
        </w:tc>
        <w:tc>
          <w:tcPr>
            <w:tcW w:w="1843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</w:p>
        </w:tc>
      </w:tr>
      <w:tr w:rsidR="002C533F" w:rsidRPr="002C533F" w:rsidTr="00B13CD0">
        <w:tc>
          <w:tcPr>
            <w:tcW w:w="2835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b/>
                <w:color w:val="000000"/>
              </w:rPr>
            </w:pPr>
            <w:r w:rsidRPr="002C533F">
              <w:t>Число нарушений в области охраны окружающей среды</w:t>
            </w:r>
          </w:p>
        </w:tc>
        <w:tc>
          <w:tcPr>
            <w:tcW w:w="99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Ед.</w:t>
            </w:r>
          </w:p>
        </w:tc>
        <w:tc>
          <w:tcPr>
            <w:tcW w:w="1842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C533F" w:rsidRPr="002C533F" w:rsidRDefault="002C533F" w:rsidP="00410DE0">
            <w:pPr>
              <w:pStyle w:val="Table"/>
            </w:pPr>
            <w:r w:rsidRPr="002C533F">
              <w:t>15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2C533F" w:rsidRPr="002C533F" w:rsidRDefault="002C533F" w:rsidP="00410DE0">
            <w:pPr>
              <w:pStyle w:val="Table"/>
            </w:pPr>
            <w:r w:rsidRPr="002C533F">
              <w:t>10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2C533F" w:rsidRPr="002C533F" w:rsidRDefault="002C533F" w:rsidP="00410DE0">
            <w:pPr>
              <w:pStyle w:val="Table"/>
            </w:pPr>
            <w:r w:rsidRPr="002C533F">
              <w:t>8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2C533F" w:rsidRPr="002C533F" w:rsidRDefault="002C533F" w:rsidP="00410DE0">
            <w:pPr>
              <w:pStyle w:val="Table"/>
            </w:pPr>
            <w:r w:rsidRPr="002C533F">
              <w:t>5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2C533F" w:rsidRPr="002C533F" w:rsidRDefault="002C533F" w:rsidP="00410DE0">
            <w:pPr>
              <w:pStyle w:val="Table"/>
            </w:pPr>
            <w:r w:rsidRPr="002C533F">
              <w:t>5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  <w:color w:val="000000"/>
              </w:rPr>
            </w:pPr>
            <w:r w:rsidRPr="002C533F">
              <w:t>Отдел благоустройства</w:t>
            </w:r>
          </w:p>
        </w:tc>
        <w:tc>
          <w:tcPr>
            <w:tcW w:w="1843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</w:p>
        </w:tc>
      </w:tr>
    </w:tbl>
    <w:p w:rsidR="002C533F" w:rsidRPr="002C533F" w:rsidRDefault="002C533F" w:rsidP="002C533F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  <w:sectPr w:rsidR="002C533F" w:rsidRPr="002C533F" w:rsidSect="00B13CD0">
          <w:pgSz w:w="16838" w:h="11905" w:orient="landscape"/>
          <w:pgMar w:top="709" w:right="1134" w:bottom="851" w:left="1134" w:header="0" w:footer="0" w:gutter="0"/>
          <w:cols w:space="720"/>
          <w:titlePg/>
        </w:sectPr>
      </w:pPr>
    </w:p>
    <w:p w:rsidR="002C533F" w:rsidRPr="002C533F" w:rsidRDefault="002C533F" w:rsidP="002C533F">
      <w:pPr>
        <w:spacing w:after="14" w:line="247" w:lineRule="auto"/>
        <w:ind w:left="1971" w:right="-8"/>
        <w:jc w:val="center"/>
        <w:rPr>
          <w:rFonts w:cs="Arial"/>
          <w:b/>
          <w:color w:val="000000"/>
        </w:rPr>
      </w:pPr>
      <w:r w:rsidRPr="002C533F">
        <w:rPr>
          <w:rFonts w:cs="Arial"/>
          <w:b/>
          <w:color w:val="000000"/>
        </w:rPr>
        <w:lastRenderedPageBreak/>
        <w:t xml:space="preserve">3.Сведения о финансировании структурных элементов муниципальной программы </w:t>
      </w:r>
    </w:p>
    <w:tbl>
      <w:tblPr>
        <w:tblpPr w:leftFromText="180" w:rightFromText="180" w:vertAnchor="text" w:tblpY="1"/>
        <w:tblOverlap w:val="never"/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160"/>
        <w:gridCol w:w="2126"/>
        <w:gridCol w:w="1843"/>
        <w:gridCol w:w="1712"/>
        <w:gridCol w:w="1263"/>
        <w:gridCol w:w="1263"/>
        <w:gridCol w:w="1263"/>
        <w:gridCol w:w="1263"/>
        <w:gridCol w:w="1253"/>
        <w:gridCol w:w="10"/>
      </w:tblGrid>
      <w:tr w:rsidR="002C533F" w:rsidRPr="002C533F" w:rsidTr="00410DE0">
        <w:tc>
          <w:tcPr>
            <w:tcW w:w="817" w:type="dxa"/>
            <w:vMerge w:val="restart"/>
            <w:shd w:val="clear" w:color="auto" w:fill="auto"/>
          </w:tcPr>
          <w:p w:rsidR="002C533F" w:rsidRPr="002C533F" w:rsidRDefault="002C533F" w:rsidP="00410DE0">
            <w:pPr>
              <w:pStyle w:val="Table0"/>
            </w:pPr>
            <w:r w:rsidRPr="002C533F">
              <w:t>№п/п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C533F" w:rsidRPr="002C533F" w:rsidRDefault="002C533F" w:rsidP="00410DE0">
            <w:pPr>
              <w:pStyle w:val="Table0"/>
            </w:pPr>
            <w:r w:rsidRPr="002C533F">
              <w:t>Наименование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C533F" w:rsidRPr="002C533F" w:rsidRDefault="002C533F" w:rsidP="00410DE0">
            <w:pPr>
              <w:pStyle w:val="Table0"/>
            </w:pPr>
            <w:r w:rsidRPr="002C533F">
              <w:t>Ответственное лицо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C533F" w:rsidRPr="002C533F" w:rsidRDefault="002C533F" w:rsidP="00410DE0">
            <w:pPr>
              <w:pStyle w:val="Table0"/>
            </w:pPr>
            <w:r w:rsidRPr="002C533F">
              <w:t>Источник финансового обеспечения</w:t>
            </w:r>
          </w:p>
        </w:tc>
        <w:tc>
          <w:tcPr>
            <w:tcW w:w="8027" w:type="dxa"/>
            <w:gridSpan w:val="7"/>
            <w:shd w:val="clear" w:color="auto" w:fill="auto"/>
          </w:tcPr>
          <w:p w:rsidR="002C533F" w:rsidRPr="002C533F" w:rsidRDefault="002C533F" w:rsidP="00410DE0">
            <w:pPr>
              <w:pStyle w:val="Table0"/>
            </w:pPr>
            <w:r w:rsidRPr="002C533F">
              <w:t>Объем средств на реализацию мероприятий на очередной финансовый год и плановый период</w:t>
            </w:r>
          </w:p>
        </w:tc>
      </w:tr>
      <w:tr w:rsidR="002C533F" w:rsidRPr="002C533F" w:rsidTr="00410DE0">
        <w:trPr>
          <w:trHeight w:val="386"/>
        </w:trPr>
        <w:tc>
          <w:tcPr>
            <w:tcW w:w="817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0"/>
            </w:pPr>
          </w:p>
        </w:tc>
        <w:tc>
          <w:tcPr>
            <w:tcW w:w="2160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0"/>
            </w:pPr>
          </w:p>
        </w:tc>
        <w:tc>
          <w:tcPr>
            <w:tcW w:w="2126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0"/>
            </w:pPr>
          </w:p>
        </w:tc>
        <w:tc>
          <w:tcPr>
            <w:tcW w:w="1843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0"/>
            </w:pPr>
          </w:p>
        </w:tc>
        <w:tc>
          <w:tcPr>
            <w:tcW w:w="1712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Всего: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2026 год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2027 год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2028 год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2029 год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2030 год</w:t>
            </w:r>
          </w:p>
        </w:tc>
      </w:tr>
      <w:tr w:rsidR="002C533F" w:rsidRPr="002C533F" w:rsidTr="00410DE0">
        <w:tc>
          <w:tcPr>
            <w:tcW w:w="81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1</w:t>
            </w:r>
          </w:p>
        </w:tc>
        <w:tc>
          <w:tcPr>
            <w:tcW w:w="2160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</w:t>
            </w:r>
          </w:p>
        </w:tc>
        <w:tc>
          <w:tcPr>
            <w:tcW w:w="2126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</w:t>
            </w:r>
          </w:p>
        </w:tc>
        <w:tc>
          <w:tcPr>
            <w:tcW w:w="184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4</w:t>
            </w:r>
          </w:p>
        </w:tc>
        <w:tc>
          <w:tcPr>
            <w:tcW w:w="1712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5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6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7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8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9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10</w:t>
            </w:r>
          </w:p>
        </w:tc>
      </w:tr>
      <w:tr w:rsidR="002C533F" w:rsidRPr="002C533F" w:rsidTr="00B13CD0">
        <w:tc>
          <w:tcPr>
            <w:tcW w:w="14973" w:type="dxa"/>
            <w:gridSpan w:val="11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Направление (подпрограмма (при наличии))*</w:t>
            </w:r>
          </w:p>
        </w:tc>
      </w:tr>
      <w:tr w:rsidR="002C533F" w:rsidRPr="002C533F" w:rsidTr="00410DE0">
        <w:trPr>
          <w:gridAfter w:val="1"/>
          <w:wAfter w:w="10" w:type="dxa"/>
        </w:trPr>
        <w:tc>
          <w:tcPr>
            <w:tcW w:w="81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1</w:t>
            </w:r>
          </w:p>
        </w:tc>
        <w:tc>
          <w:tcPr>
            <w:tcW w:w="14146" w:type="dxa"/>
            <w:gridSpan w:val="9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Региональный проект «отсутствует»</w:t>
            </w:r>
          </w:p>
        </w:tc>
      </w:tr>
      <w:tr w:rsidR="002C533F" w:rsidRPr="002C533F" w:rsidTr="00410DE0">
        <w:tc>
          <w:tcPr>
            <w:tcW w:w="81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</w:t>
            </w:r>
          </w:p>
        </w:tc>
        <w:tc>
          <w:tcPr>
            <w:tcW w:w="14156" w:type="dxa"/>
            <w:gridSpan w:val="10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Ведомственный проект «отсутствует»</w:t>
            </w:r>
          </w:p>
        </w:tc>
      </w:tr>
      <w:tr w:rsidR="002C533F" w:rsidRPr="002C533F" w:rsidTr="00410DE0">
        <w:tc>
          <w:tcPr>
            <w:tcW w:w="81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</w:t>
            </w:r>
          </w:p>
        </w:tc>
        <w:tc>
          <w:tcPr>
            <w:tcW w:w="14156" w:type="dxa"/>
            <w:gridSpan w:val="10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Комплекс процессных мероприятий</w:t>
            </w:r>
          </w:p>
        </w:tc>
      </w:tr>
      <w:tr w:rsidR="002C533F" w:rsidRPr="002C533F" w:rsidTr="00410DE0">
        <w:tc>
          <w:tcPr>
            <w:tcW w:w="817" w:type="dxa"/>
            <w:vMerge w:val="restart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3.1.</w:t>
            </w:r>
          </w:p>
          <w:p w:rsidR="002C533F" w:rsidRPr="002C533F" w:rsidRDefault="002C533F" w:rsidP="00410DE0">
            <w:pPr>
              <w:pStyle w:val="Table"/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Формирование базы данных плательщиков за негативное воздействие на окружающую среду, контроль за поступлением денежных средств, ведение претензионной работы</w:t>
            </w:r>
          </w:p>
          <w:p w:rsidR="002C533F" w:rsidRPr="002C533F" w:rsidRDefault="002C533F" w:rsidP="00410DE0">
            <w:pPr>
              <w:pStyle w:val="Table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Отдел ЖКХ, транспорта и дорожной деятельности</w:t>
            </w:r>
          </w:p>
          <w:p w:rsidR="002C533F" w:rsidRPr="002C533F" w:rsidRDefault="002C533F" w:rsidP="00410DE0">
            <w:pPr>
              <w:pStyle w:val="Table"/>
              <w:rPr>
                <w:noProof/>
                <w:color w:val="000000"/>
              </w:rPr>
            </w:pPr>
            <w:r w:rsidRPr="002C533F">
              <w:t>Отдел благоустройства</w:t>
            </w:r>
          </w:p>
          <w:p w:rsidR="002C533F" w:rsidRPr="002C533F" w:rsidRDefault="002C533F" w:rsidP="00410DE0">
            <w:pPr>
              <w:pStyle w:val="Table"/>
              <w:rPr>
                <w:noProof/>
              </w:rPr>
            </w:pPr>
          </w:p>
        </w:tc>
        <w:tc>
          <w:tcPr>
            <w:tcW w:w="184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Всего: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вт.ч.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</w:tr>
      <w:tr w:rsidR="002C533F" w:rsidRPr="002C533F" w:rsidTr="00410DE0">
        <w:trPr>
          <w:trHeight w:val="325"/>
        </w:trPr>
        <w:tc>
          <w:tcPr>
            <w:tcW w:w="817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160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Бюджет КО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</w:tr>
      <w:tr w:rsidR="002C533F" w:rsidRPr="002C533F" w:rsidTr="00410DE0">
        <w:trPr>
          <w:trHeight w:val="3044"/>
        </w:trPr>
        <w:tc>
          <w:tcPr>
            <w:tcW w:w="817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160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color w:val="000000"/>
              </w:rPr>
            </w:pPr>
            <w:r w:rsidRPr="002C533F">
              <w:t>Бюджет МО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</w:tr>
      <w:tr w:rsidR="002C533F" w:rsidRPr="002C533F" w:rsidTr="00410DE0">
        <w:trPr>
          <w:trHeight w:val="563"/>
        </w:trPr>
        <w:tc>
          <w:tcPr>
            <w:tcW w:w="817" w:type="dxa"/>
            <w:vMerge w:val="restart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3.2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Поддержание сводного тома ПДВ</w:t>
            </w:r>
          </w:p>
          <w:p w:rsidR="002C533F" w:rsidRPr="002C533F" w:rsidRDefault="002C533F" w:rsidP="00410DE0">
            <w:pPr>
              <w:pStyle w:val="Table"/>
              <w:rPr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Отдел ЖКХ, транспорта и дорожной деятельности</w:t>
            </w:r>
          </w:p>
          <w:p w:rsidR="002C533F" w:rsidRPr="002C533F" w:rsidRDefault="002C533F" w:rsidP="00410DE0">
            <w:pPr>
              <w:pStyle w:val="Table"/>
              <w:rPr>
                <w:noProof/>
                <w:color w:val="000000"/>
                <w:highlight w:val="yellow"/>
              </w:rPr>
            </w:pPr>
            <w:r w:rsidRPr="002C533F">
              <w:t>Отдел благоустройства</w:t>
            </w:r>
          </w:p>
        </w:tc>
        <w:tc>
          <w:tcPr>
            <w:tcW w:w="184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Всего: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вт.ч.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175,0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35,0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35,0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35,0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35,0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35,0</w:t>
            </w:r>
          </w:p>
        </w:tc>
      </w:tr>
      <w:tr w:rsidR="002C533F" w:rsidRPr="002C533F" w:rsidTr="00410DE0">
        <w:trPr>
          <w:trHeight w:val="1105"/>
        </w:trPr>
        <w:tc>
          <w:tcPr>
            <w:tcW w:w="817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160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Бюджет КО</w:t>
            </w:r>
          </w:p>
        </w:tc>
        <w:tc>
          <w:tcPr>
            <w:tcW w:w="1712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</w:tr>
      <w:tr w:rsidR="002C533F" w:rsidRPr="002C533F" w:rsidTr="00410DE0">
        <w:trPr>
          <w:trHeight w:val="1105"/>
        </w:trPr>
        <w:tc>
          <w:tcPr>
            <w:tcW w:w="817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160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color w:val="000000"/>
              </w:rPr>
            </w:pPr>
            <w:r w:rsidRPr="002C533F">
              <w:t>Бюджет МО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175,0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35,0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35,0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35,0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35,0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35,0</w:t>
            </w:r>
          </w:p>
        </w:tc>
      </w:tr>
      <w:tr w:rsidR="002C533F" w:rsidRPr="002C533F" w:rsidTr="00410DE0">
        <w:trPr>
          <w:trHeight w:val="920"/>
        </w:trPr>
        <w:tc>
          <w:tcPr>
            <w:tcW w:w="817" w:type="dxa"/>
            <w:vMerge w:val="restart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lastRenderedPageBreak/>
              <w:t>3.3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Ликвидация несанкционированных свалок бытовых отходов на территории муниципального округа, внедрение системы раздельного сбора мусора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Отдел ЖКХ, транспорта и дорожной деятельности</w:t>
            </w:r>
          </w:p>
          <w:p w:rsidR="002C533F" w:rsidRPr="002C533F" w:rsidRDefault="002C533F" w:rsidP="00410DE0">
            <w:pPr>
              <w:pStyle w:val="Table"/>
              <w:rPr>
                <w:noProof/>
                <w:color w:val="000000"/>
                <w:sz w:val="20"/>
                <w:szCs w:val="20"/>
                <w:highlight w:val="yellow"/>
              </w:rPr>
            </w:pPr>
            <w:r w:rsidRPr="002C533F">
              <w:t>Отдел благоустройства</w:t>
            </w:r>
          </w:p>
        </w:tc>
        <w:tc>
          <w:tcPr>
            <w:tcW w:w="184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Всего: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вт.ч.</w:t>
            </w:r>
          </w:p>
        </w:tc>
        <w:tc>
          <w:tcPr>
            <w:tcW w:w="1712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3 925,0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785,0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785,0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785,0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785,0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785,0</w:t>
            </w:r>
          </w:p>
        </w:tc>
      </w:tr>
      <w:tr w:rsidR="002C533F" w:rsidRPr="002C533F" w:rsidTr="00410DE0">
        <w:trPr>
          <w:trHeight w:val="920"/>
        </w:trPr>
        <w:tc>
          <w:tcPr>
            <w:tcW w:w="817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160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Бюджет КО</w:t>
            </w:r>
          </w:p>
        </w:tc>
        <w:tc>
          <w:tcPr>
            <w:tcW w:w="1712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</w:tr>
      <w:tr w:rsidR="002C533F" w:rsidRPr="002C533F" w:rsidTr="00410DE0">
        <w:trPr>
          <w:trHeight w:val="920"/>
        </w:trPr>
        <w:tc>
          <w:tcPr>
            <w:tcW w:w="817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160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color w:val="000000"/>
              </w:rPr>
            </w:pPr>
            <w:r w:rsidRPr="002C533F">
              <w:t>Бюджет МО</w:t>
            </w:r>
          </w:p>
        </w:tc>
        <w:tc>
          <w:tcPr>
            <w:tcW w:w="1712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3 925,0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785,0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785,0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785,0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785,0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785,0</w:t>
            </w:r>
          </w:p>
        </w:tc>
      </w:tr>
      <w:tr w:rsidR="002C533F" w:rsidRPr="002C533F" w:rsidTr="00410DE0">
        <w:trPr>
          <w:trHeight w:val="920"/>
        </w:trPr>
        <w:tc>
          <w:tcPr>
            <w:tcW w:w="817" w:type="dxa"/>
            <w:vMerge w:val="restart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3.4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highlight w:val="yellow"/>
              </w:rPr>
            </w:pPr>
            <w:r w:rsidRPr="002C533F">
              <w:t>Содержание полигона ТКО, в том числе обеспечение безопасности полигона ТКО</w:t>
            </w:r>
          </w:p>
          <w:p w:rsidR="002C533F" w:rsidRPr="002C533F" w:rsidRDefault="002C533F" w:rsidP="00410DE0">
            <w:pPr>
              <w:pStyle w:val="Table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Отдел ЖКХ, транспорта и дорожной деятельности, Муниципальное жилищно-коммунальное предприятие «Болва»</w:t>
            </w:r>
          </w:p>
        </w:tc>
        <w:tc>
          <w:tcPr>
            <w:tcW w:w="184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Всего: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вт.ч.</w:t>
            </w:r>
          </w:p>
        </w:tc>
        <w:tc>
          <w:tcPr>
            <w:tcW w:w="1712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1 000,0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200,0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200,0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200,0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200,0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200,0</w:t>
            </w:r>
          </w:p>
        </w:tc>
      </w:tr>
      <w:tr w:rsidR="002C533F" w:rsidRPr="002C533F" w:rsidTr="00410DE0">
        <w:trPr>
          <w:trHeight w:val="920"/>
        </w:trPr>
        <w:tc>
          <w:tcPr>
            <w:tcW w:w="817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160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Бюджет КО</w:t>
            </w:r>
          </w:p>
        </w:tc>
        <w:tc>
          <w:tcPr>
            <w:tcW w:w="1712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</w:tr>
      <w:tr w:rsidR="002C533F" w:rsidRPr="002C533F" w:rsidTr="00410DE0">
        <w:trPr>
          <w:trHeight w:val="920"/>
        </w:trPr>
        <w:tc>
          <w:tcPr>
            <w:tcW w:w="817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160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color w:val="000000"/>
              </w:rPr>
            </w:pPr>
            <w:r w:rsidRPr="002C533F">
              <w:t>Бюджет МО</w:t>
            </w:r>
          </w:p>
        </w:tc>
        <w:tc>
          <w:tcPr>
            <w:tcW w:w="1712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1 000,0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200,0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200,0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200,0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200,0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200,0</w:t>
            </w:r>
          </w:p>
        </w:tc>
      </w:tr>
      <w:tr w:rsidR="002C533F" w:rsidRPr="002C533F" w:rsidTr="00410DE0">
        <w:trPr>
          <w:trHeight w:val="642"/>
        </w:trPr>
        <w:tc>
          <w:tcPr>
            <w:tcW w:w="817" w:type="dxa"/>
            <w:vMerge w:val="restart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3.5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Мониторинг состояния окружающей среды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Отдел ЖКХ, транспорта и дорожной деятельности, отдел благоустройства</w:t>
            </w:r>
          </w:p>
        </w:tc>
        <w:tc>
          <w:tcPr>
            <w:tcW w:w="184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Всего: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вт.ч.</w:t>
            </w:r>
          </w:p>
        </w:tc>
        <w:tc>
          <w:tcPr>
            <w:tcW w:w="1712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1 000,0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200,0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200,0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200,0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200,0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200,0</w:t>
            </w:r>
          </w:p>
        </w:tc>
      </w:tr>
      <w:tr w:rsidR="002C533F" w:rsidRPr="002C533F" w:rsidTr="00410DE0">
        <w:trPr>
          <w:trHeight w:val="642"/>
        </w:trPr>
        <w:tc>
          <w:tcPr>
            <w:tcW w:w="817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160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Бюджет КО</w:t>
            </w:r>
          </w:p>
        </w:tc>
        <w:tc>
          <w:tcPr>
            <w:tcW w:w="1712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</w:tr>
      <w:tr w:rsidR="002C533F" w:rsidRPr="002C533F" w:rsidTr="00410DE0">
        <w:trPr>
          <w:trHeight w:val="642"/>
        </w:trPr>
        <w:tc>
          <w:tcPr>
            <w:tcW w:w="817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160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color w:val="000000"/>
              </w:rPr>
            </w:pPr>
            <w:r w:rsidRPr="002C533F">
              <w:t>Бюджет МО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1 000,0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200,0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200,0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200,0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200,0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200,0</w:t>
            </w:r>
          </w:p>
        </w:tc>
      </w:tr>
      <w:tr w:rsidR="002C533F" w:rsidRPr="002C533F" w:rsidTr="00410DE0">
        <w:trPr>
          <w:trHeight w:val="821"/>
        </w:trPr>
        <w:tc>
          <w:tcPr>
            <w:tcW w:w="817" w:type="dxa"/>
            <w:vMerge w:val="restart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3.6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 xml:space="preserve">Борьба с борщевиком Сосновского (гербицидами избирательного </w:t>
            </w:r>
            <w:r w:rsidRPr="002C533F">
              <w:lastRenderedPageBreak/>
              <w:t>действия) в границах муниципального округа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lastRenderedPageBreak/>
              <w:t xml:space="preserve">Отдел ЖКХ, транспорта и дорожной деятельности, отдел </w:t>
            </w:r>
            <w:r w:rsidRPr="002C533F">
              <w:lastRenderedPageBreak/>
              <w:t>благоустройства</w:t>
            </w:r>
          </w:p>
        </w:tc>
        <w:tc>
          <w:tcPr>
            <w:tcW w:w="184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lastRenderedPageBreak/>
              <w:t>Всего: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вт.ч.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3 500,0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700,0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700,0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700,0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700,0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700,0</w:t>
            </w:r>
          </w:p>
        </w:tc>
      </w:tr>
      <w:tr w:rsidR="002C533F" w:rsidRPr="002C533F" w:rsidTr="00410DE0">
        <w:trPr>
          <w:trHeight w:val="820"/>
        </w:trPr>
        <w:tc>
          <w:tcPr>
            <w:tcW w:w="817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160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Бюджет КО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</w:tr>
      <w:tr w:rsidR="002C533F" w:rsidRPr="002C533F" w:rsidTr="00410DE0">
        <w:trPr>
          <w:trHeight w:val="820"/>
        </w:trPr>
        <w:tc>
          <w:tcPr>
            <w:tcW w:w="817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160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color w:val="000000"/>
              </w:rPr>
            </w:pPr>
            <w:r w:rsidRPr="002C533F">
              <w:t>Бюджет МО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3 500,0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700,0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700,0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700,0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700,0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700,0</w:t>
            </w:r>
          </w:p>
        </w:tc>
      </w:tr>
      <w:tr w:rsidR="002C533F" w:rsidRPr="002C533F" w:rsidTr="00410DE0">
        <w:trPr>
          <w:trHeight w:val="642"/>
        </w:trPr>
        <w:tc>
          <w:tcPr>
            <w:tcW w:w="817" w:type="dxa"/>
            <w:vMerge w:val="restart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lastRenderedPageBreak/>
              <w:t>3.7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Осуществление государственных полномочий по созданию административных комиссий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Отдел ЖКХ, транспорта и дорожной деятельности, отдел благоустройства</w:t>
            </w:r>
          </w:p>
        </w:tc>
        <w:tc>
          <w:tcPr>
            <w:tcW w:w="184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Всего: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вт.ч.</w:t>
            </w:r>
          </w:p>
        </w:tc>
        <w:tc>
          <w:tcPr>
            <w:tcW w:w="1712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187,5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37,5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37,5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37,5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37,5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37,5</w:t>
            </w:r>
          </w:p>
        </w:tc>
      </w:tr>
      <w:tr w:rsidR="002C533F" w:rsidRPr="002C533F" w:rsidTr="00410DE0">
        <w:trPr>
          <w:trHeight w:val="642"/>
        </w:trPr>
        <w:tc>
          <w:tcPr>
            <w:tcW w:w="817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160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Бюджет КО</w:t>
            </w:r>
          </w:p>
        </w:tc>
        <w:tc>
          <w:tcPr>
            <w:tcW w:w="1712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187,5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37,5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37,5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37,5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37,5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37,5</w:t>
            </w:r>
          </w:p>
        </w:tc>
      </w:tr>
      <w:tr w:rsidR="002C533F" w:rsidRPr="002C533F" w:rsidTr="00410DE0">
        <w:trPr>
          <w:trHeight w:val="655"/>
        </w:trPr>
        <w:tc>
          <w:tcPr>
            <w:tcW w:w="817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160" w:type="dxa"/>
            <w:vMerge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color w:val="000000"/>
              </w:rPr>
            </w:pPr>
            <w:r w:rsidRPr="002C533F">
              <w:t>Бюджет МО</w:t>
            </w:r>
          </w:p>
        </w:tc>
        <w:tc>
          <w:tcPr>
            <w:tcW w:w="1712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0</w:t>
            </w:r>
          </w:p>
        </w:tc>
      </w:tr>
      <w:tr w:rsidR="002C533F" w:rsidRPr="002C533F" w:rsidTr="00410DE0">
        <w:tc>
          <w:tcPr>
            <w:tcW w:w="81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3.8</w:t>
            </w:r>
          </w:p>
        </w:tc>
        <w:tc>
          <w:tcPr>
            <w:tcW w:w="4286" w:type="dxa"/>
            <w:gridSpan w:val="2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Итого по направлению</w:t>
            </w:r>
          </w:p>
          <w:p w:rsidR="002C533F" w:rsidRPr="002C533F" w:rsidRDefault="002C533F" w:rsidP="00410DE0">
            <w:pPr>
              <w:pStyle w:val="Table"/>
              <w:rPr>
                <w:color w:val="000000"/>
              </w:rPr>
            </w:pPr>
            <w:r w:rsidRPr="002C533F">
              <w:rPr>
                <w:color w:val="000000"/>
              </w:rPr>
              <w:t>«</w:t>
            </w:r>
            <w:r w:rsidRPr="002C533F">
              <w:t>Охрана окружающей среды на территории Людиновского муниципального округа Калужской области</w:t>
            </w:r>
            <w:r w:rsidRPr="002C533F">
              <w:rPr>
                <w:color w:val="000000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  <w:rPr>
                <w:color w:val="000000"/>
              </w:rPr>
            </w:pPr>
            <w:r w:rsidRPr="002C533F">
              <w:t>Бюджет КО</w:t>
            </w:r>
          </w:p>
          <w:p w:rsidR="002C533F" w:rsidRPr="002C533F" w:rsidRDefault="002C533F" w:rsidP="00410DE0">
            <w:pPr>
              <w:pStyle w:val="Table"/>
              <w:rPr>
                <w:color w:val="000000"/>
              </w:rPr>
            </w:pPr>
            <w:r w:rsidRPr="002C533F">
              <w:t>Бюджет МО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  <w:rPr>
                <w:noProof/>
              </w:rPr>
            </w:pPr>
            <w:r w:rsidRPr="002C533F">
              <w:rPr>
                <w:noProof/>
              </w:rPr>
              <w:t>187,5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rPr>
                <w:noProof/>
              </w:rPr>
              <w:t>9 600,0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37,5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1 920,0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37,5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1 920,0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37,5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1 920,0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37,5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1 920,0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2C533F" w:rsidRPr="002C533F" w:rsidRDefault="002C533F" w:rsidP="00410DE0">
            <w:pPr>
              <w:pStyle w:val="Table"/>
            </w:pPr>
            <w:r w:rsidRPr="002C533F">
              <w:t>37,5</w:t>
            </w:r>
          </w:p>
          <w:p w:rsidR="002C533F" w:rsidRPr="002C533F" w:rsidRDefault="002C533F" w:rsidP="00410DE0">
            <w:pPr>
              <w:pStyle w:val="Table"/>
              <w:numPr>
                <w:ilvl w:val="0"/>
                <w:numId w:val="8"/>
              </w:numPr>
            </w:pPr>
            <w:r w:rsidRPr="002C533F">
              <w:t>920,0</w:t>
            </w:r>
          </w:p>
        </w:tc>
      </w:tr>
    </w:tbl>
    <w:p w:rsidR="002C533F" w:rsidRPr="002C533F" w:rsidRDefault="002C533F" w:rsidP="002C533F">
      <w:pPr>
        <w:numPr>
          <w:ilvl w:val="0"/>
          <w:numId w:val="4"/>
        </w:numPr>
        <w:spacing w:line="259" w:lineRule="auto"/>
        <w:ind w:right="-8"/>
        <w:jc w:val="center"/>
        <w:rPr>
          <w:rFonts w:cs="Arial"/>
          <w:b/>
          <w:color w:val="000000"/>
          <w:u w:val="single" w:color="000000"/>
        </w:rPr>
        <w:sectPr w:rsidR="002C533F" w:rsidRPr="002C533F" w:rsidSect="00B13CD0">
          <w:pgSz w:w="16838" w:h="11905" w:orient="landscape"/>
          <w:pgMar w:top="1134" w:right="1134" w:bottom="851" w:left="1134" w:header="0" w:footer="0" w:gutter="0"/>
          <w:cols w:space="720"/>
          <w:titlePg/>
        </w:sectPr>
      </w:pPr>
    </w:p>
    <w:p w:rsidR="002C533F" w:rsidRPr="002C533F" w:rsidRDefault="002C533F" w:rsidP="00410DE0">
      <w:pPr>
        <w:spacing w:line="259" w:lineRule="auto"/>
        <w:ind w:right="-8" w:firstLine="0"/>
        <w:rPr>
          <w:rFonts w:cs="Arial"/>
          <w:b/>
          <w:color w:val="000000"/>
        </w:rPr>
      </w:pPr>
      <w:r w:rsidRPr="002C533F">
        <w:rPr>
          <w:rFonts w:cs="Arial"/>
          <w:b/>
          <w:noProof/>
          <w:color w:val="000000"/>
        </w:rPr>
        <w:lastRenderedPageBreak/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758190</wp:posOffset>
            </wp:positionH>
            <wp:positionV relativeFrom="page">
              <wp:posOffset>1526540</wp:posOffset>
            </wp:positionV>
            <wp:extent cx="8890" cy="8890"/>
            <wp:effectExtent l="0" t="0" r="0" b="0"/>
            <wp:wrapSquare wrapText="bothSides"/>
            <wp:docPr id="2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4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0DE0">
        <w:rPr>
          <w:rFonts w:cs="Arial"/>
          <w:b/>
          <w:color w:val="000000"/>
          <w:u w:val="single" w:color="000000"/>
        </w:rPr>
        <w:t>1.</w:t>
      </w:r>
      <w:r w:rsidRPr="002C533F">
        <w:rPr>
          <w:rFonts w:cs="Arial"/>
          <w:b/>
          <w:color w:val="000000"/>
          <w:u w:val="single" w:color="000000"/>
        </w:rPr>
        <w:t xml:space="preserve">План реализации мероприятий (результатов) </w:t>
      </w:r>
      <w:r w:rsidRPr="002C533F">
        <w:rPr>
          <w:rFonts w:cs="Arial"/>
          <w:b/>
          <w:color w:val="000000"/>
        </w:rPr>
        <w:t>структурных элементов</w:t>
      </w:r>
    </w:p>
    <w:p w:rsidR="002C533F" w:rsidRPr="002C533F" w:rsidRDefault="002C533F" w:rsidP="00410DE0">
      <w:pPr>
        <w:spacing w:after="40" w:line="266" w:lineRule="auto"/>
        <w:ind w:right="-8"/>
        <w:jc w:val="center"/>
        <w:rPr>
          <w:rFonts w:cs="Arial"/>
          <w:b/>
          <w:color w:val="000000"/>
        </w:rPr>
      </w:pPr>
      <w:r w:rsidRPr="002C533F">
        <w:rPr>
          <w:rFonts w:cs="Arial"/>
          <w:b/>
          <w:color w:val="000000"/>
        </w:rPr>
        <w:t>муниципальной программы</w:t>
      </w:r>
    </w:p>
    <w:p w:rsidR="002C533F" w:rsidRPr="002C533F" w:rsidRDefault="002C533F" w:rsidP="00410DE0">
      <w:pPr>
        <w:keepNext/>
        <w:keepLines/>
        <w:ind w:right="-8"/>
        <w:jc w:val="center"/>
        <w:outlineLvl w:val="1"/>
        <w:rPr>
          <w:rFonts w:cs="Arial"/>
          <w:color w:val="000000"/>
          <w:u w:val="single" w:color="000000"/>
        </w:rPr>
      </w:pPr>
      <w:r w:rsidRPr="002C533F">
        <w:rPr>
          <w:rFonts w:cs="Arial"/>
          <w:color w:val="000000"/>
          <w:u w:val="single" w:color="000000"/>
        </w:rPr>
        <w:t>На весь период действия программы</w:t>
      </w:r>
    </w:p>
    <w:p w:rsidR="002C533F" w:rsidRPr="002C533F" w:rsidRDefault="002C533F" w:rsidP="002C533F">
      <w:pPr>
        <w:spacing w:after="14" w:line="247" w:lineRule="auto"/>
        <w:ind w:right="-8"/>
        <w:rPr>
          <w:rFonts w:cs="Arial"/>
          <w:color w:val="000000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1418"/>
        <w:gridCol w:w="2027"/>
        <w:gridCol w:w="1942"/>
        <w:gridCol w:w="1559"/>
      </w:tblGrid>
      <w:tr w:rsidR="002C533F" w:rsidRPr="002C533F" w:rsidTr="00B13CD0">
        <w:tc>
          <w:tcPr>
            <w:tcW w:w="3261" w:type="dxa"/>
            <w:shd w:val="clear" w:color="auto" w:fill="auto"/>
          </w:tcPr>
          <w:p w:rsidR="002C533F" w:rsidRPr="002C533F" w:rsidRDefault="002C533F" w:rsidP="00410DE0">
            <w:pPr>
              <w:pStyle w:val="Table0"/>
            </w:pPr>
            <w:r w:rsidRPr="002C533F">
              <w:t>Задача, наименование мероприятия</w:t>
            </w:r>
          </w:p>
          <w:p w:rsidR="002C533F" w:rsidRPr="002C533F" w:rsidRDefault="002C533F" w:rsidP="00410DE0">
            <w:pPr>
              <w:pStyle w:val="Table0"/>
            </w:pPr>
            <w:r w:rsidRPr="002C533F">
              <w:t>(результата) входящего в</w:t>
            </w:r>
          </w:p>
          <w:p w:rsidR="002C533F" w:rsidRPr="002C533F" w:rsidRDefault="002C533F" w:rsidP="00410DE0">
            <w:pPr>
              <w:pStyle w:val="Table0"/>
            </w:pPr>
            <w:r w:rsidRPr="002C533F">
              <w:t>состав</w:t>
            </w:r>
            <w:r w:rsidRPr="002C533F">
              <w:tab/>
              <w:t xml:space="preserve"> структурного элемента) </w:t>
            </w:r>
          </w:p>
          <w:p w:rsidR="002C533F" w:rsidRPr="002C533F" w:rsidRDefault="002C533F" w:rsidP="00410DE0">
            <w:pPr>
              <w:pStyle w:val="Table0"/>
            </w:pPr>
            <w:r w:rsidRPr="002C533F">
              <w:t>контрольная точка</w:t>
            </w:r>
          </w:p>
        </w:tc>
        <w:tc>
          <w:tcPr>
            <w:tcW w:w="1418" w:type="dxa"/>
            <w:shd w:val="clear" w:color="auto" w:fill="auto"/>
          </w:tcPr>
          <w:p w:rsidR="002C533F" w:rsidRPr="002C533F" w:rsidRDefault="002C533F" w:rsidP="00410DE0">
            <w:pPr>
              <w:pStyle w:val="Table0"/>
            </w:pPr>
            <w:r w:rsidRPr="002C533F">
              <w:t>Дата наступления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контроль ной точки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rPr>
                <w:rFonts w:eastAsia="Yu Gothic UI"/>
              </w:rPr>
              <w:t>&lt;</w:t>
            </w:r>
            <w:r w:rsidRPr="002C533F">
              <w:rPr>
                <w:sz w:val="18"/>
                <w:szCs w:val="18"/>
              </w:rPr>
              <w:t>1</w:t>
            </w:r>
            <w:r w:rsidRPr="002C533F">
              <w:rPr>
                <w:rFonts w:eastAsia="Yu Gothic UI"/>
              </w:rPr>
              <w:t>&gt;</w:t>
            </w:r>
          </w:p>
        </w:tc>
        <w:tc>
          <w:tcPr>
            <w:tcW w:w="202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Ответственный исполнитель / соисполнитель (ФИО, должность)</w:t>
            </w:r>
          </w:p>
        </w:tc>
        <w:tc>
          <w:tcPr>
            <w:tcW w:w="1942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lang w:val="en-US"/>
              </w:rPr>
            </w:pPr>
            <w:r w:rsidRPr="002C533F">
              <w:t>Вид подтверждающего документа</w:t>
            </w:r>
          </w:p>
          <w:p w:rsidR="002C533F" w:rsidRPr="002C533F" w:rsidRDefault="002C533F" w:rsidP="00410DE0">
            <w:pPr>
              <w:pStyle w:val="Table"/>
              <w:rPr>
                <w:lang w:val="en-US"/>
              </w:rPr>
            </w:pPr>
            <w:r w:rsidRPr="002C533F">
              <w:rPr>
                <w:rFonts w:eastAsia="Yu Gothic UI"/>
                <w:lang w:val="en-US"/>
              </w:rPr>
              <w:t>&lt;</w:t>
            </w:r>
            <w:r w:rsidRPr="002C533F">
              <w:rPr>
                <w:rFonts w:eastAsia="Yu Gothic UI"/>
                <w:sz w:val="18"/>
                <w:szCs w:val="18"/>
                <w:lang w:val="en-US"/>
              </w:rPr>
              <w:t>2</w:t>
            </w:r>
            <w:r w:rsidRPr="002C533F">
              <w:rPr>
                <w:rFonts w:eastAsia="Yu Gothic UI"/>
                <w:lang w:val="en-US"/>
              </w:rPr>
              <w:t>&gt;</w:t>
            </w:r>
          </w:p>
        </w:tc>
        <w:tc>
          <w:tcPr>
            <w:tcW w:w="1559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sz w:val="20"/>
                <w:lang w:val="en-US"/>
              </w:rPr>
            </w:pPr>
            <w:r w:rsidRPr="002C533F">
              <w:t>Информационная система (источник</w:t>
            </w:r>
            <w:r w:rsidRPr="002C533F">
              <w:rPr>
                <w:sz w:val="20"/>
              </w:rPr>
              <w:t xml:space="preserve"> данных)</w:t>
            </w:r>
          </w:p>
          <w:p w:rsidR="002C533F" w:rsidRPr="002C533F" w:rsidRDefault="002C533F" w:rsidP="00410DE0">
            <w:pPr>
              <w:pStyle w:val="Table"/>
              <w:rPr>
                <w:lang w:val="en-US"/>
              </w:rPr>
            </w:pPr>
            <w:r w:rsidRPr="002C533F">
              <w:rPr>
                <w:rFonts w:eastAsia="Yu Gothic UI"/>
                <w:lang w:val="en-US"/>
              </w:rPr>
              <w:t>&lt;</w:t>
            </w:r>
            <w:r w:rsidRPr="002C533F">
              <w:rPr>
                <w:lang w:val="en-US"/>
              </w:rPr>
              <w:t>3</w:t>
            </w:r>
            <w:r w:rsidRPr="002C533F">
              <w:rPr>
                <w:rFonts w:eastAsia="Yu Gothic UI"/>
                <w:lang w:val="en-US"/>
              </w:rPr>
              <w:t>&gt;</w:t>
            </w:r>
          </w:p>
        </w:tc>
      </w:tr>
      <w:tr w:rsidR="002C533F" w:rsidRPr="002C533F" w:rsidTr="00B13CD0">
        <w:tc>
          <w:tcPr>
            <w:tcW w:w="3261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1</w:t>
            </w:r>
          </w:p>
        </w:tc>
        <w:tc>
          <w:tcPr>
            <w:tcW w:w="1418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</w:t>
            </w:r>
          </w:p>
        </w:tc>
        <w:tc>
          <w:tcPr>
            <w:tcW w:w="202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</w:t>
            </w:r>
          </w:p>
        </w:tc>
        <w:tc>
          <w:tcPr>
            <w:tcW w:w="1942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4</w:t>
            </w:r>
          </w:p>
        </w:tc>
        <w:tc>
          <w:tcPr>
            <w:tcW w:w="1559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5</w:t>
            </w:r>
          </w:p>
        </w:tc>
      </w:tr>
      <w:tr w:rsidR="002C533F" w:rsidRPr="002C533F" w:rsidTr="00B13CD0">
        <w:tc>
          <w:tcPr>
            <w:tcW w:w="10207" w:type="dxa"/>
            <w:gridSpan w:val="5"/>
            <w:shd w:val="clear" w:color="auto" w:fill="auto"/>
          </w:tcPr>
          <w:p w:rsidR="002C533F" w:rsidRPr="002C533F" w:rsidRDefault="00410DE0" w:rsidP="00410DE0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2C533F" w:rsidRPr="002C533F">
              <w:rPr>
                <w:color w:val="000000"/>
              </w:rPr>
              <w:t>Наименование задачи структурного элемента «</w:t>
            </w:r>
            <w:r w:rsidR="002C533F" w:rsidRPr="002C533F">
              <w:t>Охрана окружающей среды на территории Людиновского муниципального округа Калужской области</w:t>
            </w:r>
            <w:r w:rsidR="002C533F" w:rsidRPr="002C533F">
              <w:rPr>
                <w:color w:val="000000"/>
              </w:rPr>
              <w:t>»</w:t>
            </w:r>
          </w:p>
        </w:tc>
      </w:tr>
      <w:tr w:rsidR="002C533F" w:rsidRPr="002C533F" w:rsidTr="00B13CD0">
        <w:tc>
          <w:tcPr>
            <w:tcW w:w="3261" w:type="dxa"/>
            <w:shd w:val="clear" w:color="auto" w:fill="auto"/>
          </w:tcPr>
          <w:p w:rsidR="002C533F" w:rsidRPr="002C533F" w:rsidRDefault="00410DE0" w:rsidP="00410DE0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1.1.</w:t>
            </w:r>
            <w:r w:rsidR="002C533F" w:rsidRPr="002C533F">
              <w:rPr>
                <w:color w:val="000000"/>
              </w:rPr>
              <w:t>Мероприятие (результат) «</w:t>
            </w:r>
            <w:r w:rsidR="002C533F" w:rsidRPr="002C533F">
              <w:t>Формирование базы данных плательщиков за негативное воздействие на окружающую среду, контроль за поступлением денежных средств, ведение претензионной работы</w:t>
            </w:r>
            <w:r w:rsidR="002C533F" w:rsidRPr="002C533F">
              <w:rPr>
                <w:color w:val="000000"/>
              </w:rPr>
              <w:t xml:space="preserve">» </w:t>
            </w:r>
          </w:p>
        </w:tc>
        <w:tc>
          <w:tcPr>
            <w:tcW w:w="1418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</w:tr>
      <w:tr w:rsidR="002C533F" w:rsidRPr="002C533F" w:rsidTr="00B13CD0">
        <w:tc>
          <w:tcPr>
            <w:tcW w:w="3261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color w:val="000000"/>
              </w:rPr>
            </w:pPr>
            <w:r w:rsidRPr="002C533F">
              <w:rPr>
                <w:color w:val="000000"/>
              </w:rPr>
              <w:t>Контрольная точка 1.1.1.</w:t>
            </w:r>
            <w:r w:rsidRPr="002C533F">
              <w:rPr>
                <w:rFonts w:eastAsia="Calibri"/>
              </w:rPr>
              <w:t xml:space="preserve">База данных плательщиков </w:t>
            </w:r>
            <w:r w:rsidRPr="002C533F">
              <w:t>за негативное воздействие на окружающую среду, контроль за поступлением денежных средств, ведение претензионной работы</w:t>
            </w:r>
          </w:p>
        </w:tc>
        <w:tc>
          <w:tcPr>
            <w:tcW w:w="1418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20.12.</w:t>
            </w:r>
          </w:p>
        </w:tc>
        <w:tc>
          <w:tcPr>
            <w:tcW w:w="202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C533F" w:rsidRPr="002C533F" w:rsidRDefault="002C533F" w:rsidP="00410DE0">
            <w:pPr>
              <w:pStyle w:val="Table"/>
              <w:rPr>
                <w:color w:val="000000"/>
              </w:rPr>
            </w:pPr>
            <w:r w:rsidRPr="002C533F">
              <w:rPr>
                <w:color w:val="000000"/>
              </w:rPr>
              <w:t xml:space="preserve">Сформированный и дополненный перечень </w:t>
            </w:r>
            <w:r w:rsidRPr="002C533F">
              <w:rPr>
                <w:rFonts w:eastAsia="Calibri"/>
              </w:rPr>
              <w:t xml:space="preserve">плательщиков </w:t>
            </w:r>
            <w:r w:rsidRPr="002C533F">
              <w:t>за негативное воздействие на окружающую среду и внесение указанного перечня в базу данных</w:t>
            </w:r>
          </w:p>
        </w:tc>
        <w:tc>
          <w:tcPr>
            <w:tcW w:w="1559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</w:tr>
      <w:tr w:rsidR="002C533F" w:rsidRPr="002C533F" w:rsidTr="00B13CD0">
        <w:tc>
          <w:tcPr>
            <w:tcW w:w="3261" w:type="dxa"/>
            <w:shd w:val="clear" w:color="auto" w:fill="auto"/>
          </w:tcPr>
          <w:p w:rsidR="002C533F" w:rsidRPr="002C533F" w:rsidRDefault="00410DE0" w:rsidP="00410DE0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1.2.</w:t>
            </w:r>
            <w:r w:rsidR="002C533F" w:rsidRPr="002C533F">
              <w:rPr>
                <w:color w:val="000000"/>
              </w:rPr>
              <w:t xml:space="preserve"> Мероприятие (результат) «</w:t>
            </w:r>
            <w:r w:rsidR="002C533F" w:rsidRPr="002C533F">
              <w:t>Поддержание сводного тома ПДВ»</w:t>
            </w:r>
          </w:p>
        </w:tc>
        <w:tc>
          <w:tcPr>
            <w:tcW w:w="1418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</w:tr>
      <w:tr w:rsidR="002C533F" w:rsidRPr="002C533F" w:rsidTr="00B13CD0">
        <w:tc>
          <w:tcPr>
            <w:tcW w:w="3261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 xml:space="preserve">Контрольная точка 1.2.1. </w:t>
            </w:r>
            <w:r w:rsidRPr="002C533F">
              <w:rPr>
                <w:rFonts w:eastAsia="Calibri"/>
              </w:rPr>
              <w:t>Том ПДВ</w:t>
            </w:r>
          </w:p>
        </w:tc>
        <w:tc>
          <w:tcPr>
            <w:tcW w:w="1418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20.12</w:t>
            </w:r>
          </w:p>
        </w:tc>
        <w:tc>
          <w:tcPr>
            <w:tcW w:w="202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Сформированный том ПДВ за истекший год</w:t>
            </w:r>
          </w:p>
        </w:tc>
        <w:tc>
          <w:tcPr>
            <w:tcW w:w="1559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</w:tr>
      <w:tr w:rsidR="002C533F" w:rsidRPr="002C533F" w:rsidTr="00B13CD0">
        <w:tc>
          <w:tcPr>
            <w:tcW w:w="3261" w:type="dxa"/>
            <w:shd w:val="clear" w:color="auto" w:fill="auto"/>
          </w:tcPr>
          <w:p w:rsidR="002C533F" w:rsidRPr="002C533F" w:rsidRDefault="00410DE0" w:rsidP="00410DE0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1.3.</w:t>
            </w:r>
            <w:r w:rsidR="002C533F" w:rsidRPr="002C533F">
              <w:rPr>
                <w:color w:val="000000"/>
              </w:rPr>
              <w:t>Мероприятие (результат) «</w:t>
            </w:r>
            <w:r w:rsidR="002C533F" w:rsidRPr="002C533F">
              <w:t xml:space="preserve">Ликвидация несанкционированных свалок бытовых отходов на территории муниципального округа, внедрение системы раздельного сбора </w:t>
            </w:r>
            <w:r w:rsidR="002C533F" w:rsidRPr="002C533F">
              <w:lastRenderedPageBreak/>
              <w:t>мусора»</w:t>
            </w:r>
          </w:p>
        </w:tc>
        <w:tc>
          <w:tcPr>
            <w:tcW w:w="1418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</w:tr>
      <w:tr w:rsidR="002C533F" w:rsidRPr="002C533F" w:rsidTr="00B13CD0">
        <w:tc>
          <w:tcPr>
            <w:tcW w:w="3261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lastRenderedPageBreak/>
              <w:t>Контрольная точка 1.3.1.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Ликвидация несанкционированных свалок</w:t>
            </w:r>
          </w:p>
        </w:tc>
        <w:tc>
          <w:tcPr>
            <w:tcW w:w="1418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20.12</w:t>
            </w:r>
          </w:p>
        </w:tc>
        <w:tc>
          <w:tcPr>
            <w:tcW w:w="202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Акт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</w:tr>
      <w:tr w:rsidR="002C533F" w:rsidRPr="002C533F" w:rsidTr="00B13CD0">
        <w:tc>
          <w:tcPr>
            <w:tcW w:w="3261" w:type="dxa"/>
            <w:shd w:val="clear" w:color="auto" w:fill="auto"/>
          </w:tcPr>
          <w:p w:rsidR="002C533F" w:rsidRPr="002C533F" w:rsidRDefault="00410DE0" w:rsidP="00410DE0">
            <w:pPr>
              <w:pStyle w:val="Table"/>
              <w:rPr>
                <w:highlight w:val="yellow"/>
              </w:rPr>
            </w:pPr>
            <w:r>
              <w:rPr>
                <w:color w:val="000000"/>
              </w:rPr>
              <w:t>1.4.</w:t>
            </w:r>
            <w:r w:rsidR="002C533F" w:rsidRPr="002C533F">
              <w:rPr>
                <w:color w:val="000000"/>
              </w:rPr>
              <w:t>Мероприятие (результат) «</w:t>
            </w:r>
            <w:r w:rsidR="002C533F" w:rsidRPr="002C533F">
              <w:t>Содержание полигона ТКО, в том числе обеспечение безопасности полигона ТКО»</w:t>
            </w:r>
          </w:p>
        </w:tc>
        <w:tc>
          <w:tcPr>
            <w:tcW w:w="1418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</w:tr>
      <w:tr w:rsidR="002C533F" w:rsidRPr="002C533F" w:rsidTr="00B13CD0">
        <w:tc>
          <w:tcPr>
            <w:tcW w:w="3261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Контрольная точка 1.4.1.</w:t>
            </w:r>
          </w:p>
          <w:p w:rsidR="002C533F" w:rsidRPr="002C533F" w:rsidRDefault="002C533F" w:rsidP="00410DE0">
            <w:pPr>
              <w:pStyle w:val="Table"/>
              <w:rPr>
                <w:highlight w:val="yellow"/>
              </w:rPr>
            </w:pPr>
            <w:r w:rsidRPr="002C533F">
              <w:t>Содержание полигона ТКО, в том числе обеспечение безопасности полигона ТКО</w:t>
            </w:r>
          </w:p>
        </w:tc>
        <w:tc>
          <w:tcPr>
            <w:tcW w:w="1418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31.12</w:t>
            </w:r>
          </w:p>
        </w:tc>
        <w:tc>
          <w:tcPr>
            <w:tcW w:w="202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</w:tr>
      <w:tr w:rsidR="002C533F" w:rsidRPr="002C533F" w:rsidTr="00B13CD0">
        <w:tc>
          <w:tcPr>
            <w:tcW w:w="3261" w:type="dxa"/>
            <w:shd w:val="clear" w:color="auto" w:fill="auto"/>
          </w:tcPr>
          <w:p w:rsidR="002C533F" w:rsidRPr="002C533F" w:rsidRDefault="00410DE0" w:rsidP="00410DE0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1.5.</w:t>
            </w:r>
            <w:r w:rsidR="002C533F" w:rsidRPr="002C533F">
              <w:rPr>
                <w:color w:val="000000"/>
              </w:rPr>
              <w:t>Мероприятие (результат) «</w:t>
            </w:r>
            <w:r w:rsidR="002C533F" w:rsidRPr="002C533F">
              <w:t>Мониторинг состояния окружающей среды»</w:t>
            </w:r>
          </w:p>
        </w:tc>
        <w:tc>
          <w:tcPr>
            <w:tcW w:w="1418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</w:tr>
      <w:tr w:rsidR="002C533F" w:rsidRPr="002C533F" w:rsidTr="00B13CD0">
        <w:tc>
          <w:tcPr>
            <w:tcW w:w="3261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Контрольная точка 1.5.1.</w:t>
            </w:r>
          </w:p>
          <w:p w:rsidR="002C533F" w:rsidRPr="002C533F" w:rsidRDefault="002C533F" w:rsidP="00410DE0">
            <w:pPr>
              <w:pStyle w:val="Table"/>
            </w:pPr>
            <w:r w:rsidRPr="002C533F">
              <w:t>Взятие проб, воздуха, воды, почвы и др.</w:t>
            </w:r>
          </w:p>
        </w:tc>
        <w:tc>
          <w:tcPr>
            <w:tcW w:w="1418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31.12</w:t>
            </w:r>
          </w:p>
        </w:tc>
        <w:tc>
          <w:tcPr>
            <w:tcW w:w="202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Акты результатов исследований проб</w:t>
            </w:r>
          </w:p>
        </w:tc>
        <w:tc>
          <w:tcPr>
            <w:tcW w:w="1559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</w:tr>
      <w:tr w:rsidR="002C533F" w:rsidRPr="002C533F" w:rsidTr="00B13CD0">
        <w:tc>
          <w:tcPr>
            <w:tcW w:w="3261" w:type="dxa"/>
            <w:shd w:val="clear" w:color="auto" w:fill="auto"/>
          </w:tcPr>
          <w:p w:rsidR="002C533F" w:rsidRPr="002C533F" w:rsidRDefault="00410DE0" w:rsidP="00410DE0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1.6.</w:t>
            </w:r>
            <w:r w:rsidR="002C533F" w:rsidRPr="002C533F">
              <w:rPr>
                <w:color w:val="000000"/>
              </w:rPr>
              <w:t>Мероприятие (результат) «</w:t>
            </w:r>
            <w:r w:rsidR="002C533F" w:rsidRPr="002C533F">
              <w:t>Борьба с борщевиком Сосновского (гербицидами избирательного действия) в границах муниципального округа»</w:t>
            </w:r>
          </w:p>
        </w:tc>
        <w:tc>
          <w:tcPr>
            <w:tcW w:w="1418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</w:tr>
      <w:tr w:rsidR="002C533F" w:rsidRPr="002C533F" w:rsidTr="00B13CD0">
        <w:tc>
          <w:tcPr>
            <w:tcW w:w="3261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Контрольная точка 1.6.1</w:t>
            </w:r>
          </w:p>
          <w:p w:rsidR="002C533F" w:rsidRPr="002C533F" w:rsidRDefault="002C533F" w:rsidP="00410DE0">
            <w:pPr>
              <w:pStyle w:val="Table"/>
              <w:rPr>
                <w:color w:val="000000"/>
              </w:rPr>
            </w:pPr>
            <w:r w:rsidRPr="002C533F">
              <w:t>Борьба с борщевиком Сосновского (гербицидами избирательного действия) в границах муниципального округа</w:t>
            </w:r>
          </w:p>
        </w:tc>
        <w:tc>
          <w:tcPr>
            <w:tcW w:w="1418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31.12</w:t>
            </w:r>
          </w:p>
        </w:tc>
        <w:tc>
          <w:tcPr>
            <w:tcW w:w="202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</w:tr>
      <w:tr w:rsidR="002C533F" w:rsidRPr="002C533F" w:rsidTr="00B13CD0">
        <w:tc>
          <w:tcPr>
            <w:tcW w:w="3261" w:type="dxa"/>
            <w:shd w:val="clear" w:color="auto" w:fill="auto"/>
          </w:tcPr>
          <w:p w:rsidR="002C533F" w:rsidRPr="002C533F" w:rsidRDefault="00410DE0" w:rsidP="00410DE0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1.7.</w:t>
            </w:r>
            <w:r w:rsidR="002C533F" w:rsidRPr="002C533F">
              <w:rPr>
                <w:color w:val="000000"/>
              </w:rPr>
              <w:t>Мероприятие (результат) «</w:t>
            </w:r>
            <w:r w:rsidR="002C533F" w:rsidRPr="002C533F">
              <w:t>Осуществление государственных полномочий по созданию административных комиссий»</w:t>
            </w:r>
          </w:p>
        </w:tc>
        <w:tc>
          <w:tcPr>
            <w:tcW w:w="1418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</w:tr>
      <w:tr w:rsidR="002C533F" w:rsidRPr="002C533F" w:rsidTr="00B13CD0">
        <w:tc>
          <w:tcPr>
            <w:tcW w:w="3261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Контрольная точка 1.7.1. Создание и работа административной комиссии</w:t>
            </w:r>
          </w:p>
        </w:tc>
        <w:tc>
          <w:tcPr>
            <w:tcW w:w="1418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31.12</w:t>
            </w:r>
          </w:p>
        </w:tc>
        <w:tc>
          <w:tcPr>
            <w:tcW w:w="2027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  <w:r w:rsidRPr="002C533F">
              <w:t>Протоколы административных комиссий</w:t>
            </w:r>
          </w:p>
        </w:tc>
        <w:tc>
          <w:tcPr>
            <w:tcW w:w="1559" w:type="dxa"/>
            <w:shd w:val="clear" w:color="auto" w:fill="auto"/>
          </w:tcPr>
          <w:p w:rsidR="002C533F" w:rsidRPr="002C533F" w:rsidRDefault="002C533F" w:rsidP="00410DE0">
            <w:pPr>
              <w:pStyle w:val="Table"/>
            </w:pPr>
          </w:p>
        </w:tc>
      </w:tr>
    </w:tbl>
    <w:p w:rsidR="002C533F" w:rsidRPr="002C533F" w:rsidRDefault="002C533F" w:rsidP="002C533F">
      <w:pPr>
        <w:pStyle w:val="ConsPlusNormal"/>
        <w:jc w:val="both"/>
        <w:rPr>
          <w:sz w:val="24"/>
          <w:szCs w:val="24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B9395F" w:rsidRPr="002C533F" w:rsidRDefault="00B9395F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sectPr w:rsidR="00B9395F" w:rsidRPr="002C533F" w:rsidSect="00627010">
      <w:pgSz w:w="11906" w:h="16838"/>
      <w:pgMar w:top="1276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76B" w:rsidRDefault="00E0576B">
      <w:r>
        <w:separator/>
      </w:r>
    </w:p>
  </w:endnote>
  <w:endnote w:type="continuationSeparator" w:id="1">
    <w:p w:rsidR="00E0576B" w:rsidRDefault="00E05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Yu Gothic UI">
    <w:altName w:val="MS Gothic"/>
    <w:charset w:val="80"/>
    <w:family w:val="swiss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76B" w:rsidRDefault="00E0576B">
      <w:r>
        <w:separator/>
      </w:r>
    </w:p>
  </w:footnote>
  <w:footnote w:type="continuationSeparator" w:id="1">
    <w:p w:rsidR="00E0576B" w:rsidRDefault="00E05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CD0" w:rsidRDefault="00B13CD0">
    <w:pPr>
      <w:pStyle w:val="a4"/>
      <w:jc w:val="right"/>
    </w:pPr>
  </w:p>
  <w:p w:rsidR="00B13CD0" w:rsidRDefault="00B13CD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B1E4A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">
    <w:nsid w:val="1EB95A37"/>
    <w:multiLevelType w:val="multilevel"/>
    <w:tmpl w:val="D766E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F395EB8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5">
    <w:nsid w:val="36B92904"/>
    <w:multiLevelType w:val="hybridMultilevel"/>
    <w:tmpl w:val="B35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A2F30"/>
    <w:multiLevelType w:val="hybridMultilevel"/>
    <w:tmpl w:val="4BEAC618"/>
    <w:lvl w:ilvl="0" w:tplc="77E2937A">
      <w:start w:val="3"/>
      <w:numFmt w:val="decimal"/>
      <w:lvlText w:val="%1."/>
      <w:lvlJc w:val="left"/>
      <w:pPr>
        <w:ind w:left="1610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2330" w:hanging="360"/>
      </w:pPr>
    </w:lvl>
    <w:lvl w:ilvl="2" w:tplc="0419001B" w:tentative="1">
      <w:start w:val="1"/>
      <w:numFmt w:val="lowerRoman"/>
      <w:lvlText w:val="%3."/>
      <w:lvlJc w:val="right"/>
      <w:pPr>
        <w:ind w:left="3050" w:hanging="180"/>
      </w:pPr>
    </w:lvl>
    <w:lvl w:ilvl="3" w:tplc="0419000F" w:tentative="1">
      <w:start w:val="1"/>
      <w:numFmt w:val="decimal"/>
      <w:lvlText w:val="%4."/>
      <w:lvlJc w:val="left"/>
      <w:pPr>
        <w:ind w:left="3770" w:hanging="360"/>
      </w:pPr>
    </w:lvl>
    <w:lvl w:ilvl="4" w:tplc="04190019" w:tentative="1">
      <w:start w:val="1"/>
      <w:numFmt w:val="lowerLetter"/>
      <w:lvlText w:val="%5."/>
      <w:lvlJc w:val="left"/>
      <w:pPr>
        <w:ind w:left="4490" w:hanging="360"/>
      </w:pPr>
    </w:lvl>
    <w:lvl w:ilvl="5" w:tplc="0419001B" w:tentative="1">
      <w:start w:val="1"/>
      <w:numFmt w:val="lowerRoman"/>
      <w:lvlText w:val="%6."/>
      <w:lvlJc w:val="right"/>
      <w:pPr>
        <w:ind w:left="5210" w:hanging="180"/>
      </w:pPr>
    </w:lvl>
    <w:lvl w:ilvl="6" w:tplc="0419000F" w:tentative="1">
      <w:start w:val="1"/>
      <w:numFmt w:val="decimal"/>
      <w:lvlText w:val="%7."/>
      <w:lvlJc w:val="left"/>
      <w:pPr>
        <w:ind w:left="5930" w:hanging="360"/>
      </w:pPr>
    </w:lvl>
    <w:lvl w:ilvl="7" w:tplc="04190019" w:tentative="1">
      <w:start w:val="1"/>
      <w:numFmt w:val="lowerLetter"/>
      <w:lvlText w:val="%8."/>
      <w:lvlJc w:val="left"/>
      <w:pPr>
        <w:ind w:left="6650" w:hanging="360"/>
      </w:pPr>
    </w:lvl>
    <w:lvl w:ilvl="8" w:tplc="041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7">
    <w:nsid w:val="51516349"/>
    <w:multiLevelType w:val="hybridMultilevel"/>
    <w:tmpl w:val="8A6C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B555C"/>
    <w:multiLevelType w:val="hybridMultilevel"/>
    <w:tmpl w:val="B3122DF0"/>
    <w:lvl w:ilvl="0" w:tplc="57667B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7AE"/>
    <w:rsid w:val="000013D7"/>
    <w:rsid w:val="00002D27"/>
    <w:rsid w:val="00010C1C"/>
    <w:rsid w:val="000130E9"/>
    <w:rsid w:val="00013B8B"/>
    <w:rsid w:val="00013E63"/>
    <w:rsid w:val="00016587"/>
    <w:rsid w:val="00017075"/>
    <w:rsid w:val="000172E5"/>
    <w:rsid w:val="0001749F"/>
    <w:rsid w:val="00021560"/>
    <w:rsid w:val="000241FB"/>
    <w:rsid w:val="00030933"/>
    <w:rsid w:val="00031C0F"/>
    <w:rsid w:val="00035ABB"/>
    <w:rsid w:val="00046D3E"/>
    <w:rsid w:val="00046FDB"/>
    <w:rsid w:val="000509B8"/>
    <w:rsid w:val="00051CCB"/>
    <w:rsid w:val="00053451"/>
    <w:rsid w:val="00057277"/>
    <w:rsid w:val="00067348"/>
    <w:rsid w:val="000811EB"/>
    <w:rsid w:val="000812DE"/>
    <w:rsid w:val="000817D7"/>
    <w:rsid w:val="0008236E"/>
    <w:rsid w:val="00095C1D"/>
    <w:rsid w:val="000A4207"/>
    <w:rsid w:val="000C1BBF"/>
    <w:rsid w:val="000C2687"/>
    <w:rsid w:val="000C5C6D"/>
    <w:rsid w:val="000C70C5"/>
    <w:rsid w:val="000C715C"/>
    <w:rsid w:val="000D00AD"/>
    <w:rsid w:val="000D17C8"/>
    <w:rsid w:val="000D1FCA"/>
    <w:rsid w:val="000D4DD0"/>
    <w:rsid w:val="000E2003"/>
    <w:rsid w:val="000F3E88"/>
    <w:rsid w:val="000F5867"/>
    <w:rsid w:val="000F6996"/>
    <w:rsid w:val="001012F3"/>
    <w:rsid w:val="0010386E"/>
    <w:rsid w:val="00106214"/>
    <w:rsid w:val="001164FD"/>
    <w:rsid w:val="00116F86"/>
    <w:rsid w:val="00123FC4"/>
    <w:rsid w:val="001304BA"/>
    <w:rsid w:val="00134CEC"/>
    <w:rsid w:val="0014536C"/>
    <w:rsid w:val="00145B03"/>
    <w:rsid w:val="00146192"/>
    <w:rsid w:val="00155F73"/>
    <w:rsid w:val="0016322F"/>
    <w:rsid w:val="00163A60"/>
    <w:rsid w:val="00165445"/>
    <w:rsid w:val="001673C4"/>
    <w:rsid w:val="00170D86"/>
    <w:rsid w:val="00177291"/>
    <w:rsid w:val="001773C7"/>
    <w:rsid w:val="00180BE5"/>
    <w:rsid w:val="00180F30"/>
    <w:rsid w:val="00184A18"/>
    <w:rsid w:val="0018564F"/>
    <w:rsid w:val="00192D0C"/>
    <w:rsid w:val="0019616C"/>
    <w:rsid w:val="001A3CA0"/>
    <w:rsid w:val="001A429D"/>
    <w:rsid w:val="001A6AE1"/>
    <w:rsid w:val="001B4932"/>
    <w:rsid w:val="001B554B"/>
    <w:rsid w:val="001B5E32"/>
    <w:rsid w:val="001C0229"/>
    <w:rsid w:val="001C13C3"/>
    <w:rsid w:val="001C61D8"/>
    <w:rsid w:val="001D4217"/>
    <w:rsid w:val="001D5854"/>
    <w:rsid w:val="001E0C6A"/>
    <w:rsid w:val="001E7B5B"/>
    <w:rsid w:val="001F5FFC"/>
    <w:rsid w:val="00200423"/>
    <w:rsid w:val="002038A7"/>
    <w:rsid w:val="0020588A"/>
    <w:rsid w:val="00212070"/>
    <w:rsid w:val="002133B2"/>
    <w:rsid w:val="00214152"/>
    <w:rsid w:val="00214BB2"/>
    <w:rsid w:val="002214FD"/>
    <w:rsid w:val="0023491D"/>
    <w:rsid w:val="00234FF3"/>
    <w:rsid w:val="00237759"/>
    <w:rsid w:val="00244FFA"/>
    <w:rsid w:val="00250F44"/>
    <w:rsid w:val="00251955"/>
    <w:rsid w:val="00254898"/>
    <w:rsid w:val="0025575B"/>
    <w:rsid w:val="0025593A"/>
    <w:rsid w:val="0025598F"/>
    <w:rsid w:val="00260DDE"/>
    <w:rsid w:val="002630EB"/>
    <w:rsid w:val="00263B04"/>
    <w:rsid w:val="00267E60"/>
    <w:rsid w:val="00273462"/>
    <w:rsid w:val="00281AA4"/>
    <w:rsid w:val="00281F5C"/>
    <w:rsid w:val="00296E36"/>
    <w:rsid w:val="00297E10"/>
    <w:rsid w:val="002A1A14"/>
    <w:rsid w:val="002A1A73"/>
    <w:rsid w:val="002A3E79"/>
    <w:rsid w:val="002A4B45"/>
    <w:rsid w:val="002A5DEB"/>
    <w:rsid w:val="002A796C"/>
    <w:rsid w:val="002B0BB6"/>
    <w:rsid w:val="002B5276"/>
    <w:rsid w:val="002B6004"/>
    <w:rsid w:val="002B73F6"/>
    <w:rsid w:val="002C2AB4"/>
    <w:rsid w:val="002C3511"/>
    <w:rsid w:val="002C533F"/>
    <w:rsid w:val="002C6E1E"/>
    <w:rsid w:val="002D2D7C"/>
    <w:rsid w:val="002E0B23"/>
    <w:rsid w:val="002E17AE"/>
    <w:rsid w:val="002F17E9"/>
    <w:rsid w:val="002F3D4F"/>
    <w:rsid w:val="002F43B0"/>
    <w:rsid w:val="002F4C5A"/>
    <w:rsid w:val="00307994"/>
    <w:rsid w:val="0031024B"/>
    <w:rsid w:val="00313A86"/>
    <w:rsid w:val="003326C8"/>
    <w:rsid w:val="00341F42"/>
    <w:rsid w:val="0034791A"/>
    <w:rsid w:val="00347D71"/>
    <w:rsid w:val="003547BE"/>
    <w:rsid w:val="00361CBD"/>
    <w:rsid w:val="0036314A"/>
    <w:rsid w:val="00363A12"/>
    <w:rsid w:val="0036628D"/>
    <w:rsid w:val="0037235B"/>
    <w:rsid w:val="003767FC"/>
    <w:rsid w:val="003805A6"/>
    <w:rsid w:val="00381C3D"/>
    <w:rsid w:val="0038694E"/>
    <w:rsid w:val="003A627D"/>
    <w:rsid w:val="003B4267"/>
    <w:rsid w:val="003B69F6"/>
    <w:rsid w:val="003B6D0E"/>
    <w:rsid w:val="003C3995"/>
    <w:rsid w:val="003C56D0"/>
    <w:rsid w:val="003D05AB"/>
    <w:rsid w:val="003D3403"/>
    <w:rsid w:val="003D7976"/>
    <w:rsid w:val="003E36E2"/>
    <w:rsid w:val="003E4163"/>
    <w:rsid w:val="003E75C2"/>
    <w:rsid w:val="003F3CB2"/>
    <w:rsid w:val="0040632D"/>
    <w:rsid w:val="00410DE0"/>
    <w:rsid w:val="00416661"/>
    <w:rsid w:val="0042396F"/>
    <w:rsid w:val="004258BE"/>
    <w:rsid w:val="004271D2"/>
    <w:rsid w:val="0043255B"/>
    <w:rsid w:val="00432762"/>
    <w:rsid w:val="00435AD6"/>
    <w:rsid w:val="004426F0"/>
    <w:rsid w:val="00442DAC"/>
    <w:rsid w:val="00445BE8"/>
    <w:rsid w:val="00446792"/>
    <w:rsid w:val="00457B91"/>
    <w:rsid w:val="0046079C"/>
    <w:rsid w:val="0046138D"/>
    <w:rsid w:val="00471CC8"/>
    <w:rsid w:val="00471CDE"/>
    <w:rsid w:val="004737A4"/>
    <w:rsid w:val="00474509"/>
    <w:rsid w:val="004801D7"/>
    <w:rsid w:val="00483959"/>
    <w:rsid w:val="004921E7"/>
    <w:rsid w:val="00492DAA"/>
    <w:rsid w:val="00497351"/>
    <w:rsid w:val="004A1D29"/>
    <w:rsid w:val="004A2CF9"/>
    <w:rsid w:val="004B3B56"/>
    <w:rsid w:val="004B5000"/>
    <w:rsid w:val="004C593E"/>
    <w:rsid w:val="004C5E6D"/>
    <w:rsid w:val="004C6153"/>
    <w:rsid w:val="004D4968"/>
    <w:rsid w:val="004D691F"/>
    <w:rsid w:val="004E0250"/>
    <w:rsid w:val="004E5A7A"/>
    <w:rsid w:val="004F5027"/>
    <w:rsid w:val="004F59EA"/>
    <w:rsid w:val="004F79C1"/>
    <w:rsid w:val="005023EA"/>
    <w:rsid w:val="00505DED"/>
    <w:rsid w:val="005068AF"/>
    <w:rsid w:val="00510D78"/>
    <w:rsid w:val="0051538F"/>
    <w:rsid w:val="00523217"/>
    <w:rsid w:val="00530F82"/>
    <w:rsid w:val="005339CA"/>
    <w:rsid w:val="00534D50"/>
    <w:rsid w:val="005356AE"/>
    <w:rsid w:val="005403EA"/>
    <w:rsid w:val="00540CEB"/>
    <w:rsid w:val="00541F74"/>
    <w:rsid w:val="00542B80"/>
    <w:rsid w:val="005439D9"/>
    <w:rsid w:val="00552073"/>
    <w:rsid w:val="005536EF"/>
    <w:rsid w:val="005564E6"/>
    <w:rsid w:val="0055660A"/>
    <w:rsid w:val="0056397C"/>
    <w:rsid w:val="00567771"/>
    <w:rsid w:val="00570EB1"/>
    <w:rsid w:val="0057170A"/>
    <w:rsid w:val="005717B5"/>
    <w:rsid w:val="005720A8"/>
    <w:rsid w:val="00572594"/>
    <w:rsid w:val="005725A5"/>
    <w:rsid w:val="005740F1"/>
    <w:rsid w:val="00575FCB"/>
    <w:rsid w:val="00580B1D"/>
    <w:rsid w:val="00581A0A"/>
    <w:rsid w:val="00581C48"/>
    <w:rsid w:val="00584EB6"/>
    <w:rsid w:val="00590B71"/>
    <w:rsid w:val="005A4088"/>
    <w:rsid w:val="005A685D"/>
    <w:rsid w:val="005A7D6C"/>
    <w:rsid w:val="005C0498"/>
    <w:rsid w:val="005C45E8"/>
    <w:rsid w:val="005C7269"/>
    <w:rsid w:val="005D41C8"/>
    <w:rsid w:val="005E0014"/>
    <w:rsid w:val="005E047A"/>
    <w:rsid w:val="005E2154"/>
    <w:rsid w:val="005F5AC3"/>
    <w:rsid w:val="00610B2A"/>
    <w:rsid w:val="00612128"/>
    <w:rsid w:val="00613604"/>
    <w:rsid w:val="00617A7A"/>
    <w:rsid w:val="0062314D"/>
    <w:rsid w:val="0062675C"/>
    <w:rsid w:val="00626C10"/>
    <w:rsid w:val="00627010"/>
    <w:rsid w:val="00630481"/>
    <w:rsid w:val="006340F1"/>
    <w:rsid w:val="006460DD"/>
    <w:rsid w:val="00656284"/>
    <w:rsid w:val="00667450"/>
    <w:rsid w:val="00667880"/>
    <w:rsid w:val="006703A4"/>
    <w:rsid w:val="00670A5B"/>
    <w:rsid w:val="00674962"/>
    <w:rsid w:val="00674C22"/>
    <w:rsid w:val="0067743F"/>
    <w:rsid w:val="006934BA"/>
    <w:rsid w:val="00694C62"/>
    <w:rsid w:val="00696229"/>
    <w:rsid w:val="00696834"/>
    <w:rsid w:val="006A315A"/>
    <w:rsid w:val="006A602B"/>
    <w:rsid w:val="006B1752"/>
    <w:rsid w:val="006B25E7"/>
    <w:rsid w:val="006B50A6"/>
    <w:rsid w:val="006C23CD"/>
    <w:rsid w:val="006C272F"/>
    <w:rsid w:val="006D3F11"/>
    <w:rsid w:val="006E1E4A"/>
    <w:rsid w:val="006E6E56"/>
    <w:rsid w:val="006F0266"/>
    <w:rsid w:val="00703C3E"/>
    <w:rsid w:val="007204C1"/>
    <w:rsid w:val="00726125"/>
    <w:rsid w:val="00726F53"/>
    <w:rsid w:val="00731789"/>
    <w:rsid w:val="007334AF"/>
    <w:rsid w:val="00734D3B"/>
    <w:rsid w:val="0074247D"/>
    <w:rsid w:val="00743E86"/>
    <w:rsid w:val="00754CAC"/>
    <w:rsid w:val="0075710E"/>
    <w:rsid w:val="00760505"/>
    <w:rsid w:val="00772D98"/>
    <w:rsid w:val="0077340C"/>
    <w:rsid w:val="007779A5"/>
    <w:rsid w:val="0078761F"/>
    <w:rsid w:val="00793762"/>
    <w:rsid w:val="00795457"/>
    <w:rsid w:val="007A0A63"/>
    <w:rsid w:val="007A0A99"/>
    <w:rsid w:val="007A7CDA"/>
    <w:rsid w:val="007B57A4"/>
    <w:rsid w:val="007C48E8"/>
    <w:rsid w:val="007D1D43"/>
    <w:rsid w:val="007D59C6"/>
    <w:rsid w:val="007D6738"/>
    <w:rsid w:val="007E435F"/>
    <w:rsid w:val="007E7214"/>
    <w:rsid w:val="00810102"/>
    <w:rsid w:val="00810354"/>
    <w:rsid w:val="00815B33"/>
    <w:rsid w:val="00815FED"/>
    <w:rsid w:val="0081605F"/>
    <w:rsid w:val="00820053"/>
    <w:rsid w:val="008206C9"/>
    <w:rsid w:val="0082260A"/>
    <w:rsid w:val="00824AFD"/>
    <w:rsid w:val="008320D6"/>
    <w:rsid w:val="00832F04"/>
    <w:rsid w:val="008343D3"/>
    <w:rsid w:val="00840547"/>
    <w:rsid w:val="00854356"/>
    <w:rsid w:val="00865EAC"/>
    <w:rsid w:val="00870486"/>
    <w:rsid w:val="00870AC9"/>
    <w:rsid w:val="00872389"/>
    <w:rsid w:val="00874E11"/>
    <w:rsid w:val="00875B0D"/>
    <w:rsid w:val="008810D2"/>
    <w:rsid w:val="0089104A"/>
    <w:rsid w:val="008928B3"/>
    <w:rsid w:val="00895C53"/>
    <w:rsid w:val="008B300B"/>
    <w:rsid w:val="008B3B05"/>
    <w:rsid w:val="008B7CAD"/>
    <w:rsid w:val="008C0CC0"/>
    <w:rsid w:val="008C124B"/>
    <w:rsid w:val="008C738A"/>
    <w:rsid w:val="008D014F"/>
    <w:rsid w:val="008D61C0"/>
    <w:rsid w:val="008D6ED1"/>
    <w:rsid w:val="008D7C2D"/>
    <w:rsid w:val="008E542E"/>
    <w:rsid w:val="008E599F"/>
    <w:rsid w:val="008E6F3B"/>
    <w:rsid w:val="008E74E4"/>
    <w:rsid w:val="008F2DB0"/>
    <w:rsid w:val="008F46A6"/>
    <w:rsid w:val="00900BE5"/>
    <w:rsid w:val="00904A4E"/>
    <w:rsid w:val="009072AE"/>
    <w:rsid w:val="00907947"/>
    <w:rsid w:val="00912904"/>
    <w:rsid w:val="00927010"/>
    <w:rsid w:val="00931D30"/>
    <w:rsid w:val="00940828"/>
    <w:rsid w:val="0094600A"/>
    <w:rsid w:val="009461B9"/>
    <w:rsid w:val="00952771"/>
    <w:rsid w:val="00953562"/>
    <w:rsid w:val="00956043"/>
    <w:rsid w:val="00957949"/>
    <w:rsid w:val="009613B5"/>
    <w:rsid w:val="00966880"/>
    <w:rsid w:val="0096769F"/>
    <w:rsid w:val="00967E06"/>
    <w:rsid w:val="00972AF1"/>
    <w:rsid w:val="00973269"/>
    <w:rsid w:val="00976A31"/>
    <w:rsid w:val="00981B3B"/>
    <w:rsid w:val="009851C5"/>
    <w:rsid w:val="00985946"/>
    <w:rsid w:val="00997FD3"/>
    <w:rsid w:val="009A1CC4"/>
    <w:rsid w:val="009A2340"/>
    <w:rsid w:val="009B0467"/>
    <w:rsid w:val="009C14E9"/>
    <w:rsid w:val="009C1FEC"/>
    <w:rsid w:val="009C2501"/>
    <w:rsid w:val="009D1BA3"/>
    <w:rsid w:val="009E07AE"/>
    <w:rsid w:val="009E2952"/>
    <w:rsid w:val="009E3C43"/>
    <w:rsid w:val="009F171F"/>
    <w:rsid w:val="009F4840"/>
    <w:rsid w:val="009F76B4"/>
    <w:rsid w:val="009F7A8E"/>
    <w:rsid w:val="00A05D4D"/>
    <w:rsid w:val="00A07CF2"/>
    <w:rsid w:val="00A13FCE"/>
    <w:rsid w:val="00A14910"/>
    <w:rsid w:val="00A237A0"/>
    <w:rsid w:val="00A243B8"/>
    <w:rsid w:val="00A34810"/>
    <w:rsid w:val="00A34ACF"/>
    <w:rsid w:val="00A425AD"/>
    <w:rsid w:val="00A431A3"/>
    <w:rsid w:val="00A46669"/>
    <w:rsid w:val="00A54AEE"/>
    <w:rsid w:val="00A66EB0"/>
    <w:rsid w:val="00A72EA7"/>
    <w:rsid w:val="00A74A32"/>
    <w:rsid w:val="00A759D3"/>
    <w:rsid w:val="00A77727"/>
    <w:rsid w:val="00A809F1"/>
    <w:rsid w:val="00A84507"/>
    <w:rsid w:val="00A87792"/>
    <w:rsid w:val="00A93DF2"/>
    <w:rsid w:val="00A943AC"/>
    <w:rsid w:val="00A94E75"/>
    <w:rsid w:val="00A96463"/>
    <w:rsid w:val="00AA7405"/>
    <w:rsid w:val="00AA7FD1"/>
    <w:rsid w:val="00AB53A8"/>
    <w:rsid w:val="00AC2189"/>
    <w:rsid w:val="00AE2466"/>
    <w:rsid w:val="00AE50AA"/>
    <w:rsid w:val="00AF1089"/>
    <w:rsid w:val="00AF4141"/>
    <w:rsid w:val="00AF6DC7"/>
    <w:rsid w:val="00B01BDF"/>
    <w:rsid w:val="00B022CF"/>
    <w:rsid w:val="00B043EA"/>
    <w:rsid w:val="00B05B23"/>
    <w:rsid w:val="00B1149A"/>
    <w:rsid w:val="00B13CD0"/>
    <w:rsid w:val="00B1448D"/>
    <w:rsid w:val="00B274AD"/>
    <w:rsid w:val="00B31ACE"/>
    <w:rsid w:val="00B34741"/>
    <w:rsid w:val="00B34B0E"/>
    <w:rsid w:val="00B36A2E"/>
    <w:rsid w:val="00B375A8"/>
    <w:rsid w:val="00B41929"/>
    <w:rsid w:val="00B60101"/>
    <w:rsid w:val="00B61FE4"/>
    <w:rsid w:val="00B6787D"/>
    <w:rsid w:val="00B7304C"/>
    <w:rsid w:val="00B77551"/>
    <w:rsid w:val="00B77B35"/>
    <w:rsid w:val="00B8269D"/>
    <w:rsid w:val="00B827D3"/>
    <w:rsid w:val="00B829F3"/>
    <w:rsid w:val="00B90767"/>
    <w:rsid w:val="00B9395F"/>
    <w:rsid w:val="00B96053"/>
    <w:rsid w:val="00BA15D4"/>
    <w:rsid w:val="00BA635A"/>
    <w:rsid w:val="00BB7CB8"/>
    <w:rsid w:val="00BC24F3"/>
    <w:rsid w:val="00BC4370"/>
    <w:rsid w:val="00BD0C1B"/>
    <w:rsid w:val="00BD17CD"/>
    <w:rsid w:val="00BD50D6"/>
    <w:rsid w:val="00BD5254"/>
    <w:rsid w:val="00BE0DC4"/>
    <w:rsid w:val="00BE3BF6"/>
    <w:rsid w:val="00BE3F85"/>
    <w:rsid w:val="00BE5A68"/>
    <w:rsid w:val="00BE6AB7"/>
    <w:rsid w:val="00BF2832"/>
    <w:rsid w:val="00BF4352"/>
    <w:rsid w:val="00BF62CC"/>
    <w:rsid w:val="00C06E53"/>
    <w:rsid w:val="00C07C19"/>
    <w:rsid w:val="00C07C42"/>
    <w:rsid w:val="00C123A2"/>
    <w:rsid w:val="00C15765"/>
    <w:rsid w:val="00C157C4"/>
    <w:rsid w:val="00C16059"/>
    <w:rsid w:val="00C22237"/>
    <w:rsid w:val="00C30AA5"/>
    <w:rsid w:val="00C32D73"/>
    <w:rsid w:val="00C36A50"/>
    <w:rsid w:val="00C41086"/>
    <w:rsid w:val="00C4459D"/>
    <w:rsid w:val="00C445F2"/>
    <w:rsid w:val="00C45071"/>
    <w:rsid w:val="00C45F8C"/>
    <w:rsid w:val="00C461AC"/>
    <w:rsid w:val="00C46ECE"/>
    <w:rsid w:val="00C54A3B"/>
    <w:rsid w:val="00C560B0"/>
    <w:rsid w:val="00C62B7E"/>
    <w:rsid w:val="00C632D9"/>
    <w:rsid w:val="00C63DC2"/>
    <w:rsid w:val="00C7051E"/>
    <w:rsid w:val="00C70EE0"/>
    <w:rsid w:val="00C8237B"/>
    <w:rsid w:val="00C90919"/>
    <w:rsid w:val="00C978BD"/>
    <w:rsid w:val="00CB29D2"/>
    <w:rsid w:val="00CB7A08"/>
    <w:rsid w:val="00CC2109"/>
    <w:rsid w:val="00CC43D5"/>
    <w:rsid w:val="00CC4E31"/>
    <w:rsid w:val="00CD0A66"/>
    <w:rsid w:val="00CD74A0"/>
    <w:rsid w:val="00CE76BC"/>
    <w:rsid w:val="00CF089A"/>
    <w:rsid w:val="00CF3576"/>
    <w:rsid w:val="00CF3FCA"/>
    <w:rsid w:val="00CF58D1"/>
    <w:rsid w:val="00D0034F"/>
    <w:rsid w:val="00D16206"/>
    <w:rsid w:val="00D16CD5"/>
    <w:rsid w:val="00D16EE8"/>
    <w:rsid w:val="00D254C4"/>
    <w:rsid w:val="00D31797"/>
    <w:rsid w:val="00D362D2"/>
    <w:rsid w:val="00D4042C"/>
    <w:rsid w:val="00D425E1"/>
    <w:rsid w:val="00D45558"/>
    <w:rsid w:val="00D47035"/>
    <w:rsid w:val="00D47DC2"/>
    <w:rsid w:val="00D5545D"/>
    <w:rsid w:val="00D5790D"/>
    <w:rsid w:val="00D61187"/>
    <w:rsid w:val="00D6232E"/>
    <w:rsid w:val="00D6365D"/>
    <w:rsid w:val="00D82BC7"/>
    <w:rsid w:val="00D87263"/>
    <w:rsid w:val="00D87557"/>
    <w:rsid w:val="00D9306B"/>
    <w:rsid w:val="00DA2D66"/>
    <w:rsid w:val="00DA3552"/>
    <w:rsid w:val="00DC3CEB"/>
    <w:rsid w:val="00DC4B0C"/>
    <w:rsid w:val="00DC71EB"/>
    <w:rsid w:val="00DC7A19"/>
    <w:rsid w:val="00DC7E31"/>
    <w:rsid w:val="00DD4868"/>
    <w:rsid w:val="00DE5D09"/>
    <w:rsid w:val="00DF286F"/>
    <w:rsid w:val="00DF74FB"/>
    <w:rsid w:val="00E03ECB"/>
    <w:rsid w:val="00E047A7"/>
    <w:rsid w:val="00E0576B"/>
    <w:rsid w:val="00E17A2C"/>
    <w:rsid w:val="00E24A84"/>
    <w:rsid w:val="00E31147"/>
    <w:rsid w:val="00E3610B"/>
    <w:rsid w:val="00E52693"/>
    <w:rsid w:val="00E6728E"/>
    <w:rsid w:val="00E67B8F"/>
    <w:rsid w:val="00E71C4D"/>
    <w:rsid w:val="00E7220A"/>
    <w:rsid w:val="00E72A27"/>
    <w:rsid w:val="00E72CD9"/>
    <w:rsid w:val="00E772FE"/>
    <w:rsid w:val="00E77E4F"/>
    <w:rsid w:val="00E92615"/>
    <w:rsid w:val="00E93962"/>
    <w:rsid w:val="00E97B65"/>
    <w:rsid w:val="00EA1FDB"/>
    <w:rsid w:val="00EA4AA2"/>
    <w:rsid w:val="00EA62C2"/>
    <w:rsid w:val="00EA689F"/>
    <w:rsid w:val="00EA7225"/>
    <w:rsid w:val="00EB0DF0"/>
    <w:rsid w:val="00EB1789"/>
    <w:rsid w:val="00EB4F7C"/>
    <w:rsid w:val="00EB51E0"/>
    <w:rsid w:val="00ED6521"/>
    <w:rsid w:val="00ED672F"/>
    <w:rsid w:val="00ED6746"/>
    <w:rsid w:val="00EE0DED"/>
    <w:rsid w:val="00EF0531"/>
    <w:rsid w:val="00EF3A76"/>
    <w:rsid w:val="00EF5670"/>
    <w:rsid w:val="00EF7DAE"/>
    <w:rsid w:val="00F022AF"/>
    <w:rsid w:val="00F03295"/>
    <w:rsid w:val="00F04710"/>
    <w:rsid w:val="00F052D6"/>
    <w:rsid w:val="00F0616B"/>
    <w:rsid w:val="00F0681F"/>
    <w:rsid w:val="00F12218"/>
    <w:rsid w:val="00F14508"/>
    <w:rsid w:val="00F14F18"/>
    <w:rsid w:val="00F16A07"/>
    <w:rsid w:val="00F2238E"/>
    <w:rsid w:val="00F22D38"/>
    <w:rsid w:val="00F239A4"/>
    <w:rsid w:val="00F24523"/>
    <w:rsid w:val="00F26742"/>
    <w:rsid w:val="00F30DBB"/>
    <w:rsid w:val="00F33B26"/>
    <w:rsid w:val="00F3500A"/>
    <w:rsid w:val="00F35396"/>
    <w:rsid w:val="00F4607A"/>
    <w:rsid w:val="00F47F43"/>
    <w:rsid w:val="00F526AE"/>
    <w:rsid w:val="00F53026"/>
    <w:rsid w:val="00F53A57"/>
    <w:rsid w:val="00F57EAA"/>
    <w:rsid w:val="00F605D3"/>
    <w:rsid w:val="00F61777"/>
    <w:rsid w:val="00F64A01"/>
    <w:rsid w:val="00F67B00"/>
    <w:rsid w:val="00F71904"/>
    <w:rsid w:val="00F744DC"/>
    <w:rsid w:val="00F750A4"/>
    <w:rsid w:val="00F774D6"/>
    <w:rsid w:val="00F8173C"/>
    <w:rsid w:val="00F8401E"/>
    <w:rsid w:val="00F92FAE"/>
    <w:rsid w:val="00FA1947"/>
    <w:rsid w:val="00FA36D6"/>
    <w:rsid w:val="00FA3C02"/>
    <w:rsid w:val="00FA4BC4"/>
    <w:rsid w:val="00FA5F4B"/>
    <w:rsid w:val="00FA73E1"/>
    <w:rsid w:val="00FA7523"/>
    <w:rsid w:val="00FB73EF"/>
    <w:rsid w:val="00FC7D27"/>
    <w:rsid w:val="00FD1050"/>
    <w:rsid w:val="00FD227A"/>
    <w:rsid w:val="00FD2904"/>
    <w:rsid w:val="00FD6555"/>
    <w:rsid w:val="00FE3F11"/>
    <w:rsid w:val="00FF0DED"/>
    <w:rsid w:val="00FF7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0576B"/>
    <w:pPr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0576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0576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0576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0576B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840547"/>
    <w:pPr>
      <w:numPr>
        <w:ilvl w:val="4"/>
        <w:numId w:val="3"/>
      </w:numPr>
      <w:suppressAutoHyphens/>
      <w:spacing w:before="240" w:after="60"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1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semiHidden/>
    <w:rsid w:val="00E0576B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0576B"/>
  </w:style>
  <w:style w:type="paragraph" w:customStyle="1" w:styleId="ConsPlusTitle">
    <w:name w:val="ConsPlusTitle"/>
    <w:rsid w:val="002E17AE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Table">
    <w:name w:val="Table!Таблица"/>
    <w:rsid w:val="00E0576B"/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E0576B"/>
    <w:pPr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ConsPlusNormal">
    <w:name w:val="ConsPlusNormal"/>
    <w:rsid w:val="007D67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11">
    <w:name w:val="Абзац списка1"/>
    <w:basedOn w:val="a"/>
    <w:rsid w:val="007D6738"/>
    <w:pPr>
      <w:ind w:left="720"/>
    </w:pPr>
  </w:style>
  <w:style w:type="paragraph" w:customStyle="1" w:styleId="ConsPlusCell">
    <w:name w:val="ConsPlusCell"/>
    <w:rsid w:val="007D6738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872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3F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F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84054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4054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4054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40547"/>
    <w:rPr>
      <w:rFonts w:ascii="Arial" w:eastAsia="Times New Roman" w:hAnsi="Arial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40547"/>
    <w:rPr>
      <w:rFonts w:eastAsia="Times New Roman"/>
      <w:b/>
      <w:bCs/>
      <w:i/>
      <w:iCs/>
      <w:sz w:val="26"/>
      <w:szCs w:val="26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5E21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31">
    <w:name w:val="Основной текст (3)_"/>
    <w:link w:val="32"/>
    <w:locked/>
    <w:rsid w:val="00AF6DC7"/>
    <w:rPr>
      <w:b/>
      <w:bCs/>
      <w:spacing w:val="2"/>
      <w:sz w:val="22"/>
      <w:szCs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F6DC7"/>
    <w:pPr>
      <w:widowControl w:val="0"/>
      <w:shd w:val="clear" w:color="auto" w:fill="FFFFFF"/>
      <w:spacing w:before="600" w:line="278" w:lineRule="exact"/>
    </w:pPr>
    <w:rPr>
      <w:rFonts w:ascii="Calibri" w:eastAsia="Calibri" w:hAnsi="Calibri"/>
      <w:b/>
      <w:bCs/>
      <w:spacing w:val="2"/>
      <w:sz w:val="22"/>
      <w:szCs w:val="22"/>
      <w:lang w:eastAsia="en-US"/>
    </w:rPr>
  </w:style>
  <w:style w:type="paragraph" w:customStyle="1" w:styleId="ConsPlusNonformat">
    <w:name w:val="ConsPlusNonformat"/>
    <w:rsid w:val="002C533F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DocList">
    <w:name w:val="ConsPlusDocList"/>
    <w:rsid w:val="002C533F"/>
    <w:pPr>
      <w:widowControl w:val="0"/>
      <w:autoSpaceDE w:val="0"/>
      <w:autoSpaceDN w:val="0"/>
    </w:pPr>
    <w:rPr>
      <w:rFonts w:eastAsiaTheme="minorEastAsia" w:cs="Calibri"/>
      <w:sz w:val="22"/>
      <w:szCs w:val="22"/>
      <w:lang w:eastAsia="ru-RU"/>
    </w:rPr>
  </w:style>
  <w:style w:type="paragraph" w:customStyle="1" w:styleId="ConsPlusTitlePage">
    <w:name w:val="ConsPlusTitlePage"/>
    <w:rsid w:val="002C533F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customStyle="1" w:styleId="ConsPlusJurTerm">
    <w:name w:val="ConsPlusJurTerm"/>
    <w:rsid w:val="002C533F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2C533F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table" w:styleId="aa">
    <w:name w:val="Table Grid"/>
    <w:basedOn w:val="a1"/>
    <w:rsid w:val="002C533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2C533F"/>
    <w:rPr>
      <w:i/>
      <w:iCs/>
    </w:rPr>
  </w:style>
  <w:style w:type="paragraph" w:styleId="ac">
    <w:name w:val="Normal (Web)"/>
    <w:basedOn w:val="a"/>
    <w:rsid w:val="002C533F"/>
    <w:pPr>
      <w:spacing w:before="280" w:after="280"/>
    </w:pPr>
    <w:rPr>
      <w:lang w:eastAsia="zh-CN"/>
    </w:rPr>
  </w:style>
  <w:style w:type="paragraph" w:customStyle="1" w:styleId="12">
    <w:name w:val="Обычный отступ1"/>
    <w:basedOn w:val="a"/>
    <w:rsid w:val="002C533F"/>
    <w:pPr>
      <w:ind w:firstLine="720"/>
    </w:pPr>
    <w:rPr>
      <w:rFonts w:eastAsia="MS Mincho"/>
      <w:lang w:eastAsia="zh-CN"/>
    </w:rPr>
  </w:style>
  <w:style w:type="character" w:customStyle="1" w:styleId="110">
    <w:name w:val="Заголовок 1 Знак1"/>
    <w:uiPriority w:val="99"/>
    <w:locked/>
    <w:rsid w:val="002C533F"/>
    <w:rPr>
      <w:rFonts w:ascii="Times New Roman" w:hAnsi="Times New Roman"/>
      <w:b/>
      <w:sz w:val="24"/>
    </w:rPr>
  </w:style>
  <w:style w:type="character" w:styleId="ad">
    <w:name w:val="Hyperlink"/>
    <w:basedOn w:val="a0"/>
    <w:rsid w:val="00E0576B"/>
    <w:rPr>
      <w:color w:val="0000FF"/>
      <w:u w:val="none"/>
    </w:rPr>
  </w:style>
  <w:style w:type="character" w:styleId="ae">
    <w:name w:val="FollowedHyperlink"/>
    <w:basedOn w:val="a0"/>
    <w:uiPriority w:val="99"/>
    <w:semiHidden/>
    <w:unhideWhenUsed/>
    <w:rsid w:val="002C533F"/>
    <w:rPr>
      <w:color w:val="800080" w:themeColor="followedHyperlink"/>
      <w:u w:val="single"/>
    </w:rPr>
  </w:style>
  <w:style w:type="character" w:styleId="HTML">
    <w:name w:val="HTML Variable"/>
    <w:aliases w:val="!Ссылки в документе"/>
    <w:basedOn w:val="a0"/>
    <w:rsid w:val="00E0576B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E0576B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8D61C0"/>
    <w:rPr>
      <w:rFonts w:ascii="Courier" w:eastAsia="Times New Roman" w:hAnsi="Courier"/>
      <w:sz w:val="22"/>
      <w:lang w:eastAsia="ru-RU"/>
    </w:rPr>
  </w:style>
  <w:style w:type="paragraph" w:customStyle="1" w:styleId="Title">
    <w:name w:val="Title!Название НПА"/>
    <w:basedOn w:val="a"/>
    <w:rsid w:val="00E0576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E0576B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E0576B"/>
    <w:pPr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E0576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0F1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0547"/>
    <w:pPr>
      <w:keepNext/>
      <w:keepLines/>
      <w:numPr>
        <w:numId w:val="24"/>
      </w:numPr>
      <w:suppressAutoHyphens/>
      <w:spacing w:before="480" w:after="240"/>
      <w:jc w:val="center"/>
      <w:outlineLvl w:val="0"/>
    </w:pPr>
    <w:rPr>
      <w:b/>
      <w:bCs/>
      <w:caps/>
      <w:szCs w:val="28"/>
      <w:lang w:eastAsia="zh-CN"/>
    </w:rPr>
  </w:style>
  <w:style w:type="paragraph" w:styleId="2">
    <w:name w:val="heading 2"/>
    <w:basedOn w:val="a"/>
    <w:next w:val="a"/>
    <w:link w:val="20"/>
    <w:uiPriority w:val="9"/>
    <w:qFormat/>
    <w:rsid w:val="00840547"/>
    <w:pPr>
      <w:keepNext/>
      <w:numPr>
        <w:ilvl w:val="1"/>
        <w:numId w:val="24"/>
      </w:numPr>
      <w:suppressAutoHyphens/>
      <w:spacing w:before="240" w:after="240"/>
      <w:jc w:val="center"/>
      <w:outlineLvl w:val="1"/>
    </w:pPr>
    <w:rPr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840547"/>
    <w:pPr>
      <w:keepNext/>
      <w:numPr>
        <w:ilvl w:val="2"/>
        <w:numId w:val="24"/>
      </w:numPr>
      <w:suppressAutoHyphens/>
      <w:spacing w:before="180" w:after="120"/>
      <w:jc w:val="center"/>
      <w:outlineLvl w:val="2"/>
    </w:pPr>
    <w:rPr>
      <w:b/>
      <w:bCs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840547"/>
    <w:pPr>
      <w:keepNext/>
      <w:numPr>
        <w:ilvl w:val="3"/>
        <w:numId w:val="24"/>
      </w:numPr>
      <w:suppressAutoHyphens/>
      <w:spacing w:before="240" w:after="60" w:line="360" w:lineRule="auto"/>
      <w:jc w:val="center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840547"/>
    <w:pPr>
      <w:numPr>
        <w:ilvl w:val="4"/>
        <w:numId w:val="24"/>
      </w:numPr>
      <w:suppressAutoHyphens/>
      <w:spacing w:before="240" w:after="60"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1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17AE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Table">
    <w:name w:val="Table!Таблица"/>
    <w:rsid w:val="002E17AE"/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E17AE"/>
    <w:pPr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ConsPlusNormal">
    <w:name w:val="ConsPlusNormal"/>
    <w:rsid w:val="007D67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11">
    <w:name w:val="Абзац списка1"/>
    <w:basedOn w:val="a"/>
    <w:rsid w:val="007D6738"/>
    <w:pPr>
      <w:ind w:left="720" w:firstLine="567"/>
      <w:jc w:val="both"/>
    </w:pPr>
    <w:rPr>
      <w:rFonts w:ascii="Arial" w:hAnsi="Arial"/>
    </w:rPr>
  </w:style>
  <w:style w:type="paragraph" w:customStyle="1" w:styleId="ConsPlusCell">
    <w:name w:val="ConsPlusCell"/>
    <w:rsid w:val="007D6738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872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3F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F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0547"/>
    <w:rPr>
      <w:rFonts w:ascii="Times New Roman" w:eastAsia="Times New Roman" w:hAnsi="Times New Roman"/>
      <w:b/>
      <w:bCs/>
      <w:caps/>
      <w:sz w:val="24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840547"/>
    <w:rPr>
      <w:rFonts w:ascii="Times New Roman" w:eastAsia="Times New Roman" w:hAnsi="Times New Roman"/>
      <w:b/>
      <w:bCs/>
      <w:i/>
      <w:iCs/>
      <w:sz w:val="24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840547"/>
    <w:rPr>
      <w:rFonts w:ascii="Times New Roman" w:eastAsia="Times New Roman" w:hAnsi="Times New Roman"/>
      <w:b/>
      <w:bCs/>
      <w:sz w:val="24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840547"/>
    <w:rPr>
      <w:rFonts w:eastAsia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840547"/>
    <w:rPr>
      <w:rFonts w:eastAsia="Times New Roman"/>
      <w:b/>
      <w:bCs/>
      <w:i/>
      <w:iCs/>
      <w:sz w:val="26"/>
      <w:szCs w:val="26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5E21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e63199dc-b27a-4c23-8403-f68f22ff8f72.html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/content/act/fef93fc5-87e2-4398-ad26-eedda449c00b.do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/content/act/c8fa852a-66cd-4f04-9b08-128c7d3b6f98.doc" TargetMode="Externa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F5DF4-3728-4E9B-B9BD-3B8158D5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20</Pages>
  <Words>3694</Words>
  <Characters>21059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2025-12-24T08:15:00Z</cp:lastPrinted>
  <dcterms:created xsi:type="dcterms:W3CDTF">2026-01-21T09:21:00Z</dcterms:created>
  <dcterms:modified xsi:type="dcterms:W3CDTF">2026-01-21T09:21:00Z</dcterms:modified>
</cp:coreProperties>
</file>