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21" w:rsidRDefault="00CE0221" w:rsidP="005C6F11">
      <w:pPr>
        <w:spacing w:after="5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F5815" w:rsidRDefault="004F5815" w:rsidP="004F5815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B992A" wp14:editId="727FC39C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815" w:rsidRDefault="004F5815" w:rsidP="004F581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4F5815" w:rsidRDefault="004F5815" w:rsidP="004F581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4F5815" w:rsidRDefault="004F5815" w:rsidP="004F5815">
      <w:pPr>
        <w:pStyle w:val="1"/>
        <w:spacing w:line="360" w:lineRule="auto"/>
        <w:ind w:right="-28"/>
        <w:jc w:val="center"/>
        <w:rPr>
          <w:spacing w:val="60"/>
          <w:sz w:val="30"/>
          <w:szCs w:val="30"/>
        </w:rPr>
      </w:pPr>
      <w:r>
        <w:rPr>
          <w:spacing w:val="60"/>
          <w:sz w:val="30"/>
          <w:szCs w:val="30"/>
        </w:rPr>
        <w:t>Калужская область</w:t>
      </w:r>
    </w:p>
    <w:p w:rsidR="004F5815" w:rsidRDefault="004F5815" w:rsidP="004F5815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spacing w:val="60"/>
          <w:sz w:val="30"/>
          <w:szCs w:val="30"/>
        </w:rPr>
        <w:t xml:space="preserve">Администрация </w:t>
      </w:r>
    </w:p>
    <w:p w:rsidR="004F5815" w:rsidRDefault="004F5815" w:rsidP="002C4E14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>
        <w:rPr>
          <w:rFonts w:ascii="Times New Roman" w:hAnsi="Times New Roman" w:cs="Times New Roman"/>
          <w:b/>
          <w:spacing w:val="60"/>
          <w:sz w:val="30"/>
          <w:szCs w:val="30"/>
        </w:rPr>
        <w:t xml:space="preserve">Людиновского муниципального округа Калужской области </w:t>
      </w:r>
    </w:p>
    <w:p w:rsidR="002C4E14" w:rsidRPr="002C4E14" w:rsidRDefault="002C4E14" w:rsidP="002C4E14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</w:p>
    <w:p w:rsidR="002C4E14" w:rsidRDefault="00CE0221" w:rsidP="002C4E14">
      <w:pPr>
        <w:pStyle w:val="4"/>
        <w:jc w:val="center"/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</w:pP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П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О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С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Т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А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Н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О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В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Л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Е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Н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И</w:t>
      </w:r>
      <w:r w:rsidR="007B68C3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 xml:space="preserve"> </w:t>
      </w:r>
      <w:r w:rsidRPr="00CE0221">
        <w:rPr>
          <w:rFonts w:ascii="Times New Roman" w:hAnsi="Times New Roman" w:cs="Times New Roman"/>
          <w:b/>
          <w:bCs/>
          <w:i w:val="0"/>
          <w:color w:val="auto"/>
          <w:sz w:val="34"/>
          <w:szCs w:val="34"/>
        </w:rPr>
        <w:t>Е</w:t>
      </w:r>
    </w:p>
    <w:p w:rsidR="002C4E14" w:rsidRPr="002C4E14" w:rsidRDefault="002C4E14" w:rsidP="002C4E14">
      <w:pPr>
        <w:rPr>
          <w:lang w:eastAsia="ru-RU"/>
        </w:rPr>
      </w:pPr>
    </w:p>
    <w:p w:rsidR="00CE0221" w:rsidRPr="00CE0221" w:rsidRDefault="00D626C8" w:rsidP="00CE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26.12.2025</w:t>
      </w:r>
      <w:r w:rsidR="00CE0221" w:rsidRPr="00CE022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178</w:t>
      </w:r>
      <w:r w:rsidR="00CE0221" w:rsidRPr="00CE0221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CE0221" w:rsidRPr="00CE0221" w:rsidRDefault="00CE0221" w:rsidP="00CE0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221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муниципальной программы </w:t>
      </w:r>
    </w:p>
    <w:p w:rsidR="00CE0221" w:rsidRPr="00CE0221" w:rsidRDefault="00CE0221" w:rsidP="00CE0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221">
        <w:rPr>
          <w:rFonts w:ascii="Times New Roman" w:eastAsia="Times New Roman" w:hAnsi="Times New Roman" w:cs="Times New Roman"/>
          <w:b/>
          <w:sz w:val="24"/>
          <w:szCs w:val="24"/>
        </w:rPr>
        <w:t>Людиновского муниципального округа Калужской области</w:t>
      </w:r>
    </w:p>
    <w:p w:rsidR="00CE0221" w:rsidRDefault="00CE0221" w:rsidP="00CE0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30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Повышение правовой культуры населения, </w:t>
      </w:r>
    </w:p>
    <w:p w:rsidR="00CE0221" w:rsidRDefault="00CE0221" w:rsidP="00CE0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совершенствование и развитие избирательных технологий </w:t>
      </w:r>
    </w:p>
    <w:p w:rsidR="00CE0221" w:rsidRDefault="00CE0221" w:rsidP="00CE0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Людиновском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Pr="00CE02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221" w:rsidRPr="00CE0221" w:rsidRDefault="00CE0221" w:rsidP="00CE0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221">
        <w:rPr>
          <w:rFonts w:ascii="Times New Roman" w:hAnsi="Times New Roman" w:cs="Times New Roman"/>
          <w:b/>
          <w:sz w:val="24"/>
          <w:szCs w:val="24"/>
        </w:rPr>
        <w:t>на 2026 - 2030 годы»</w:t>
      </w:r>
    </w:p>
    <w:p w:rsidR="00CE0221" w:rsidRPr="00CE0221" w:rsidRDefault="00CE0221" w:rsidP="002C4E1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E0221" w:rsidRPr="00CE0221" w:rsidRDefault="00CE0221" w:rsidP="00CE0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221">
        <w:rPr>
          <w:rFonts w:ascii="Times New Roman" w:hAnsi="Times New Roman" w:cs="Times New Roman"/>
          <w:sz w:val="24"/>
          <w:szCs w:val="24"/>
        </w:rPr>
        <w:t>Руководствуясь статьей 179 Бюджетного кодекса Российской Федерации, статьей 7 Федерального закона от 23.06.2016 N 182-ФЗ "Об основах системы профилактики правонарушений в Российской Федерации", в</w:t>
      </w:r>
      <w:r w:rsidR="00385F65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А</w:t>
      </w:r>
      <w:r w:rsidRPr="00CE022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85F65">
        <w:rPr>
          <w:rFonts w:ascii="Times New Roman" w:hAnsi="Times New Roman" w:cs="Times New Roman"/>
          <w:sz w:val="24"/>
          <w:szCs w:val="24"/>
        </w:rPr>
        <w:t xml:space="preserve">Людиновского муниципального округа Калужской области </w:t>
      </w:r>
      <w:r w:rsidR="002C4E14">
        <w:rPr>
          <w:rFonts w:ascii="Times New Roman" w:hAnsi="Times New Roman" w:cs="Times New Roman"/>
          <w:sz w:val="24"/>
          <w:szCs w:val="24"/>
        </w:rPr>
        <w:t>от 18.12.2025 N 124</w:t>
      </w:r>
      <w:r w:rsidRPr="00CE0221">
        <w:rPr>
          <w:rFonts w:ascii="Times New Roman" w:hAnsi="Times New Roman" w:cs="Times New Roman"/>
          <w:sz w:val="24"/>
          <w:szCs w:val="24"/>
        </w:rPr>
        <w:t xml:space="preserve"> "Об утверждении Порядка  разработки, формирования, реализации и оценки эффективности реализации муниципальных программ Людиновского муниципального округа Калужской области», Администрация Людиновского муниципального округа Калужской области</w:t>
      </w:r>
    </w:p>
    <w:p w:rsidR="00CE0221" w:rsidRPr="00CE0221" w:rsidRDefault="00CE0221" w:rsidP="00CE02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221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E0221" w:rsidRPr="00CE0221" w:rsidRDefault="00CE0221" w:rsidP="00CE02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4E14" w:rsidRDefault="00CE0221" w:rsidP="00CE02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0221">
        <w:rPr>
          <w:rFonts w:ascii="Times New Roman" w:hAnsi="Times New Roman" w:cs="Times New Roman"/>
          <w:sz w:val="24"/>
          <w:szCs w:val="24"/>
        </w:rPr>
        <w:t>1. Утвердить муниципальную программу Люд</w:t>
      </w:r>
      <w:r>
        <w:rPr>
          <w:rFonts w:ascii="Times New Roman" w:hAnsi="Times New Roman" w:cs="Times New Roman"/>
          <w:sz w:val="24"/>
          <w:szCs w:val="24"/>
        </w:rPr>
        <w:t xml:space="preserve">иновского муниципального округа </w:t>
      </w:r>
      <w:r w:rsidRPr="00CE0221">
        <w:rPr>
          <w:rFonts w:ascii="Times New Roman" w:hAnsi="Times New Roman" w:cs="Times New Roman"/>
          <w:sz w:val="24"/>
          <w:szCs w:val="24"/>
        </w:rPr>
        <w:t>Калужской области "</w:t>
      </w:r>
      <w:r w:rsidRPr="00CE02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правовой культуры населения, совершенствование и развитие избирательных технологий в </w:t>
      </w:r>
      <w:proofErr w:type="spellStart"/>
      <w:r w:rsidRPr="00CE02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Людиновском</w:t>
      </w:r>
      <w:proofErr w:type="spellEnd"/>
      <w:r w:rsidRPr="00CE02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Pr="00CE0221">
        <w:rPr>
          <w:rFonts w:ascii="Times New Roman" w:hAnsi="Times New Roman" w:cs="Times New Roman"/>
          <w:sz w:val="24"/>
          <w:szCs w:val="24"/>
        </w:rPr>
        <w:t xml:space="preserve"> на 2026 - 2030 годы" (прилагается).</w:t>
      </w:r>
    </w:p>
    <w:p w:rsidR="00D76C1B" w:rsidRDefault="00D76C1B" w:rsidP="00D76C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6C1B">
        <w:rPr>
          <w:rFonts w:ascii="Times New Roman" w:hAnsi="Times New Roman" w:cs="Times New Roman"/>
          <w:sz w:val="24"/>
          <w:szCs w:val="24"/>
        </w:rPr>
        <w:t>2. 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2C4E14" w:rsidRPr="00D76C1B" w:rsidRDefault="002C4E14" w:rsidP="00D76C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Считать утратившим силу </w:t>
      </w:r>
      <w:r w:rsidRPr="0091698A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«Город Людиново и Лю</w:t>
      </w:r>
      <w:r w:rsidR="007022C2">
        <w:rPr>
          <w:rFonts w:ascii="Times New Roman" w:hAnsi="Times New Roman" w:cs="Times New Roman"/>
          <w:sz w:val="24"/>
          <w:szCs w:val="24"/>
        </w:rPr>
        <w:t xml:space="preserve">диновский район» от 18.06.2020 </w:t>
      </w:r>
      <w:r w:rsidRPr="0091698A">
        <w:rPr>
          <w:rFonts w:ascii="Times New Roman" w:hAnsi="Times New Roman" w:cs="Times New Roman"/>
          <w:sz w:val="24"/>
          <w:szCs w:val="24"/>
        </w:rPr>
        <w:t>№ 641 «Об утвер</w:t>
      </w:r>
      <w:r w:rsidR="0014034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Pr="0091698A">
        <w:rPr>
          <w:rFonts w:ascii="Times New Roman" w:hAnsi="Times New Roman" w:cs="Times New Roman"/>
          <w:sz w:val="24"/>
          <w:szCs w:val="24"/>
        </w:rPr>
        <w:t xml:space="preserve">«Повышение правовой культуры населения, совершенствование и развитие избирательных технологий в </w:t>
      </w:r>
      <w:proofErr w:type="spellStart"/>
      <w:r w:rsidRPr="0091698A">
        <w:rPr>
          <w:rFonts w:ascii="Times New Roman" w:hAnsi="Times New Roman" w:cs="Times New Roman"/>
          <w:sz w:val="24"/>
          <w:szCs w:val="24"/>
        </w:rPr>
        <w:t>Людиновском</w:t>
      </w:r>
      <w:proofErr w:type="spellEnd"/>
      <w:r w:rsidRPr="0091698A">
        <w:rPr>
          <w:rFonts w:ascii="Times New Roman" w:hAnsi="Times New Roman" w:cs="Times New Roman"/>
          <w:sz w:val="24"/>
          <w:szCs w:val="24"/>
        </w:rPr>
        <w:t xml:space="preserve"> районе»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0221" w:rsidRPr="00CE0221" w:rsidRDefault="00491223" w:rsidP="00491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4E14">
        <w:rPr>
          <w:rFonts w:ascii="Times New Roman" w:hAnsi="Times New Roman" w:cs="Times New Roman"/>
          <w:sz w:val="24"/>
          <w:szCs w:val="24"/>
        </w:rPr>
        <w:t>4</w:t>
      </w:r>
      <w:r w:rsidR="00CE0221" w:rsidRPr="00CE0221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Людиновского муниципального округа Калужской области </w:t>
      </w:r>
      <w:proofErr w:type="spellStart"/>
      <w:r w:rsidR="00CE0221" w:rsidRPr="00CE0221">
        <w:rPr>
          <w:rFonts w:ascii="Times New Roman" w:hAnsi="Times New Roman" w:cs="Times New Roman"/>
          <w:sz w:val="24"/>
          <w:szCs w:val="24"/>
        </w:rPr>
        <w:t>И.Б.Искову</w:t>
      </w:r>
      <w:proofErr w:type="spellEnd"/>
      <w:r w:rsidR="00CE0221" w:rsidRPr="00CE0221">
        <w:rPr>
          <w:rFonts w:ascii="Times New Roman" w:hAnsi="Times New Roman" w:cs="Times New Roman"/>
          <w:sz w:val="24"/>
          <w:szCs w:val="24"/>
        </w:rPr>
        <w:t>.</w:t>
      </w:r>
    </w:p>
    <w:p w:rsidR="002C4E14" w:rsidRDefault="002C4E14" w:rsidP="002C4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</w:t>
      </w:r>
      <w:r w:rsidR="00140346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CE0221" w:rsidRPr="00CE0221">
        <w:rPr>
          <w:rFonts w:ascii="Times New Roman" w:hAnsi="Times New Roman" w:cs="Times New Roman"/>
          <w:sz w:val="24"/>
          <w:szCs w:val="24"/>
        </w:rPr>
        <w:t>вступает в силу с 01.01.2026 года и подлежит официальному опубликованию.</w:t>
      </w:r>
    </w:p>
    <w:p w:rsidR="002C4E14" w:rsidRDefault="002C4E14" w:rsidP="002C4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221" w:rsidRPr="007022C2" w:rsidRDefault="00CE0221" w:rsidP="007022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0221">
        <w:rPr>
          <w:rFonts w:ascii="Times New Roman" w:hAnsi="Times New Roman" w:cs="Times New Roman"/>
          <w:sz w:val="24"/>
          <w:szCs w:val="24"/>
        </w:rPr>
        <w:t>Глава Людиновского муниципального округа</w:t>
      </w:r>
      <w:r w:rsidRPr="00CE022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Калужской области                                                                                </w:t>
      </w:r>
      <w:r w:rsidR="002C4E1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2C4E14">
        <w:rPr>
          <w:rFonts w:ascii="Times New Roman" w:hAnsi="Times New Roman" w:cs="Times New Roman"/>
          <w:sz w:val="24"/>
          <w:szCs w:val="24"/>
        </w:rPr>
        <w:t>Г.Е.Ананьев</w:t>
      </w:r>
      <w:proofErr w:type="spellEnd"/>
    </w:p>
    <w:p w:rsidR="005C6F11" w:rsidRPr="00130960" w:rsidRDefault="005C6F11" w:rsidP="005C6F11">
      <w:pPr>
        <w:spacing w:after="5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0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ПАСПОРТ</w:t>
      </w:r>
    </w:p>
    <w:p w:rsidR="005C6F11" w:rsidRPr="00130960" w:rsidRDefault="005C6F11" w:rsidP="005C6F11">
      <w:pPr>
        <w:spacing w:after="5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0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муниципальной программы</w:t>
      </w:r>
    </w:p>
    <w:p w:rsidR="00957207" w:rsidRDefault="005C6F11" w:rsidP="005C6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30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9572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Повышение правовой культуры населения, </w:t>
      </w:r>
    </w:p>
    <w:p w:rsidR="00957207" w:rsidRDefault="00957207" w:rsidP="005C6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совершенствование и развитие избирательных технологий </w:t>
      </w:r>
    </w:p>
    <w:p w:rsidR="005C6F11" w:rsidRPr="00130960" w:rsidRDefault="00957207" w:rsidP="005C6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Людиновском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="005C6F11" w:rsidRPr="001309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5C6F11" w:rsidRPr="00130960" w:rsidRDefault="005C6F11" w:rsidP="005C6F11">
      <w:pPr>
        <w:keepNext/>
        <w:keepLines/>
        <w:tabs>
          <w:tab w:val="center" w:pos="6582"/>
        </w:tabs>
        <w:spacing w:after="0" w:line="240" w:lineRule="auto"/>
        <w:ind w:right="-8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09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Основные положения</w:t>
      </w:r>
      <w:r w:rsidRPr="001309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49"/>
      </w:tblGrid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CE0221" w:rsidP="00CE0221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</w:t>
            </w:r>
            <w:r w:rsidR="005C6F11"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Людиновского муниципального округа Калужской области</w:t>
            </w:r>
            <w:r w:rsidR="005C6F11"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Правовое управление 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дминистрации Людиновского муниципального округа</w:t>
            </w:r>
            <w:r w:rsidR="00CE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3578CA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т</w:t>
            </w:r>
            <w:r w:rsidR="00957207"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ерриториальной избирательной комиссии Людиновского </w:t>
            </w:r>
            <w:r w:rsid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 Калужской области</w:t>
            </w:r>
            <w:r w:rsidR="00957207"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</w:t>
            </w:r>
            <w:r w:rsid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8A3875" w:rsidRDefault="003578CA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</w:t>
            </w:r>
            <w:r w:rsidR="003267A2" w:rsidRPr="008A3875">
              <w:rPr>
                <w:rFonts w:ascii="Times New Roman" w:hAnsi="Times New Roman" w:cs="Times New Roman"/>
                <w:sz w:val="24"/>
                <w:szCs w:val="24"/>
              </w:rPr>
              <w:t>ерриториальной избирательной комиссии Людиновского района (по согласованию)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эффективной реализации избирательных прав, формирования готовности всех субъектов избирательного процесса к выборам как к важнейшему механизму формирования органов власти всех уровней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повышение уровня информированности граждан об избирательном праве и избирательном процессе;</w:t>
            </w:r>
          </w:p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подготовка квалифицированных специалистов в области избирательного права и избирательного процесса для работы в системе избирательных комиссий;</w:t>
            </w:r>
          </w:p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методическое обеспечение деятельности организаторов выборов и референдумов, иных участников избирательного процесса</w:t>
            </w:r>
          </w:p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стимулирование электоральной активности граждан в период подготовки и проведения выборов и референдумов;</w:t>
            </w:r>
          </w:p>
          <w:p w:rsidR="005C6F11" w:rsidRPr="00130960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у населения моделей конструктивного участия в политической жизни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равовое просвещение граждан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мероприятий;</w:t>
            </w:r>
          </w:p>
          <w:p w:rsidR="00957207" w:rsidRPr="00957207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граждан, принявших участие в тематических мероприятиях, направленных на повышение правовой культуры, - тыс. человек.</w:t>
            </w:r>
          </w:p>
          <w:p w:rsidR="005C6F11" w:rsidRPr="00130960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</w:t>
            </w: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голосующих (явка </w:t>
            </w:r>
            <w:r w:rsidRP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избирателей) - %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разрабатываются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Показатели</w:t>
            </w:r>
            <w:proofErr w:type="spellEnd"/>
            <w:r w:rsid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направлений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5C6F11" w:rsidRPr="00130960" w:rsidRDefault="00957207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разрабатываются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г.-</w:t>
            </w:r>
            <w:r w:rsidR="009572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67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0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F58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482</w:t>
            </w:r>
            <w:r w:rsidR="003267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A01AA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г.- </w:t>
            </w:r>
            <w:r w:rsidR="002A0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2A01AA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г.- </w:t>
            </w:r>
            <w:r w:rsidR="002A0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410A4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г.-</w:t>
            </w:r>
            <w:r w:rsidR="00C4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410A4" w:rsidRDefault="005C6F11" w:rsidP="00C410A4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г.-</w:t>
            </w:r>
            <w:r w:rsidR="00357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C6F11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финансирования – бюджет Людиновского муниципального округа</w:t>
            </w:r>
            <w:r w:rsidR="00C410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</w:tr>
      <w:tr w:rsidR="005C6F11" w:rsidRPr="00130960" w:rsidTr="00957207">
        <w:tc>
          <w:tcPr>
            <w:tcW w:w="4943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Связь с национальными целями, государственными программами Калужской области (при наличии, если имеется </w:t>
            </w:r>
            <w:proofErr w:type="spellStart"/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1309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 госпрограмм)</w:t>
            </w:r>
          </w:p>
        </w:tc>
        <w:tc>
          <w:tcPr>
            <w:tcW w:w="4928" w:type="dxa"/>
            <w:shd w:val="clear" w:color="auto" w:fill="auto"/>
          </w:tcPr>
          <w:p w:rsidR="005C6F11" w:rsidRPr="00130960" w:rsidRDefault="005C6F11" w:rsidP="00957207">
            <w:pPr>
              <w:spacing w:after="14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91E49" w:rsidRDefault="00991E49"/>
    <w:p w:rsidR="005C6F11" w:rsidRDefault="005C6F11" w:rsidP="005C6F11">
      <w:pPr>
        <w:pStyle w:val="ConsPlusNormal"/>
        <w:rPr>
          <w:rFonts w:ascii="Кщьфт" w:hAnsi="Кщьфт" w:cs="Times New Roman"/>
          <w:b/>
          <w:sz w:val="24"/>
          <w:szCs w:val="24"/>
        </w:rPr>
        <w:sectPr w:rsidR="005C6F11" w:rsidSect="00957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207" w:rsidRPr="00957207" w:rsidRDefault="005C6F11" w:rsidP="00957207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B4145C">
        <w:rPr>
          <w:rFonts w:ascii="Кщьфт" w:hAnsi="Кщьфт" w:cs="Times New Roman"/>
          <w:b/>
          <w:sz w:val="24"/>
          <w:szCs w:val="24"/>
        </w:rPr>
        <w:lastRenderedPageBreak/>
        <w:t>2. Показатели муниципальной программы «</w:t>
      </w:r>
      <w:r w:rsidR="00957207" w:rsidRPr="00957207">
        <w:rPr>
          <w:rFonts w:ascii="Кщьфт" w:hAnsi="Кщьфт" w:cs="Times New Roman"/>
          <w:b/>
          <w:sz w:val="24"/>
          <w:szCs w:val="24"/>
        </w:rPr>
        <w:t>Повышение правовой культуры населения,</w:t>
      </w:r>
    </w:p>
    <w:p w:rsidR="00957207" w:rsidRPr="00957207" w:rsidRDefault="00957207" w:rsidP="00957207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957207">
        <w:rPr>
          <w:rFonts w:ascii="Кщьфт" w:hAnsi="Кщьфт" w:cs="Times New Roman"/>
          <w:b/>
          <w:sz w:val="24"/>
          <w:szCs w:val="24"/>
        </w:rPr>
        <w:t>совершенствование и развитие избирательных технологий</w:t>
      </w:r>
    </w:p>
    <w:p w:rsidR="005C6F11" w:rsidRPr="00B4145C" w:rsidRDefault="00957207" w:rsidP="00957207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957207">
        <w:rPr>
          <w:rFonts w:ascii="Кщьфт" w:hAnsi="Кщьфт" w:cs="Times New Roman"/>
          <w:b/>
          <w:sz w:val="24"/>
          <w:szCs w:val="24"/>
        </w:rPr>
        <w:t xml:space="preserve">в </w:t>
      </w:r>
      <w:proofErr w:type="spellStart"/>
      <w:r w:rsidRPr="00957207">
        <w:rPr>
          <w:rFonts w:ascii="Кщьфт" w:hAnsi="Кщьфт" w:cs="Times New Roman"/>
          <w:b/>
          <w:sz w:val="24"/>
          <w:szCs w:val="24"/>
        </w:rPr>
        <w:t>Людиновском</w:t>
      </w:r>
      <w:proofErr w:type="spellEnd"/>
      <w:r w:rsidRPr="00957207">
        <w:rPr>
          <w:rFonts w:ascii="Кщьфт" w:hAnsi="Кщьфт" w:cs="Times New Roman"/>
          <w:b/>
          <w:sz w:val="24"/>
          <w:szCs w:val="24"/>
        </w:rPr>
        <w:t xml:space="preserve"> муниципальном округе Калужской области</w:t>
      </w:r>
      <w:r w:rsidR="005C6F11" w:rsidRPr="00B4145C">
        <w:rPr>
          <w:rFonts w:ascii="Кщьфт" w:hAnsi="Кщьфт" w:cs="Times New Roman"/>
          <w:b/>
          <w:sz w:val="24"/>
          <w:szCs w:val="24"/>
        </w:rPr>
        <w:t>»</w:t>
      </w:r>
    </w:p>
    <w:p w:rsidR="005C6F11" w:rsidRPr="00B4145C" w:rsidRDefault="005C6F11" w:rsidP="005C6F11">
      <w:pPr>
        <w:widowControl w:val="0"/>
        <w:autoSpaceDE w:val="0"/>
        <w:autoSpaceDN w:val="0"/>
        <w:spacing w:after="0" w:line="240" w:lineRule="auto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</w:p>
    <w:tbl>
      <w:tblPr>
        <w:tblStyle w:val="2"/>
        <w:tblW w:w="15539" w:type="dxa"/>
        <w:jc w:val="center"/>
        <w:tblLayout w:type="fixed"/>
        <w:tblLook w:val="04A0" w:firstRow="1" w:lastRow="0" w:firstColumn="1" w:lastColumn="0" w:noHBand="0" w:noVBand="1"/>
      </w:tblPr>
      <w:tblGrid>
        <w:gridCol w:w="3321"/>
        <w:gridCol w:w="992"/>
        <w:gridCol w:w="1275"/>
        <w:gridCol w:w="1134"/>
        <w:gridCol w:w="1276"/>
        <w:gridCol w:w="1276"/>
        <w:gridCol w:w="1276"/>
        <w:gridCol w:w="1275"/>
        <w:gridCol w:w="1701"/>
        <w:gridCol w:w="2013"/>
      </w:tblGrid>
      <w:tr w:rsidR="005C6F11" w:rsidRPr="00B4145C" w:rsidTr="00957207">
        <w:trPr>
          <w:jc w:val="center"/>
        </w:trPr>
        <w:tc>
          <w:tcPr>
            <w:tcW w:w="3321" w:type="dxa"/>
            <w:vMerge w:val="restart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Наименование</w:t>
            </w:r>
          </w:p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5C6F11" w:rsidRPr="00957207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</w:rPr>
            </w:pPr>
            <w:r w:rsidRPr="00957207">
              <w:rPr>
                <w:rFonts w:ascii="Кщьфт" w:hAnsi="Кщьфт"/>
              </w:rPr>
              <w:t>Базовое значение показателя</w:t>
            </w:r>
          </w:p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957207">
              <w:rPr>
                <w:rFonts w:ascii="Кщьфт" w:hAnsi="Кщьфт"/>
              </w:rPr>
              <w:t>(в 202</w:t>
            </w:r>
            <w:r w:rsidR="00957207" w:rsidRPr="00957207">
              <w:rPr>
                <w:rFonts w:ascii="Кщьфт" w:hAnsi="Кщьфт"/>
              </w:rPr>
              <w:t>5</w:t>
            </w:r>
            <w:r w:rsidRPr="00957207">
              <w:rPr>
                <w:rFonts w:ascii="Кщьфт" w:hAnsi="Кщьфт"/>
              </w:rPr>
              <w:t xml:space="preserve"> году,</w:t>
            </w:r>
            <w:r w:rsidR="00957207" w:rsidRPr="00957207">
              <w:rPr>
                <w:rFonts w:ascii="Кщьфт" w:hAnsi="Кщьфт"/>
              </w:rPr>
              <w:t>)</w:t>
            </w:r>
            <w:r w:rsidRPr="00B4145C">
              <w:rPr>
                <w:rFonts w:ascii="Кщьфт" w:hAnsi="Кщьфт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5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1701" w:type="dxa"/>
            <w:vMerge w:val="restart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Ответствен</w:t>
            </w:r>
          </w:p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proofErr w:type="spellStart"/>
            <w:r w:rsidRPr="00B4145C">
              <w:rPr>
                <w:rFonts w:ascii="Кщьфт" w:hAnsi="Кщьфт"/>
                <w:sz w:val="24"/>
                <w:szCs w:val="24"/>
              </w:rPr>
              <w:t>ный</w:t>
            </w:r>
            <w:proofErr w:type="spellEnd"/>
            <w:r w:rsidRPr="00B4145C">
              <w:rPr>
                <w:rFonts w:ascii="Кщьфт" w:hAnsi="Кщьфт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13" w:type="dxa"/>
            <w:vMerge w:val="restart"/>
          </w:tcPr>
          <w:p w:rsidR="005C6F11" w:rsidRPr="00957207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</w:rPr>
            </w:pPr>
            <w:r w:rsidRPr="00957207">
              <w:rPr>
                <w:rFonts w:ascii="Кщьфт" w:hAnsi="Кщьфт"/>
              </w:rPr>
              <w:t>Связь с показателями государственной программы Калужской области (при наличии такой связи)</w:t>
            </w:r>
          </w:p>
        </w:tc>
      </w:tr>
      <w:tr w:rsidR="005C6F11" w:rsidRPr="00B4145C" w:rsidTr="00957207">
        <w:trPr>
          <w:jc w:val="center"/>
        </w:trPr>
        <w:tc>
          <w:tcPr>
            <w:tcW w:w="3321" w:type="dxa"/>
            <w:vMerge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2026</w:t>
            </w:r>
            <w:r w:rsidR="00957207">
              <w:rPr>
                <w:rFonts w:ascii="Кщьфт" w:hAnsi="Кщьфт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5C6F11" w:rsidRPr="00B4145C" w:rsidRDefault="00957207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2027 г</w:t>
            </w:r>
          </w:p>
        </w:tc>
        <w:tc>
          <w:tcPr>
            <w:tcW w:w="1276" w:type="dxa"/>
            <w:vAlign w:val="center"/>
          </w:tcPr>
          <w:p w:rsidR="005C6F11" w:rsidRPr="00B4145C" w:rsidRDefault="00957207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2028 г</w:t>
            </w:r>
          </w:p>
        </w:tc>
        <w:tc>
          <w:tcPr>
            <w:tcW w:w="1276" w:type="dxa"/>
            <w:vAlign w:val="center"/>
          </w:tcPr>
          <w:p w:rsidR="005C6F11" w:rsidRPr="00B4145C" w:rsidRDefault="00957207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2029 г</w:t>
            </w:r>
          </w:p>
        </w:tc>
        <w:tc>
          <w:tcPr>
            <w:tcW w:w="1275" w:type="dxa"/>
            <w:vAlign w:val="center"/>
          </w:tcPr>
          <w:p w:rsidR="005C6F11" w:rsidRPr="00B4145C" w:rsidRDefault="00957207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2030 г</w:t>
            </w:r>
          </w:p>
        </w:tc>
        <w:tc>
          <w:tcPr>
            <w:tcW w:w="1701" w:type="dxa"/>
            <w:vMerge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5C6F11" w:rsidRPr="00B4145C" w:rsidTr="00957207">
        <w:trPr>
          <w:jc w:val="center"/>
        </w:trPr>
        <w:tc>
          <w:tcPr>
            <w:tcW w:w="3321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5C6F11" w:rsidRPr="00B4145C" w:rsidRDefault="005C6F11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10</w:t>
            </w:r>
          </w:p>
        </w:tc>
      </w:tr>
      <w:tr w:rsidR="005C6F11" w:rsidRPr="00B4145C" w:rsidTr="00957207">
        <w:trPr>
          <w:jc w:val="center"/>
        </w:trPr>
        <w:tc>
          <w:tcPr>
            <w:tcW w:w="15539" w:type="dxa"/>
            <w:gridSpan w:val="10"/>
          </w:tcPr>
          <w:p w:rsidR="00F7410D" w:rsidRPr="00F7410D" w:rsidRDefault="005C6F11" w:rsidP="00F7410D">
            <w:pPr>
              <w:widowControl w:val="0"/>
              <w:autoSpaceDE w:val="0"/>
              <w:autoSpaceDN w:val="0"/>
              <w:jc w:val="both"/>
              <w:rPr>
                <w:rFonts w:ascii="Кщьфт" w:hAnsi="Кщьфт"/>
                <w:b/>
                <w:sz w:val="24"/>
                <w:szCs w:val="24"/>
              </w:rPr>
            </w:pPr>
            <w:r w:rsidRPr="00B4145C">
              <w:rPr>
                <w:rFonts w:ascii="Кщьфт" w:hAnsi="Кщьфт"/>
                <w:b/>
                <w:sz w:val="24"/>
                <w:szCs w:val="24"/>
              </w:rPr>
              <w:t>Цели муниципальной программы «</w:t>
            </w:r>
            <w:r w:rsidR="00F7410D" w:rsidRPr="00F7410D">
              <w:rPr>
                <w:rFonts w:ascii="Кщьфт" w:hAnsi="Кщьфт"/>
                <w:b/>
                <w:sz w:val="24"/>
                <w:szCs w:val="24"/>
              </w:rPr>
              <w:t>«Повышение правовой культуры населения,</w:t>
            </w:r>
            <w:r w:rsidR="00F7410D">
              <w:rPr>
                <w:rFonts w:ascii="Кщьфт" w:hAnsi="Кщьфт"/>
                <w:b/>
                <w:sz w:val="24"/>
                <w:szCs w:val="24"/>
              </w:rPr>
              <w:t xml:space="preserve"> </w:t>
            </w:r>
            <w:r w:rsidR="00F7410D" w:rsidRPr="00F7410D">
              <w:rPr>
                <w:rFonts w:ascii="Кщьфт" w:hAnsi="Кщьфт"/>
                <w:b/>
                <w:sz w:val="24"/>
                <w:szCs w:val="24"/>
              </w:rPr>
              <w:t>совершенствование и развитие избирательных технологий</w:t>
            </w:r>
          </w:p>
          <w:p w:rsidR="005C6F11" w:rsidRPr="00B4145C" w:rsidRDefault="00F7410D" w:rsidP="00F7410D">
            <w:pPr>
              <w:widowControl w:val="0"/>
              <w:autoSpaceDE w:val="0"/>
              <w:autoSpaceDN w:val="0"/>
              <w:jc w:val="both"/>
              <w:rPr>
                <w:rFonts w:ascii="Кщьфт" w:hAnsi="Кщьфт"/>
                <w:b/>
                <w:sz w:val="24"/>
                <w:szCs w:val="24"/>
              </w:rPr>
            </w:pPr>
            <w:r w:rsidRPr="00F7410D">
              <w:rPr>
                <w:rFonts w:ascii="Кщьфт" w:hAnsi="Кщьфт"/>
                <w:b/>
                <w:sz w:val="24"/>
                <w:szCs w:val="24"/>
              </w:rPr>
              <w:t xml:space="preserve">в </w:t>
            </w:r>
            <w:proofErr w:type="spellStart"/>
            <w:r w:rsidRPr="00F7410D">
              <w:rPr>
                <w:rFonts w:ascii="Кщьфт" w:hAnsi="Кщьфт"/>
                <w:b/>
                <w:sz w:val="24"/>
                <w:szCs w:val="24"/>
              </w:rPr>
              <w:t>Людиновском</w:t>
            </w:r>
            <w:proofErr w:type="spellEnd"/>
            <w:r w:rsidRPr="00F7410D">
              <w:rPr>
                <w:rFonts w:ascii="Кщьфт" w:hAnsi="Кщьфт"/>
                <w:b/>
                <w:sz w:val="24"/>
                <w:szCs w:val="24"/>
              </w:rPr>
              <w:t xml:space="preserve"> муниципальном округе Калужской области</w:t>
            </w:r>
            <w:r w:rsidR="005C6F11" w:rsidRPr="00B4145C">
              <w:rPr>
                <w:rFonts w:ascii="Кщьфт" w:hAnsi="Кщьфт"/>
                <w:b/>
                <w:sz w:val="24"/>
                <w:szCs w:val="24"/>
              </w:rPr>
              <w:t>»</w:t>
            </w:r>
          </w:p>
        </w:tc>
      </w:tr>
      <w:tr w:rsidR="00957207" w:rsidRPr="00B4145C" w:rsidTr="00957207">
        <w:trPr>
          <w:trHeight w:val="407"/>
          <w:jc w:val="center"/>
        </w:trPr>
        <w:tc>
          <w:tcPr>
            <w:tcW w:w="3321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b/>
                <w:sz w:val="24"/>
                <w:szCs w:val="24"/>
              </w:rPr>
              <w:t>Цель 1 Программы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7207">
              <w:rPr>
                <w:color w:val="000000" w:themeColor="text1"/>
                <w:sz w:val="24"/>
                <w:szCs w:val="24"/>
              </w:rPr>
              <w:t>Создание условий для эффективной реализации избирательных прав, формирования готовности всех субъектов избирательного процесса к выборам как к важнейшему механизму формирования органов власти всех уровней</w:t>
            </w:r>
          </w:p>
        </w:tc>
        <w:tc>
          <w:tcPr>
            <w:tcW w:w="992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7207" w:rsidRPr="00957207" w:rsidRDefault="004F5815" w:rsidP="0095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2 482</w:t>
            </w:r>
            <w:r w:rsidR="003267A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 w:hint="eastAsia"/>
                <w:sz w:val="24"/>
                <w:szCs w:val="24"/>
              </w:rPr>
              <w:t>Н</w:t>
            </w:r>
            <w:r>
              <w:rPr>
                <w:rFonts w:ascii="Кщьфт" w:hAnsi="Кщьфт"/>
                <w:sz w:val="24"/>
                <w:szCs w:val="24"/>
              </w:rPr>
              <w:t>ачальник правового управления</w:t>
            </w:r>
          </w:p>
        </w:tc>
        <w:tc>
          <w:tcPr>
            <w:tcW w:w="2013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FB33AC" w:rsidRPr="00B4145C" w:rsidTr="00957207">
        <w:trPr>
          <w:jc w:val="center"/>
        </w:trPr>
        <w:tc>
          <w:tcPr>
            <w:tcW w:w="3321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В  том числе:</w:t>
            </w:r>
          </w:p>
          <w:p w:rsidR="00FB33AC" w:rsidRPr="00B4145C" w:rsidRDefault="00FB33AC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013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957207" w:rsidRPr="00B4145C" w:rsidTr="00957207">
        <w:trPr>
          <w:jc w:val="center"/>
        </w:trPr>
        <w:tc>
          <w:tcPr>
            <w:tcW w:w="3321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 w:rsidRPr="00B4145C">
              <w:rPr>
                <w:rFonts w:ascii="Кщьфт" w:hAnsi="Кщьфт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7207" w:rsidRPr="00957207" w:rsidRDefault="004F5815" w:rsidP="0095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2 482</w:t>
            </w:r>
            <w:r w:rsidR="003267A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57207" w:rsidRPr="00957207" w:rsidRDefault="00957207" w:rsidP="0095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013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957207" w:rsidRPr="00B4145C" w:rsidTr="00957207">
        <w:trPr>
          <w:jc w:val="center"/>
        </w:trPr>
        <w:tc>
          <w:tcPr>
            <w:tcW w:w="3321" w:type="dxa"/>
          </w:tcPr>
          <w:p w:rsidR="00957207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 w:rsidRPr="005C6F11">
              <w:rPr>
                <w:rFonts w:ascii="Кщьфт" w:hAnsi="Кщьфт"/>
                <w:sz w:val="24"/>
                <w:szCs w:val="24"/>
              </w:rPr>
              <w:t>Показатель 1</w:t>
            </w:r>
          </w:p>
          <w:p w:rsidR="00957207" w:rsidRPr="00B4145C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 w:hint="eastAsia"/>
                <w:sz w:val="24"/>
                <w:szCs w:val="24"/>
              </w:rPr>
              <w:t>П</w:t>
            </w:r>
            <w:r>
              <w:rPr>
                <w:rFonts w:ascii="Кщьфт" w:hAnsi="Кщьфт"/>
                <w:sz w:val="24"/>
                <w:szCs w:val="24"/>
              </w:rPr>
              <w:t xml:space="preserve">равовое просвещение граждан </w:t>
            </w:r>
          </w:p>
        </w:tc>
        <w:tc>
          <w:tcPr>
            <w:tcW w:w="992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 w:hint="eastAsia"/>
                <w:sz w:val="24"/>
                <w:szCs w:val="24"/>
              </w:rPr>
              <w:t>К</w:t>
            </w:r>
            <w:r>
              <w:rPr>
                <w:rFonts w:ascii="Кщьфт" w:hAnsi="Кщьфт"/>
                <w:sz w:val="24"/>
                <w:szCs w:val="24"/>
              </w:rPr>
              <w:t>ол-во мероприятий</w:t>
            </w:r>
          </w:p>
        </w:tc>
        <w:tc>
          <w:tcPr>
            <w:tcW w:w="1275" w:type="dxa"/>
            <w:vAlign w:val="center"/>
          </w:tcPr>
          <w:p w:rsidR="00957207" w:rsidRPr="00130960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207" w:rsidRPr="00130960" w:rsidRDefault="003267A2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57207" w:rsidRPr="00130960" w:rsidRDefault="003267A2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57207" w:rsidRPr="00130960" w:rsidRDefault="003267A2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57207" w:rsidRPr="00130960" w:rsidRDefault="003267A2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57207" w:rsidRPr="00130960" w:rsidRDefault="003267A2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57207" w:rsidRDefault="00957207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57207">
              <w:rPr>
                <w:noProof/>
                <w:color w:val="000000" w:themeColor="text1"/>
                <w:sz w:val="24"/>
                <w:szCs w:val="24"/>
              </w:rPr>
              <w:t>Председатель ТИК</w:t>
            </w:r>
          </w:p>
          <w:p w:rsidR="00957207" w:rsidRPr="00130960" w:rsidRDefault="00957207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957207" w:rsidRPr="00B4145C" w:rsidTr="00957207">
        <w:trPr>
          <w:jc w:val="center"/>
        </w:trPr>
        <w:tc>
          <w:tcPr>
            <w:tcW w:w="3321" w:type="dxa"/>
          </w:tcPr>
          <w:p w:rsidR="00957207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Показатель 2</w:t>
            </w:r>
          </w:p>
          <w:p w:rsidR="00957207" w:rsidRPr="005C6F11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 w:rsidRPr="00957207">
              <w:rPr>
                <w:rFonts w:ascii="Кщьфт" w:hAnsi="Кщьфт"/>
                <w:sz w:val="24"/>
                <w:szCs w:val="24"/>
              </w:rPr>
              <w:t xml:space="preserve">количество граждан, принявших участие в </w:t>
            </w:r>
            <w:r w:rsidRPr="00957207">
              <w:rPr>
                <w:rFonts w:ascii="Кщьфт" w:hAnsi="Кщьфт"/>
                <w:sz w:val="24"/>
                <w:szCs w:val="24"/>
              </w:rPr>
              <w:lastRenderedPageBreak/>
              <w:t>тематических мероприятиях, направленных на повышение правовой культуры</w:t>
            </w:r>
          </w:p>
        </w:tc>
        <w:tc>
          <w:tcPr>
            <w:tcW w:w="992" w:type="dxa"/>
          </w:tcPr>
          <w:p w:rsidR="00957207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lastRenderedPageBreak/>
              <w:t xml:space="preserve">  чел.</w:t>
            </w:r>
          </w:p>
        </w:tc>
        <w:tc>
          <w:tcPr>
            <w:tcW w:w="1275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957207" w:rsidRDefault="00957207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Председатель ТИК</w:t>
            </w:r>
          </w:p>
        </w:tc>
        <w:tc>
          <w:tcPr>
            <w:tcW w:w="2013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957207" w:rsidRPr="00B4145C" w:rsidTr="00957207">
        <w:trPr>
          <w:jc w:val="center"/>
        </w:trPr>
        <w:tc>
          <w:tcPr>
            <w:tcW w:w="3321" w:type="dxa"/>
          </w:tcPr>
          <w:p w:rsidR="00957207" w:rsidRDefault="00957207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 w:rsidRPr="00957207">
              <w:rPr>
                <w:rFonts w:ascii="Кщьфт" w:hAnsi="Кщьфт"/>
                <w:sz w:val="24"/>
                <w:szCs w:val="24"/>
              </w:rPr>
              <w:lastRenderedPageBreak/>
              <w:t>количество голосующих (явка избирателей)</w:t>
            </w:r>
          </w:p>
        </w:tc>
        <w:tc>
          <w:tcPr>
            <w:tcW w:w="992" w:type="dxa"/>
            <w:vAlign w:val="center"/>
          </w:tcPr>
          <w:p w:rsidR="00957207" w:rsidRDefault="00957207" w:rsidP="00957207">
            <w:pPr>
              <w:widowControl w:val="0"/>
              <w:autoSpaceDE w:val="0"/>
              <w:autoSpaceDN w:val="0"/>
              <w:jc w:val="center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207" w:rsidRDefault="00957207" w:rsidP="00957207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не </w:t>
            </w:r>
            <w:r>
              <w:rPr>
                <w:rFonts w:ascii="Yu Gothic UI" w:eastAsia="Yu Gothic UI" w:hAnsi="Yu Gothic UI" w:hint="eastAsia"/>
                <w:noProof/>
                <w:color w:val="000000" w:themeColor="text1"/>
                <w:sz w:val="24"/>
                <w:szCs w:val="24"/>
              </w:rPr>
              <w:t>&lt;</w:t>
            </w:r>
            <w:r>
              <w:rPr>
                <w:noProof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jc w:val="center"/>
            </w:pPr>
            <w:r w:rsidRPr="00D6570F">
              <w:rPr>
                <w:noProof/>
                <w:color w:val="000000" w:themeColor="text1"/>
                <w:sz w:val="24"/>
                <w:szCs w:val="24"/>
              </w:rPr>
              <w:t xml:space="preserve">не </w:t>
            </w:r>
            <w:r w:rsidRPr="00D6570F">
              <w:rPr>
                <w:rFonts w:ascii="Yu Gothic UI" w:eastAsia="Yu Gothic UI" w:hAnsi="Yu Gothic UI" w:hint="eastAsia"/>
                <w:noProof/>
                <w:color w:val="000000" w:themeColor="text1"/>
                <w:sz w:val="24"/>
                <w:szCs w:val="24"/>
              </w:rPr>
              <w:t>&lt;</w:t>
            </w:r>
            <w:r w:rsidRPr="00D6570F">
              <w:rPr>
                <w:noProof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jc w:val="center"/>
            </w:pPr>
            <w:r w:rsidRPr="00D6570F">
              <w:rPr>
                <w:noProof/>
                <w:color w:val="000000" w:themeColor="text1"/>
                <w:sz w:val="24"/>
                <w:szCs w:val="24"/>
              </w:rPr>
              <w:t xml:space="preserve">не </w:t>
            </w:r>
            <w:r w:rsidRPr="00D6570F">
              <w:rPr>
                <w:rFonts w:ascii="Yu Gothic UI" w:eastAsia="Yu Gothic UI" w:hAnsi="Yu Gothic UI" w:hint="eastAsia"/>
                <w:noProof/>
                <w:color w:val="000000" w:themeColor="text1"/>
                <w:sz w:val="24"/>
                <w:szCs w:val="24"/>
              </w:rPr>
              <w:t>&lt;</w:t>
            </w:r>
            <w:r w:rsidRPr="00D6570F">
              <w:rPr>
                <w:noProof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57207" w:rsidRDefault="00957207" w:rsidP="00957207">
            <w:pPr>
              <w:jc w:val="center"/>
            </w:pPr>
            <w:r w:rsidRPr="00D6570F">
              <w:rPr>
                <w:noProof/>
                <w:color w:val="000000" w:themeColor="text1"/>
                <w:sz w:val="24"/>
                <w:szCs w:val="24"/>
              </w:rPr>
              <w:t xml:space="preserve">не </w:t>
            </w:r>
            <w:r w:rsidRPr="00D6570F">
              <w:rPr>
                <w:rFonts w:ascii="Yu Gothic UI" w:eastAsia="Yu Gothic UI" w:hAnsi="Yu Gothic UI" w:hint="eastAsia"/>
                <w:noProof/>
                <w:color w:val="000000" w:themeColor="text1"/>
                <w:sz w:val="24"/>
                <w:szCs w:val="24"/>
              </w:rPr>
              <w:t>&lt;</w:t>
            </w:r>
            <w:r w:rsidRPr="00D6570F">
              <w:rPr>
                <w:noProof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957207" w:rsidRDefault="00957207" w:rsidP="00957207">
            <w:pPr>
              <w:jc w:val="center"/>
            </w:pPr>
            <w:r w:rsidRPr="00D6570F">
              <w:rPr>
                <w:noProof/>
                <w:color w:val="000000" w:themeColor="text1"/>
                <w:sz w:val="24"/>
                <w:szCs w:val="24"/>
              </w:rPr>
              <w:t xml:space="preserve">не </w:t>
            </w:r>
            <w:r w:rsidRPr="00D6570F">
              <w:rPr>
                <w:rFonts w:ascii="Yu Gothic UI" w:eastAsia="Yu Gothic UI" w:hAnsi="Yu Gothic UI" w:hint="eastAsia"/>
                <w:noProof/>
                <w:color w:val="000000" w:themeColor="text1"/>
                <w:sz w:val="24"/>
                <w:szCs w:val="24"/>
              </w:rPr>
              <w:t>&lt;</w:t>
            </w:r>
            <w:r w:rsidRPr="00D6570F">
              <w:rPr>
                <w:noProof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957207" w:rsidRDefault="00957207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Председатель ТИК</w:t>
            </w:r>
          </w:p>
        </w:tc>
        <w:tc>
          <w:tcPr>
            <w:tcW w:w="2013" w:type="dxa"/>
          </w:tcPr>
          <w:p w:rsidR="00957207" w:rsidRPr="00B4145C" w:rsidRDefault="00957207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FB33AC" w:rsidRPr="00B4145C" w:rsidTr="00957207">
        <w:trPr>
          <w:jc w:val="center"/>
        </w:trPr>
        <w:tc>
          <w:tcPr>
            <w:tcW w:w="3321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ind w:left="393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Процессная часть</w:t>
            </w:r>
          </w:p>
        </w:tc>
        <w:tc>
          <w:tcPr>
            <w:tcW w:w="992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013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FB33AC" w:rsidRPr="00B4145C" w:rsidTr="00957207">
        <w:trPr>
          <w:jc w:val="center"/>
        </w:trPr>
        <w:tc>
          <w:tcPr>
            <w:tcW w:w="3321" w:type="dxa"/>
          </w:tcPr>
          <w:p w:rsidR="00FB33AC" w:rsidRPr="00130960" w:rsidRDefault="00957207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правовой культуры избирателей, в том числе молодых и будущих избирателей</w:t>
            </w:r>
          </w:p>
        </w:tc>
        <w:tc>
          <w:tcPr>
            <w:tcW w:w="992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</w:rPr>
            </w:pPr>
            <w:r w:rsidRPr="00130960">
              <w:rPr>
                <w:noProof/>
                <w:color w:val="000000" w:themeColor="text1"/>
              </w:rPr>
              <w:t>Тыс.руб.</w:t>
            </w:r>
          </w:p>
        </w:tc>
        <w:tc>
          <w:tcPr>
            <w:tcW w:w="1275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3AC" w:rsidRPr="00130960" w:rsidRDefault="00BC4B68" w:rsidP="0079427C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C45DB">
              <w:rPr>
                <w:color w:val="000000" w:themeColor="text1"/>
                <w:sz w:val="24"/>
                <w:szCs w:val="24"/>
              </w:rPr>
              <w:t>70</w:t>
            </w:r>
            <w:r w:rsidR="0079427C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B33AC" w:rsidRPr="00130960" w:rsidRDefault="00FB33AC" w:rsidP="00355570">
            <w:pPr>
              <w:spacing w:after="1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130960" w:rsidRDefault="00FB33AC" w:rsidP="00355570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3AC" w:rsidRPr="00D16156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021979" w:rsidRPr="00B4145C" w:rsidTr="00957207">
        <w:trPr>
          <w:jc w:val="center"/>
        </w:trPr>
        <w:tc>
          <w:tcPr>
            <w:tcW w:w="3321" w:type="dxa"/>
          </w:tcPr>
          <w:p w:rsidR="00021979" w:rsidRPr="00957207" w:rsidRDefault="00021979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содействия избирательным комиссиям в подготовке референдумов, проведении выборов всех уровней, общероссийского голосования</w:t>
            </w:r>
          </w:p>
        </w:tc>
        <w:tc>
          <w:tcPr>
            <w:tcW w:w="992" w:type="dxa"/>
          </w:tcPr>
          <w:p w:rsidR="00021979" w:rsidRDefault="00021979">
            <w:proofErr w:type="spellStart"/>
            <w:r w:rsidRPr="008F6948">
              <w:t>Тыс.руб</w:t>
            </w:r>
            <w:proofErr w:type="spellEnd"/>
            <w:r w:rsidRPr="008F6948">
              <w:t>.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1979" w:rsidRPr="00130960" w:rsidRDefault="0079427C" w:rsidP="00355570">
            <w:pPr>
              <w:spacing w:after="4"/>
              <w:ind w:right="-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55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162,0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14"/>
              <w:ind w:right="-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979" w:rsidRDefault="00021979" w:rsidP="00957207">
            <w:pPr>
              <w:spacing w:after="4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</w:tcPr>
          <w:p w:rsidR="00021979" w:rsidRPr="00B4145C" w:rsidRDefault="00021979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021979" w:rsidRPr="00B4145C" w:rsidTr="00957207">
        <w:trPr>
          <w:jc w:val="center"/>
        </w:trPr>
        <w:tc>
          <w:tcPr>
            <w:tcW w:w="3321" w:type="dxa"/>
          </w:tcPr>
          <w:p w:rsidR="00021979" w:rsidRPr="00130960" w:rsidRDefault="00021979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выборов, референдумов, общероссийского голосования</w:t>
            </w:r>
          </w:p>
        </w:tc>
        <w:tc>
          <w:tcPr>
            <w:tcW w:w="992" w:type="dxa"/>
          </w:tcPr>
          <w:p w:rsidR="00021979" w:rsidRDefault="00021979">
            <w:proofErr w:type="spellStart"/>
            <w:r w:rsidRPr="008F6948">
              <w:t>Тыс.руб</w:t>
            </w:r>
            <w:proofErr w:type="spellEnd"/>
            <w:r w:rsidRPr="008F6948">
              <w:t>.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21979" w:rsidRDefault="00021979"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021979" w:rsidRPr="00B4145C" w:rsidRDefault="00021979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021979" w:rsidRPr="00B4145C" w:rsidTr="00957207">
        <w:trPr>
          <w:jc w:val="center"/>
        </w:trPr>
        <w:tc>
          <w:tcPr>
            <w:tcW w:w="3321" w:type="dxa"/>
          </w:tcPr>
          <w:p w:rsidR="00021979" w:rsidRPr="00957207" w:rsidRDefault="00021979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референдумов и выборов всех уровней. Проведение конкурса среди участковых избирательных комиссий</w:t>
            </w:r>
          </w:p>
        </w:tc>
        <w:tc>
          <w:tcPr>
            <w:tcW w:w="992" w:type="dxa"/>
          </w:tcPr>
          <w:p w:rsidR="00021979" w:rsidRDefault="00021979">
            <w:proofErr w:type="spellStart"/>
            <w:r w:rsidRPr="008F6948">
              <w:t>Тыс.руб</w:t>
            </w:r>
            <w:proofErr w:type="spellEnd"/>
            <w:r w:rsidRPr="008F6948">
              <w:t>.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1979" w:rsidRPr="00130960" w:rsidRDefault="000C45DB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979" w:rsidRPr="001C7D07" w:rsidRDefault="0002197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</w:tcPr>
          <w:p w:rsidR="00021979" w:rsidRPr="00B4145C" w:rsidRDefault="00021979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021979" w:rsidRPr="00B4145C" w:rsidTr="00957207">
        <w:trPr>
          <w:jc w:val="center"/>
        </w:trPr>
        <w:tc>
          <w:tcPr>
            <w:tcW w:w="3321" w:type="dxa"/>
          </w:tcPr>
          <w:p w:rsidR="00021979" w:rsidRPr="00957207" w:rsidRDefault="00021979" w:rsidP="00957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руководителей учреждений и организаций Людиновского района за оказание содействия в проведении выборов, референдумов, </w:t>
            </w:r>
            <w:r w:rsidRPr="0095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общероссийского голосования</w:t>
            </w:r>
          </w:p>
        </w:tc>
        <w:tc>
          <w:tcPr>
            <w:tcW w:w="992" w:type="dxa"/>
          </w:tcPr>
          <w:p w:rsidR="00021979" w:rsidRDefault="00021979">
            <w:proofErr w:type="spellStart"/>
            <w:r w:rsidRPr="008F6948">
              <w:lastRenderedPageBreak/>
              <w:t>Тыс.руб</w:t>
            </w:r>
            <w:proofErr w:type="spellEnd"/>
            <w:r w:rsidRPr="008F6948">
              <w:t>.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21979" w:rsidRPr="00130960" w:rsidRDefault="00021979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21979" w:rsidRDefault="00021979"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021979" w:rsidRPr="00B4145C" w:rsidRDefault="00021979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BC4B68" w:rsidRPr="00B4145C" w:rsidTr="0079427C">
        <w:trPr>
          <w:jc w:val="center"/>
        </w:trPr>
        <w:tc>
          <w:tcPr>
            <w:tcW w:w="3321" w:type="dxa"/>
          </w:tcPr>
          <w:p w:rsidR="00BC4B68" w:rsidRPr="00130960" w:rsidRDefault="00BC4B68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профессиональной квалификации организаторов и участников избирательного процесса</w:t>
            </w:r>
          </w:p>
        </w:tc>
        <w:tc>
          <w:tcPr>
            <w:tcW w:w="992" w:type="dxa"/>
          </w:tcPr>
          <w:p w:rsidR="00BC4B68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 w:rsidR="00BC4B68" w:rsidRPr="00130960" w:rsidRDefault="00BC4B68" w:rsidP="00BC4B68">
            <w:pPr>
              <w:spacing w:after="4"/>
              <w:ind w:right="-8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701" w:type="dxa"/>
          </w:tcPr>
          <w:p w:rsidR="00BC4B68" w:rsidRDefault="00BC4B68"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BC4B68" w:rsidRPr="00B4145C" w:rsidRDefault="00BC4B68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FB33AC" w:rsidRPr="00B4145C" w:rsidTr="00957207">
        <w:trPr>
          <w:jc w:val="center"/>
        </w:trPr>
        <w:tc>
          <w:tcPr>
            <w:tcW w:w="3321" w:type="dxa"/>
          </w:tcPr>
          <w:p w:rsidR="00FB33AC" w:rsidRPr="00130960" w:rsidRDefault="00957207" w:rsidP="00AE65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3AC" w:rsidRDefault="00BC4B68"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FB33AC" w:rsidRPr="00B4145C" w:rsidTr="00957207">
        <w:trPr>
          <w:jc w:val="center"/>
        </w:trPr>
        <w:tc>
          <w:tcPr>
            <w:tcW w:w="3321" w:type="dxa"/>
          </w:tcPr>
          <w:p w:rsidR="00FB33AC" w:rsidRPr="00130960" w:rsidRDefault="00957207" w:rsidP="009572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3AC" w:rsidRPr="00130960" w:rsidRDefault="00FB33AC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B33AC" w:rsidRPr="00130960" w:rsidRDefault="00BC4B68" w:rsidP="005C6F11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B33AC" w:rsidRPr="00130960" w:rsidRDefault="00BC4B68" w:rsidP="00957207">
            <w:pPr>
              <w:spacing w:after="4"/>
              <w:ind w:right="-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3AC" w:rsidRDefault="00BC4B68"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:rsidR="00FB33AC" w:rsidRPr="00B4145C" w:rsidRDefault="00FB33AC" w:rsidP="00957207">
            <w:pPr>
              <w:widowControl w:val="0"/>
              <w:autoSpaceDE w:val="0"/>
              <w:autoSpaceDN w:val="0"/>
              <w:rPr>
                <w:rFonts w:ascii="Кщьфт" w:hAnsi="Кщьфт"/>
                <w:sz w:val="24"/>
                <w:szCs w:val="24"/>
              </w:rPr>
            </w:pPr>
          </w:p>
        </w:tc>
      </w:tr>
    </w:tbl>
    <w:p w:rsid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sectPr w:rsidR="005C6F11" w:rsidSect="005C6F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F11" w:rsidRP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2.1. </w:t>
      </w: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Методика расчета показателя</w:t>
      </w:r>
    </w:p>
    <w:p w:rsidR="005C6F11" w:rsidRP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39" w:type="dxa"/>
        <w:tblInd w:w="178" w:type="dxa"/>
        <w:tblCellMar>
          <w:top w:w="54" w:type="dxa"/>
          <w:left w:w="36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082"/>
        <w:gridCol w:w="1384"/>
        <w:gridCol w:w="4333"/>
      </w:tblGrid>
      <w:tr w:rsidR="005C6F11" w:rsidRPr="005C6F11" w:rsidTr="00957207">
        <w:trPr>
          <w:trHeight w:val="24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Методика расчета показателя или источник получения информации о</w:t>
            </w:r>
          </w:p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значениях показателя</w:t>
            </w:r>
          </w:p>
        </w:tc>
      </w:tr>
      <w:tr w:rsidR="005C6F11" w:rsidRPr="005C6F11" w:rsidTr="00957207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BC4B68" w:rsidRPr="005C6F11" w:rsidTr="00BC4B68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C4B68" w:rsidRPr="00BC4B68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Pr="00B4145C" w:rsidRDefault="00BC4B68" w:rsidP="00BC4B68">
            <w:pPr>
              <w:widowControl w:val="0"/>
              <w:autoSpaceDE w:val="0"/>
              <w:autoSpaceDN w:val="0"/>
              <w:ind w:left="-25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 xml:space="preserve">Правовое просвещение граждан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Pr="005C6F11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проведенных мероприятий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BC4B68" w:rsidP="00BC4B68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4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Учитываются мероприятия, проведённые на бесплатной основе, в соответствии с журналом работы, паспортами мероприятий, отчётами о проведённых мероприятиях.</w:t>
            </w:r>
          </w:p>
          <w:p w:rsidR="00BC4B68" w:rsidRPr="005C6F11" w:rsidRDefault="00BC4B68" w:rsidP="00BC4B68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Информация ТИК</w:t>
            </w:r>
          </w:p>
        </w:tc>
      </w:tr>
      <w:tr w:rsidR="00BC4B68" w:rsidRPr="005C6F11" w:rsidTr="00BC4B68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C4B68" w:rsidRPr="00BC4B68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Pr="005C6F11" w:rsidRDefault="00BC4B68" w:rsidP="00BC4B68">
            <w:pPr>
              <w:widowControl w:val="0"/>
              <w:autoSpaceDE w:val="0"/>
              <w:autoSpaceDN w:val="0"/>
              <w:ind w:left="-25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К</w:t>
            </w:r>
            <w:r w:rsidRPr="00957207">
              <w:rPr>
                <w:rFonts w:ascii="Кщьфт" w:hAnsi="Кщьфт"/>
                <w:sz w:val="24"/>
                <w:szCs w:val="24"/>
              </w:rPr>
              <w:t>оличество граждан, принявших участие в тематических мероприятиях, направленных на повышение правовой культуры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952038" w:rsidP="005C6F11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Учитывается </w:t>
            </w:r>
            <w:r w:rsidRPr="009520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участников мероприятий,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на повышение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правовой  культуры</w:t>
            </w:r>
            <w:proofErr w:type="gramEnd"/>
          </w:p>
          <w:p w:rsidR="00952038" w:rsidRDefault="00952038" w:rsidP="00952038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0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Отчеты исполнителей мероприятий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4B68" w:rsidRPr="005C6F11" w:rsidTr="00BC4B68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C4B68" w:rsidRPr="00BC4B68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BC4B68" w:rsidP="00BC4B68">
            <w:pPr>
              <w:widowControl w:val="0"/>
              <w:autoSpaceDE w:val="0"/>
              <w:autoSpaceDN w:val="0"/>
              <w:ind w:left="-25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К</w:t>
            </w:r>
            <w:r w:rsidRPr="00957207">
              <w:rPr>
                <w:rFonts w:ascii="Кщьфт" w:hAnsi="Кщьфт"/>
                <w:sz w:val="24"/>
                <w:szCs w:val="24"/>
              </w:rPr>
              <w:t>оличество голосующих (явка избирателей)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BC4B68" w:rsidP="00BC4B68">
            <w:pPr>
              <w:spacing w:after="12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4B68" w:rsidRDefault="00952038" w:rsidP="00952038">
            <w:pPr>
              <w:spacing w:after="120" w:line="240" w:lineRule="auto"/>
              <w:ind w:right="-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E53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Рассчитывается как отношение общего количества поданных голосов / количество избирателей, имеющих право голоса) × 100%. </w:t>
            </w:r>
          </w:p>
          <w:p w:rsidR="00BE53C6" w:rsidRPr="00BE53C6" w:rsidRDefault="00BE53C6" w:rsidP="00952038">
            <w:pPr>
              <w:spacing w:after="12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Информация ТИК</w:t>
            </w:r>
          </w:p>
        </w:tc>
      </w:tr>
    </w:tbl>
    <w:p w:rsidR="005C6F11" w:rsidRP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P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Pr="005C6F11" w:rsidRDefault="006701BA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Pr="005C6F11" w:rsidRDefault="005C6F11" w:rsidP="005C6F11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Pr="005C6F11" w:rsidRDefault="005C6F11" w:rsidP="005C6F11">
      <w:pPr>
        <w:numPr>
          <w:ilvl w:val="0"/>
          <w:numId w:val="1"/>
        </w:num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Структура муниципальной программы</w:t>
      </w:r>
    </w:p>
    <w:p w:rsidR="005C6F11" w:rsidRPr="005C6F11" w:rsidRDefault="005C6F11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1"/>
        <w:gridCol w:w="2287"/>
        <w:gridCol w:w="1792"/>
        <w:gridCol w:w="1773"/>
        <w:gridCol w:w="1345"/>
      </w:tblGrid>
      <w:tr w:rsidR="005C6F11" w:rsidRPr="005C6F11" w:rsidTr="0079427C">
        <w:tc>
          <w:tcPr>
            <w:tcW w:w="675" w:type="dxa"/>
            <w:shd w:val="clear" w:color="auto" w:fill="auto"/>
          </w:tcPr>
          <w:p w:rsidR="005C6F11" w:rsidRPr="005C6F11" w:rsidRDefault="005C6F11" w:rsidP="005C6F11">
            <w:pPr>
              <w:tabs>
                <w:tab w:val="left" w:pos="0"/>
                <w:tab w:val="left" w:pos="851"/>
              </w:tabs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81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5C6F11" w:rsidRPr="005C6F11" w:rsidRDefault="005C6F11" w:rsidP="005C6F11">
            <w:pPr>
              <w:spacing w:after="15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</w:p>
          <w:p w:rsidR="005C6F11" w:rsidRPr="005C6F11" w:rsidRDefault="005C6F11" w:rsidP="005C6F11">
            <w:pPr>
              <w:spacing w:after="17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(подпрограммы) при наличии/ наименование структурного элемента/ </w:t>
            </w:r>
          </w:p>
          <w:p w:rsidR="005C6F11" w:rsidRPr="005C6F11" w:rsidRDefault="005C6F11" w:rsidP="005C6F11">
            <w:pPr>
              <w:spacing w:after="17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2287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ожидаемых эффектов от реализации задачи структурного элемента</w:t>
            </w:r>
          </w:p>
        </w:tc>
        <w:tc>
          <w:tcPr>
            <w:tcW w:w="1792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1773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 (соисполнитель</w:t>
            </w:r>
          </w:p>
          <w:p w:rsidR="005C6F11" w:rsidRPr="005C6F11" w:rsidRDefault="005C6F11" w:rsidP="005C6F11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структурного элемента</w:t>
            </w:r>
          </w:p>
        </w:tc>
        <w:tc>
          <w:tcPr>
            <w:tcW w:w="1345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5C6F11" w:rsidRPr="005C6F11" w:rsidTr="0079427C">
        <w:tc>
          <w:tcPr>
            <w:tcW w:w="9853" w:type="dxa"/>
            <w:gridSpan w:val="6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F11" w:rsidRPr="005C6F11" w:rsidTr="0079427C">
        <w:tc>
          <w:tcPr>
            <w:tcW w:w="6735" w:type="dxa"/>
            <w:gridSpan w:val="4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Региональный проект отсутствует</w:t>
            </w:r>
          </w:p>
        </w:tc>
        <w:tc>
          <w:tcPr>
            <w:tcW w:w="1773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F11" w:rsidRPr="005C6F11" w:rsidTr="0079427C">
        <w:tc>
          <w:tcPr>
            <w:tcW w:w="6735" w:type="dxa"/>
            <w:gridSpan w:val="4"/>
            <w:shd w:val="clear" w:color="auto" w:fill="auto"/>
          </w:tcPr>
          <w:p w:rsidR="005C6F11" w:rsidRPr="005C6F11" w:rsidRDefault="005C6F11" w:rsidP="005C6F11">
            <w:pPr>
              <w:tabs>
                <w:tab w:val="left" w:pos="284"/>
              </w:tabs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2.Ведомственный проект отсутствует</w:t>
            </w:r>
          </w:p>
        </w:tc>
        <w:tc>
          <w:tcPr>
            <w:tcW w:w="1773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F11" w:rsidRPr="005C6F11" w:rsidTr="0079427C">
        <w:tc>
          <w:tcPr>
            <w:tcW w:w="6735" w:type="dxa"/>
            <w:gridSpan w:val="4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3.Комплекс процессных мероприятий (наименование)</w:t>
            </w:r>
          </w:p>
        </w:tc>
        <w:tc>
          <w:tcPr>
            <w:tcW w:w="1773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5C6F11" w:rsidRPr="005C6F11" w:rsidRDefault="005C6F11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53C6" w:rsidRPr="005C6F11" w:rsidTr="0079427C">
        <w:tc>
          <w:tcPr>
            <w:tcW w:w="675" w:type="dxa"/>
            <w:shd w:val="clear" w:color="auto" w:fill="auto"/>
          </w:tcPr>
          <w:p w:rsidR="00BE53C6" w:rsidRPr="005C6F11" w:rsidRDefault="00BE53C6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7942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1" w:type="dxa"/>
            <w:shd w:val="clear" w:color="auto" w:fill="auto"/>
          </w:tcPr>
          <w:p w:rsidR="00BE53C6" w:rsidRPr="00130960" w:rsidRDefault="00BE53C6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правовой культуры избирателей, в том числе молодых и будущих избирателей</w:t>
            </w:r>
          </w:p>
        </w:tc>
        <w:tc>
          <w:tcPr>
            <w:tcW w:w="2287" w:type="dxa"/>
            <w:shd w:val="clear" w:color="auto" w:fill="auto"/>
          </w:tcPr>
          <w:p w:rsidR="006701BA" w:rsidRPr="005C6F11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населения моделей конструктивного участия в политической жизни</w:t>
            </w:r>
          </w:p>
        </w:tc>
        <w:tc>
          <w:tcPr>
            <w:tcW w:w="1792" w:type="dxa"/>
            <w:shd w:val="clear" w:color="auto" w:fill="auto"/>
          </w:tcPr>
          <w:p w:rsidR="0079427C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7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Правовое просвещение граждан </w:t>
            </w:r>
          </w:p>
          <w:p w:rsidR="00BE53C6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количество проведенных мероприятий</w:t>
            </w:r>
          </w:p>
          <w:p w:rsidR="006701BA" w:rsidRPr="005C6F11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7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граждан, принявших участие в тематических мероприятиях, направленных на повышение правовой культуры</w:t>
            </w:r>
          </w:p>
        </w:tc>
        <w:tc>
          <w:tcPr>
            <w:tcW w:w="1773" w:type="dxa"/>
            <w:shd w:val="clear" w:color="auto" w:fill="auto"/>
          </w:tcPr>
          <w:p w:rsidR="00BE53C6" w:rsidRPr="008A3875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BE53C6" w:rsidRPr="005C6F11" w:rsidRDefault="00BE53C6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1981" w:type="dxa"/>
            <w:shd w:val="clear" w:color="auto" w:fill="auto"/>
          </w:tcPr>
          <w:p w:rsidR="006701BA" w:rsidRPr="00957207" w:rsidRDefault="006701BA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азвитие дистанционных форм ведения информационно-разъяснительной работы с избирателями, в том числе с использованием сообществ в социальных сетях, информационно-разъяснительных каналов в мессенджерах </w:t>
            </w: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(включая </w:t>
            </w:r>
            <w:proofErr w:type="spellStart"/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-канал</w:t>
            </w:r>
            <w:r w:rsidR="000219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87" w:type="dxa"/>
            <w:shd w:val="clear" w:color="auto" w:fill="auto"/>
          </w:tcPr>
          <w:p w:rsidR="006701BA" w:rsidRPr="006701BA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6701BA"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нформированност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  <w:r w:rsidR="006701BA"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 об избирательном праве и избирательном процессе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981" w:type="dxa"/>
            <w:shd w:val="clear" w:color="auto" w:fill="auto"/>
          </w:tcPr>
          <w:p w:rsidR="006701BA" w:rsidRDefault="006701BA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содействия избирательным комиссиям в подготовке референдумов, проведении выборов всех уровней, общероссийского голосования</w:t>
            </w:r>
          </w:p>
          <w:p w:rsidR="008A3875" w:rsidRPr="00957207" w:rsidRDefault="008A3875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(оформление участков, подарки голосующим. Питание, уборка. Транспорт)</w:t>
            </w:r>
          </w:p>
        </w:tc>
        <w:tc>
          <w:tcPr>
            <w:tcW w:w="2287" w:type="dxa"/>
            <w:shd w:val="clear" w:color="auto" w:fill="auto"/>
          </w:tcPr>
          <w:p w:rsidR="006701BA" w:rsidRPr="005C6F11" w:rsidRDefault="006701BA" w:rsidP="006701BA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квалифицированных специалистов в области избирательного права и избирательного процесса для работы в системе избирательных комиссий;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>
            <w:r w:rsidRPr="00141ECA">
              <w:rPr>
                <w:rFonts w:ascii="Кщьфт" w:hAnsi="Кщьфт"/>
                <w:sz w:val="24"/>
                <w:szCs w:val="24"/>
              </w:rPr>
              <w:t>Количество голосующих (явка избирателей)</w:t>
            </w: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1981" w:type="dxa"/>
            <w:shd w:val="clear" w:color="auto" w:fill="auto"/>
          </w:tcPr>
          <w:p w:rsidR="006701BA" w:rsidRPr="00130960" w:rsidRDefault="006701BA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выборов, референдумов, общероссийского голосования</w:t>
            </w:r>
          </w:p>
        </w:tc>
        <w:tc>
          <w:tcPr>
            <w:tcW w:w="2287" w:type="dxa"/>
            <w:shd w:val="clear" w:color="auto" w:fill="auto"/>
          </w:tcPr>
          <w:p w:rsidR="006701BA" w:rsidRPr="005C6F11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стимулирование электоральной активности граждан в период подготовки и проведения выборов и референдумов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>
            <w:r w:rsidRPr="00141ECA">
              <w:rPr>
                <w:rFonts w:ascii="Кщьфт" w:hAnsi="Кщьфт"/>
                <w:sz w:val="24"/>
                <w:szCs w:val="24"/>
              </w:rPr>
              <w:t>Количество голосующих (явка избирателей)</w:t>
            </w: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1981" w:type="dxa"/>
            <w:shd w:val="clear" w:color="auto" w:fill="auto"/>
          </w:tcPr>
          <w:p w:rsidR="006701BA" w:rsidRDefault="006701BA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референдумов и выборов всех уровней. Проведение конкурса среди участковых избирательных комиссий</w:t>
            </w:r>
          </w:p>
          <w:p w:rsidR="008A3875" w:rsidRPr="00957207" w:rsidRDefault="008A3875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Премирование членов участковых избирательных комиссий</w:t>
            </w:r>
          </w:p>
        </w:tc>
        <w:tc>
          <w:tcPr>
            <w:tcW w:w="2287" w:type="dxa"/>
            <w:shd w:val="clear" w:color="auto" w:fill="auto"/>
          </w:tcPr>
          <w:p w:rsidR="006701BA" w:rsidRDefault="006701BA">
            <w:r w:rsidRPr="00E64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квалифицированных специалистов в области избирательного права и избирательного процесса для работы в системе избирательных комиссий;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>
            <w:r w:rsidRPr="005E6FF4">
              <w:rPr>
                <w:rFonts w:ascii="Кщьфт" w:hAnsi="Кщьфт"/>
                <w:sz w:val="24"/>
                <w:szCs w:val="24"/>
              </w:rPr>
              <w:t>Количество голосующих (явка избирателей)</w:t>
            </w: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1981" w:type="dxa"/>
            <w:shd w:val="clear" w:color="auto" w:fill="auto"/>
          </w:tcPr>
          <w:p w:rsidR="006701BA" w:rsidRPr="00957207" w:rsidRDefault="006701BA" w:rsidP="00794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руководителей учреждений и организаций Людиновского района за оказание содействия в проведении </w:t>
            </w:r>
            <w:r w:rsidRPr="0095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выборов, референдумов, общероссийского голосования</w:t>
            </w:r>
          </w:p>
        </w:tc>
        <w:tc>
          <w:tcPr>
            <w:tcW w:w="2287" w:type="dxa"/>
            <w:shd w:val="clear" w:color="auto" w:fill="auto"/>
          </w:tcPr>
          <w:p w:rsidR="006701BA" w:rsidRDefault="006701BA">
            <w:r w:rsidRPr="00E64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квалифицированных специалистов в области избирательного права и избирательного процесса для </w:t>
            </w:r>
            <w:r w:rsidRPr="00E64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 в системе избирательных комиссий;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>
            <w:r w:rsidRPr="005E6FF4">
              <w:rPr>
                <w:rFonts w:ascii="Кщьфт" w:hAnsi="Кщьфт"/>
                <w:sz w:val="24"/>
                <w:szCs w:val="24"/>
              </w:rPr>
              <w:lastRenderedPageBreak/>
              <w:t>Количество голосующих (явка избирателей)</w:t>
            </w: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6701BA" w:rsidRPr="005C6F11" w:rsidTr="0079427C">
        <w:tc>
          <w:tcPr>
            <w:tcW w:w="675" w:type="dxa"/>
            <w:shd w:val="clear" w:color="auto" w:fill="auto"/>
          </w:tcPr>
          <w:p w:rsidR="006701BA" w:rsidRPr="005C6F11" w:rsidRDefault="0079427C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981" w:type="dxa"/>
            <w:shd w:val="clear" w:color="auto" w:fill="auto"/>
          </w:tcPr>
          <w:p w:rsidR="006701BA" w:rsidRPr="00130960" w:rsidRDefault="006701BA" w:rsidP="007942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квалификации организаторов и участников избирательного процесса</w:t>
            </w:r>
          </w:p>
        </w:tc>
        <w:tc>
          <w:tcPr>
            <w:tcW w:w="2287" w:type="dxa"/>
            <w:shd w:val="clear" w:color="auto" w:fill="auto"/>
          </w:tcPr>
          <w:p w:rsidR="006701BA" w:rsidRPr="005C6F11" w:rsidRDefault="006701BA" w:rsidP="005C6F11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обеспечение деятельности организаторов выборов и референдумов, иных участников избирательного процесса</w:t>
            </w:r>
          </w:p>
        </w:tc>
        <w:tc>
          <w:tcPr>
            <w:tcW w:w="1792" w:type="dxa"/>
            <w:shd w:val="clear" w:color="auto" w:fill="auto"/>
          </w:tcPr>
          <w:p w:rsidR="006701BA" w:rsidRDefault="006701BA">
            <w:r w:rsidRPr="005E6FF4">
              <w:rPr>
                <w:rFonts w:ascii="Кщьфт" w:hAnsi="Кщьфт"/>
                <w:sz w:val="24"/>
                <w:szCs w:val="24"/>
              </w:rPr>
              <w:t>Количество голосующих (явка избирателей)</w:t>
            </w:r>
          </w:p>
        </w:tc>
        <w:tc>
          <w:tcPr>
            <w:tcW w:w="1773" w:type="dxa"/>
            <w:shd w:val="clear" w:color="auto" w:fill="auto"/>
          </w:tcPr>
          <w:p w:rsidR="006701BA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 района</w:t>
            </w:r>
          </w:p>
        </w:tc>
        <w:tc>
          <w:tcPr>
            <w:tcW w:w="1345" w:type="dxa"/>
            <w:shd w:val="clear" w:color="auto" w:fill="auto"/>
          </w:tcPr>
          <w:p w:rsidR="006701BA" w:rsidRPr="005C6F11" w:rsidRDefault="008A3875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</w:p>
        </w:tc>
      </w:tr>
      <w:tr w:rsidR="00EB6A27" w:rsidRPr="005C6F11" w:rsidTr="0079427C">
        <w:tc>
          <w:tcPr>
            <w:tcW w:w="6735" w:type="dxa"/>
            <w:gridSpan w:val="4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6A27" w:rsidRPr="005C6F11" w:rsidTr="0079427C">
        <w:tc>
          <w:tcPr>
            <w:tcW w:w="675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6A27" w:rsidRPr="005C6F11" w:rsidTr="0079427C">
        <w:tc>
          <w:tcPr>
            <w:tcW w:w="675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B6A27" w:rsidRPr="005C6F11" w:rsidRDefault="00EB6A27" w:rsidP="005C6F11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C6F11" w:rsidRPr="005C6F11" w:rsidRDefault="005C6F11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Default="005C6F11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Default="005C6F11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410D" w:rsidRDefault="00F7410D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815" w:rsidRDefault="004F5815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1BA" w:rsidRDefault="006701BA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Pr="005C6F11" w:rsidRDefault="005C6F11" w:rsidP="005C6F1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F11" w:rsidRPr="005C6F11" w:rsidRDefault="005C6F11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Стратегические приоритеты в сфере реализации муниципальной программы</w:t>
      </w:r>
    </w:p>
    <w:p w:rsidR="005C6F11" w:rsidRPr="005C6F11" w:rsidRDefault="005C6F11" w:rsidP="005C6F1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C6F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и деятельность печатного средства массовой информации МАУ «Редакция газеты «Людиновский рабочий»</w:t>
      </w:r>
      <w:r w:rsidRPr="005C6F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5C6F11" w:rsidRPr="005C6F11" w:rsidRDefault="005C6F11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6F11" w:rsidRDefault="005C6F11" w:rsidP="005C6F1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Оценка текущего состояния соответствующей сферы на территории Людиновского муниципального округа Калужской области</w:t>
      </w:r>
    </w:p>
    <w:p w:rsidR="007B2217" w:rsidRPr="005C6F11" w:rsidRDefault="007B2217" w:rsidP="005C6F1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410D" w:rsidRPr="00F7410D" w:rsidRDefault="00F7410D" w:rsidP="00C460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Муниципальная программа 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правовой культуры населения,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и развитие избирательных технологий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Людиновском</w:t>
      </w:r>
      <w:proofErr w:type="spellEnd"/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разработана в соответствии с 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 законом </w:t>
      </w:r>
      <w:r w:rsidR="00C4606D" w:rsidRP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Федеральным законом N 67-ФЗ от 12 июня 2002 года "Об основных гарантиях избирательных прав и права на участие в референдуме граждан Российской Федерации"</w:t>
      </w:r>
      <w:r w:rsidR="00C460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 с учетом положений Концепции повышения правовой культуры избирателей в Российской Федерации на 2025 – 2027 годы, утвержденной постановлением ЦИК РФ от 25.12.2024 №191/1493-8.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представляет собой систему взаимосвязанных мероприятий, призванных обеспечить решение основных задач по повышению правовой культуры избирателей, обучению организаторов выборов и других участников избирательного процесса (перечень основных мероприятий прилагается).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Программы предполагает совместную деятельность территориальной избирательной комиссии, иных избирательных комиссий, государственных органов, органов местного самоуправления, общественных объединений, образовательных учреждений, учреждений дополнительного образования, других органов и организаций.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Координацию выполнения Программы обеспечивает заместитель главы администрации по управлению делами администрации </w:t>
      </w:r>
      <w:r w:rsidR="007B2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Людиновского муниципального округа Калужской области.  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направлена на обеспечение правового просвещения и обучения избирателей (участников референдума) и предполагает осуществление информационно-просветительской деятельности, организацию работы с населением по вопросам учас</w:t>
      </w:r>
      <w:r w:rsidR="000C4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тия в избирательном (</w:t>
      </w:r>
      <w:proofErr w:type="spellStart"/>
      <w:r w:rsidR="000C4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референдумн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proofErr w:type="spellEnd"/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процессе, внедрение передового отечественного опыта организации работы по повышению правовой культуры избирателей.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повышению электоральной активности ориентирована на весь сектор негосударственных организаций - собственно на общественные объединения, ТОС, а также на общественные инициативы - и нацелена, решая общие проблемы, учитывать специфику организаций каждого из вышеназванных блоков. Конечным результатом деятельности должна стать развитая система многоуровневого партнерства, когда самые широкие слои населения города непосредственно участвуют в подготовке и реализации решений, направленных на увеличение собственных благ и рост потенциала города, а органы местного самоуправления согласовывают интересы различных групп населения. В этом случае механизм управления городом становится более открытым, происходит углубление самоуправления, становление институтов гражданского общества.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прошедших избирательных кампаний, особенно на региональном и местном уровнях, показывает, что основными проблемами современной избирательной системы остаются низкий уровень правовой культуры избирателей, недостаточная юридическая и организационно-техническая подготовка участников избирательного процесса. Сохраняется проблема формирования у граждан устойчивого представления о выборах как о демократической электоральной процедуре, повышения интереса к избирательному процессу в целом.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 результативность выборов любого уровня, в том числе с точки зрения качества состава избираемых органов, напрямую зависят от уровня правовой культуры избирателей, организаторов и других участников избирательного процесса. Учитывая это, повышение 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правовой культуры избирателей определено как приоритетное направление деятельности управления по работе с населением на территориях. Эта работа направлена на обеспечение правового просвещения и обучения избирателей (участников референдума), предполагает осуществление информационно-просветительской деятельности, организацию работы с населением по вопросам участия в избирательном (</w:t>
      </w:r>
      <w:proofErr w:type="spellStart"/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референдумном</w:t>
      </w:r>
      <w:proofErr w:type="spellEnd"/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процессе, внедрение передового отечественного опыта организации работы по вопросам правового обучения участников выборов и референдумов и правовой культуры избирателей, проведение общественно-публичных мероприятий, осуществление организационно-технических мероприятий, связанных с подготовкой и проведением выборов всех уровней.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правовой культуры избирателей, от уровня которой во многом зависят характер, ход и итоги избирательных мероприятий, подразумевает в первую очередь необходимость формирования у граждан </w:t>
      </w:r>
      <w:r w:rsidR="007B2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Людиновского муниципального округа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осознанного выбора в период избирательных кампаний и референдума. Эта задача решается в результате общего правового просвещения. Правовое просвещение населения направлено на формирование интереса граждан к политико-правовой сфере жизни общества, активности в период организации, подготовки и проведения выборов и референдума.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проводятся "День избирателя", "Посвящение в избиратели". К участию в этих мероприятиях привлекаются школьники старших классов, учащиеся средних профессиональных учебных заведений города, студенты вузов. В ходе мероприятий проводится множество конкурсов и викторин на выборную тематику, организуется символическое голосование, в местах массового скопления людей проводится </w:t>
      </w:r>
      <w:proofErr w:type="spellStart"/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промоакция</w:t>
      </w:r>
      <w:proofErr w:type="spellEnd"/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раздачей воздушных шаров и флажков с призывами приходить на выборы. В период подготовки к выборам разрабатывается и выполняется комплекс организационно-технических мероприятий.</w:t>
      </w:r>
    </w:p>
    <w:p w:rsid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правового просвещения избирателей, такие как разъяснение и пропаганда избирательного законодательства, позволят довести до сознания каждого гражданина его сопричастность к проводимым в стране и муниципальном образовании </w:t>
      </w:r>
      <w:r w:rsidR="007B2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«Людиновский муниципальный округ Калужской области»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реформам, ход которых во многом зависит от результатов волеизъявления, активности и ответственности граждан за реализацию своих конституционных прав.</w:t>
      </w:r>
    </w:p>
    <w:p w:rsidR="00F7410D" w:rsidRDefault="00F7410D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6F11" w:rsidRDefault="005C6F11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2.Описание приоритетов целей реализации программы «</w:t>
      </w:r>
      <w:r w:rsidR="00F7410D" w:rsidRP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«Повышение правовой культуры населения,</w:t>
      </w:r>
      <w:r w:rsid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7410D" w:rsidRP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совершенствование и развитие избирательных технологий</w:t>
      </w:r>
      <w:r w:rsid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7410D" w:rsidRP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="00F7410D" w:rsidRP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Людиновском</w:t>
      </w:r>
      <w:proofErr w:type="spellEnd"/>
      <w:r w:rsidR="00F7410D" w:rsidRPr="00F741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</w:p>
    <w:p w:rsidR="007B2217" w:rsidRPr="005C6F11" w:rsidRDefault="007B2217" w:rsidP="00F741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6F11" w:rsidRDefault="005C6F11" w:rsidP="00F741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6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Главная цель реализации программы - </w:t>
      </w:r>
      <w:r w:rsid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F7410D"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эффективной реализации избирательных прав, формирования готовности всех субъектов избирательного процесса к выборам как к важнейшему механизму формирования органов власти всех уровней</w:t>
      </w:r>
      <w:r w:rsid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410D" w:rsidRDefault="00F7410D" w:rsidP="00F741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правовой культуры (правовое просвещение) избирателей представляет собой целенаправленную и систематическую деятельность государства и общества по формированию у граждан Российской Федерации всеобъемлющих знаний о праве, отношения к праву и навыков правового поведения, обеспечивающих осознанное участие в избирательном процессе. Избиратель, обладающий правовой культурой, не только в состоянии ориентироваться в законодательстве о выборах, референдуме и обладать позитивным (основанным на уважении права) правосознанием, но и имеет навыки применения норм закона.</w:t>
      </w:r>
    </w:p>
    <w:p w:rsidR="00F7410D" w:rsidRPr="005C6F11" w:rsidRDefault="00F7410D" w:rsidP="00F741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6F11" w:rsidRPr="005C6F11" w:rsidRDefault="005C6F11" w:rsidP="005C6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3.Описание задач реализации программы «Развитие и деятельность печатного средства массовой информации МАУ «Редакция газеты «Людиновский рабочий»».</w:t>
      </w:r>
    </w:p>
    <w:p w:rsidR="005C6F11" w:rsidRPr="005C6F11" w:rsidRDefault="005C6F11" w:rsidP="005C6F1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Программы предполагает решение следующих задач: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уровня информированности граждан об избирательном праве и избирательном 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процессе в </w:t>
      </w:r>
      <w:proofErr w:type="spellStart"/>
      <w:r w:rsidR="007B2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Людиновском</w:t>
      </w:r>
      <w:proofErr w:type="spellEnd"/>
      <w:r w:rsidR="007B2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округе Калужской области</w:t>
      </w: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подготовка квалифицированных специалистов в области избирательного права и избирательного процесса для работы в системе избирательных комиссий;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методическое обеспечение деятельности организаторов выборов и референдумов, иных участников избирательного процесса;</w:t>
      </w:r>
    </w:p>
    <w:p w:rsidR="00F7410D" w:rsidRPr="00F7410D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стимулирование электоральной активности граждан в период подготовки и проведения выборов и референдумов;</w:t>
      </w:r>
    </w:p>
    <w:p w:rsidR="005C6F11" w:rsidRPr="005C6F11" w:rsidRDefault="00F7410D" w:rsidP="00F7410D">
      <w:pPr>
        <w:widowControl w:val="0"/>
        <w:autoSpaceDE w:val="0"/>
        <w:autoSpaceDN w:val="0"/>
        <w:spacing w:after="0" w:line="240" w:lineRule="auto"/>
        <w:jc w:val="both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  <w:r w:rsidRPr="00F74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у населения моделей конструктивного участия в политической жизни.</w:t>
      </w:r>
    </w:p>
    <w:p w:rsidR="00F7410D" w:rsidRDefault="00F7410D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7B2217" w:rsidRDefault="007B2217" w:rsidP="005C6F11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u w:val="single" w:color="000000"/>
          <w:lang w:eastAsia="ru-RU"/>
        </w:rPr>
      </w:pPr>
    </w:p>
    <w:p w:rsidR="00A81BEF" w:rsidRDefault="00A81BEF" w:rsidP="00F7410D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</w:pPr>
    </w:p>
    <w:p w:rsidR="00A81BEF" w:rsidRDefault="00A81BEF" w:rsidP="00A81BEF">
      <w:pPr>
        <w:tabs>
          <w:tab w:val="left" w:pos="2705"/>
          <w:tab w:val="center" w:pos="4844"/>
        </w:tabs>
        <w:spacing w:line="244" w:lineRule="auto"/>
        <w:ind w:left="2331"/>
        <w:rPr>
          <w:rFonts w:ascii="Кщьфт" w:hAnsi="Кщьфт"/>
          <w:b/>
          <w:color w:val="000000"/>
          <w:sz w:val="24"/>
          <w:szCs w:val="24"/>
        </w:rPr>
        <w:sectPr w:rsidR="00A81BEF" w:rsidSect="00F7410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81BEF" w:rsidRPr="007D4FED" w:rsidRDefault="00A81BEF" w:rsidP="00CE0221">
      <w:pPr>
        <w:tabs>
          <w:tab w:val="left" w:pos="2705"/>
          <w:tab w:val="center" w:pos="4844"/>
        </w:tabs>
        <w:spacing w:line="244" w:lineRule="auto"/>
        <w:ind w:left="2331"/>
        <w:jc w:val="center"/>
        <w:rPr>
          <w:rFonts w:ascii="Кщьфт" w:eastAsia="Times New Roman" w:hAnsi="Кщьфт"/>
          <w:color w:val="000000"/>
          <w:sz w:val="24"/>
          <w:szCs w:val="24"/>
        </w:rPr>
      </w:pPr>
      <w:r w:rsidRPr="007D4FED">
        <w:rPr>
          <w:rFonts w:ascii="Кщьфт" w:hAnsi="Кщьфт"/>
          <w:b/>
          <w:color w:val="000000"/>
          <w:sz w:val="24"/>
          <w:szCs w:val="24"/>
        </w:rPr>
        <w:lastRenderedPageBreak/>
        <w:t>Сведения о финансировании элементов муниципальной программы</w:t>
      </w:r>
    </w:p>
    <w:p w:rsidR="00A81BEF" w:rsidRPr="007D4FED" w:rsidRDefault="00A81BEF" w:rsidP="00A81BEF">
      <w:pPr>
        <w:spacing w:after="14" w:line="247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2130"/>
        <w:gridCol w:w="1830"/>
        <w:gridCol w:w="1710"/>
        <w:gridCol w:w="1260"/>
        <w:gridCol w:w="1260"/>
        <w:gridCol w:w="1260"/>
        <w:gridCol w:w="1260"/>
        <w:gridCol w:w="1518"/>
      </w:tblGrid>
      <w:tr w:rsidR="00A81BEF" w:rsidRPr="007D4FED" w:rsidTr="0079427C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A81BEF" w:rsidRPr="007D4FED" w:rsidTr="0079427C">
        <w:tc>
          <w:tcPr>
            <w:tcW w:w="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EF" w:rsidRPr="007D4FED" w:rsidRDefault="00A81BEF" w:rsidP="0079427C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EF" w:rsidRPr="007D4FED" w:rsidRDefault="00A81BEF" w:rsidP="0079427C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EF" w:rsidRPr="007D4FED" w:rsidRDefault="00A81BEF" w:rsidP="0079427C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EF" w:rsidRPr="007D4FED" w:rsidRDefault="00A81BEF" w:rsidP="0079427C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2030 год</w:t>
            </w:r>
          </w:p>
        </w:tc>
      </w:tr>
      <w:tr w:rsidR="00A81BEF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10</w:t>
            </w:r>
          </w:p>
        </w:tc>
      </w:tr>
      <w:tr w:rsidR="00A81BEF" w:rsidRPr="007D4FED" w:rsidTr="0079427C">
        <w:tc>
          <w:tcPr>
            <w:tcW w:w="15183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Направление (подпрограмма (при наличии</w:t>
            </w:r>
            <w:proofErr w:type="gramStart"/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))*</w:t>
            </w:r>
            <w:proofErr w:type="gramEnd"/>
          </w:p>
        </w:tc>
      </w:tr>
      <w:tr w:rsidR="00A81BEF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Региональный проект «отсутствует»</w:t>
            </w:r>
          </w:p>
        </w:tc>
      </w:tr>
      <w:tr w:rsidR="00A81BEF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2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Ведомственный проект «отсутствует»</w:t>
            </w:r>
          </w:p>
        </w:tc>
      </w:tr>
      <w:tr w:rsidR="00A81BEF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2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BEF" w:rsidRPr="007D4FED" w:rsidRDefault="00A81BEF" w:rsidP="0079427C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</w:tr>
      <w:tr w:rsidR="003578CA" w:rsidRPr="007D4FED" w:rsidTr="0079427C">
        <w:tc>
          <w:tcPr>
            <w:tcW w:w="5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3.1.</w:t>
            </w:r>
          </w:p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130960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правовой культуры избирателей, в том числе молодых и будущих избирателей</w:t>
            </w:r>
          </w:p>
          <w:p w:rsidR="003578CA" w:rsidRPr="00130960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A0EFC" w:rsidP="003578CA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79427C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3578CA" w:rsidRPr="007D4FED" w:rsidTr="003A0EFC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578CA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A01A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7</w:t>
            </w:r>
            <w:r w:rsidR="00E26A9F">
              <w:rPr>
                <w:rFonts w:ascii="Кщьфт" w:hAnsi="Кщьфт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E6AB0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70,0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A0EFC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EFC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азвитие дистанционных форм ведения информационно-разъяснительной работы с избирателями, в том числе с использованием сообществ в социальных сетях, информационно-разъяснительных </w:t>
            </w:r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каналов в мессенджерах (включая </w:t>
            </w:r>
            <w:proofErr w:type="spellStart"/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Pr="00670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EFC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A0EFC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EFC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Default="003A0EFC" w:rsidP="003A0E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содействия избирательным комиссиям в подготовке референдумов, проведении выборов всех уровней, общероссийского голосования</w:t>
            </w:r>
          </w:p>
          <w:p w:rsidR="003A0EFC" w:rsidRPr="007D4FED" w:rsidRDefault="003A0EFC" w:rsidP="003A0EFC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(оформление участков, подарки голосующим. Питание, уборка. Транспорт)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EFC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2E6AB0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D838F8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2 162</w:t>
            </w:r>
            <w:r w:rsidR="00E26A9F">
              <w:rPr>
                <w:rFonts w:ascii="Кщьфт" w:hAnsi="Кщьфт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4F5815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2 162,0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Pr="007D4FED" w:rsidRDefault="003A0EFC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3.4</w:t>
            </w:r>
            <w:r w:rsidR="003578CA" w:rsidRPr="007D4FED">
              <w:rPr>
                <w:rFonts w:ascii="Кщьфт" w:hAnsi="Кщьфт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130960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выборов, референдумов, общероссийского голосования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EFC" w:rsidRDefault="003A0EFC" w:rsidP="003578CA">
            <w:pPr>
              <w:spacing w:after="4" w:line="259" w:lineRule="auto"/>
              <w:ind w:right="-8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  <w:p w:rsidR="003578CA" w:rsidRPr="007D4FED" w:rsidRDefault="003578CA" w:rsidP="003578CA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референдумов и выборов всех уровней. Проведение конкурса среди участковых </w:t>
            </w:r>
            <w:r w:rsidRPr="00957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избирательных комиссий</w:t>
            </w:r>
          </w:p>
          <w:p w:rsidR="003578CA" w:rsidRPr="00957207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Премирование членов участковых избирательных комиссий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A0EFC" w:rsidP="003578CA">
            <w:pPr>
              <w:spacing w:after="4" w:line="259" w:lineRule="auto"/>
              <w:ind w:right="-8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управление Людиновского муниципального округа Калужской </w:t>
            </w:r>
            <w:r w:rsidRPr="008A3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E6AB0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E26A9F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 250,0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7655A6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25</w:t>
            </w:r>
            <w:r w:rsidR="002E6AB0">
              <w:rPr>
                <w:rFonts w:ascii="Кщьфт" w:hAnsi="Кщьфт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957207" w:rsidRDefault="003578CA" w:rsidP="00357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207">
              <w:rPr>
                <w:rFonts w:ascii="Times New Roman" w:hAnsi="Times New Roman" w:cs="Times New Roman"/>
                <w:sz w:val="24"/>
                <w:szCs w:val="24"/>
              </w:rPr>
              <w:t>Поощрение руководителей учреждений и организаций Людиновского района за оказание содействия в проведении выборов, референдумов, общероссийского голосования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A0EFC" w:rsidP="003578CA">
            <w:pPr>
              <w:spacing w:after="4" w:line="259" w:lineRule="auto"/>
              <w:ind w:right="-8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3A0EF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8CA" w:rsidRPr="007D4FED" w:rsidRDefault="003A0EFC" w:rsidP="003578CA">
            <w:pPr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130960" w:rsidRDefault="003578CA" w:rsidP="003578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квалификации организаторов и участников избирательного процесса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A0EFC" w:rsidP="003578CA">
            <w:pPr>
              <w:spacing w:after="4" w:line="259" w:lineRule="auto"/>
              <w:ind w:right="-8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Людиновского муниципального округа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ТИК Людиновского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578CA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color w:val="000000"/>
                <w:sz w:val="24"/>
                <w:szCs w:val="24"/>
              </w:rPr>
              <w:t xml:space="preserve">Итого по комплексу процессных мероприятий  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E6AB0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D838F8" w:rsidP="003578CA">
            <w:pPr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2 482</w:t>
            </w:r>
            <w:r w:rsidR="002A624B">
              <w:rPr>
                <w:rFonts w:ascii="Кщьфт" w:hAnsi="Кщьфт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A624B" w:rsidP="004F5815">
            <w:pPr>
              <w:spacing w:before="100" w:beforeAutospacing="1" w:after="100" w:afterAutospacing="1" w:line="244" w:lineRule="auto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2 482,0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3578CA" w:rsidRPr="007D4FED" w:rsidTr="0079427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7D4FED">
              <w:rPr>
                <w:rFonts w:ascii="Кщьфт" w:hAnsi="Кщьфт"/>
                <w:sz w:val="24"/>
                <w:szCs w:val="24"/>
              </w:rPr>
              <w:t xml:space="preserve">Всего по программе: в </w:t>
            </w:r>
            <w:proofErr w:type="spellStart"/>
            <w:r w:rsidRPr="007D4FED">
              <w:rPr>
                <w:rFonts w:ascii="Кщьфт" w:hAnsi="Кщьфт"/>
                <w:sz w:val="24"/>
                <w:szCs w:val="24"/>
              </w:rPr>
              <w:t>т.ч</w:t>
            </w:r>
            <w:proofErr w:type="spellEnd"/>
            <w:r w:rsidRPr="007D4FED">
              <w:rPr>
                <w:rFonts w:ascii="Кщьфт" w:hAnsi="Кщьфт"/>
                <w:sz w:val="24"/>
                <w:szCs w:val="24"/>
              </w:rPr>
              <w:t>. бюджет КО</w:t>
            </w:r>
          </w:p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7D4FED">
              <w:rPr>
                <w:rFonts w:ascii="Кщьфт" w:hAnsi="Кщьфт"/>
                <w:sz w:val="24"/>
                <w:szCs w:val="24"/>
              </w:rPr>
              <w:t>местный бюджет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0C45DB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D838F8" w:rsidP="003578CA">
            <w:pPr>
              <w:rPr>
                <w:rFonts w:ascii="Кщьфт" w:hAnsi="Кщьфт"/>
                <w:sz w:val="24"/>
                <w:szCs w:val="24"/>
              </w:rPr>
            </w:pPr>
            <w:r>
              <w:rPr>
                <w:rFonts w:ascii="Кщьфт" w:hAnsi="Кщьфт"/>
                <w:sz w:val="24"/>
                <w:szCs w:val="24"/>
              </w:rPr>
              <w:t>2482</w:t>
            </w:r>
            <w:r w:rsidR="002A624B">
              <w:rPr>
                <w:rFonts w:ascii="Кщьфт" w:hAnsi="Кщьфт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2A624B" w:rsidP="003578CA">
            <w:pPr>
              <w:tabs>
                <w:tab w:val="center" w:pos="615"/>
              </w:tabs>
              <w:spacing w:before="100" w:beforeAutospacing="1" w:after="100" w:afterAutospacing="1" w:line="244" w:lineRule="auto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2 482,0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2A624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CA" w:rsidRPr="007D4FED" w:rsidRDefault="003578CA" w:rsidP="003578CA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</w:tbl>
    <w:p w:rsidR="00A81BEF" w:rsidRDefault="00A81BEF" w:rsidP="00F7410D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sectPr w:rsidR="00A81BEF" w:rsidSect="00A81BE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F7410D" w:rsidRPr="00F7410D" w:rsidRDefault="005C6F11" w:rsidP="00F7410D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</w:pPr>
      <w:r w:rsidRPr="00F7410D"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lastRenderedPageBreak/>
        <w:t>План реализации мероприятий (результатов)</w:t>
      </w:r>
    </w:p>
    <w:p w:rsidR="005C6F11" w:rsidRPr="005C6F11" w:rsidRDefault="005C6F11" w:rsidP="00F7410D">
      <w:pPr>
        <w:widowControl w:val="0"/>
        <w:autoSpaceDE w:val="0"/>
        <w:autoSpaceDN w:val="0"/>
        <w:spacing w:after="0" w:line="240" w:lineRule="auto"/>
        <w:jc w:val="center"/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</w:pPr>
      <w:r w:rsidRPr="005C6F11">
        <w:rPr>
          <w:rFonts w:ascii="Кщьфт" w:eastAsia="Times New Roman" w:hAnsi="Кщьфт" w:cs="Calibri"/>
          <w:b/>
          <w:color w:val="000000"/>
          <w:sz w:val="24"/>
          <w:szCs w:val="24"/>
          <w:lang w:eastAsia="ru-RU"/>
        </w:rPr>
        <w:t xml:space="preserve">муниципальной программы </w:t>
      </w:r>
      <w:r w:rsidR="00F7410D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 </w:t>
      </w:r>
    </w:p>
    <w:p w:rsidR="00C6098D" w:rsidRPr="005C6F11" w:rsidRDefault="00C6098D" w:rsidP="00C6098D">
      <w:pPr>
        <w:keepNext/>
        <w:keepLines/>
        <w:widowControl w:val="0"/>
        <w:outlineLvl w:val="1"/>
        <w:rPr>
          <w:rFonts w:ascii="Кщьфт" w:hAnsi="Кщьфт"/>
          <w:b/>
          <w:color w:val="000000"/>
          <w:sz w:val="24"/>
          <w:szCs w:val="24"/>
          <w:u w:val="single" w:color="000000"/>
        </w:rPr>
      </w:pPr>
    </w:p>
    <w:p w:rsidR="005C6F11" w:rsidRPr="005C6F11" w:rsidRDefault="005C6F11" w:rsidP="005C6F11">
      <w:pPr>
        <w:keepNext/>
        <w:keepLines/>
        <w:widowControl w:val="0"/>
        <w:jc w:val="center"/>
        <w:outlineLvl w:val="1"/>
        <w:rPr>
          <w:rFonts w:ascii="Кщьфт" w:hAnsi="Кщьфт"/>
          <w:color w:val="000000"/>
          <w:sz w:val="24"/>
          <w:szCs w:val="24"/>
          <w:u w:val="single"/>
        </w:rPr>
      </w:pPr>
      <w:r w:rsidRPr="005C6F11">
        <w:rPr>
          <w:rFonts w:ascii="Кщьфт" w:hAnsi="Кщьфт"/>
          <w:color w:val="000000"/>
          <w:sz w:val="24"/>
          <w:szCs w:val="24"/>
          <w:u w:val="single"/>
        </w:rPr>
        <w:t>На весь период действия программы</w:t>
      </w:r>
    </w:p>
    <w:tbl>
      <w:tblPr>
        <w:tblStyle w:val="3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985"/>
        <w:gridCol w:w="1843"/>
        <w:gridCol w:w="2126"/>
      </w:tblGrid>
      <w:tr w:rsidR="005C6F11" w:rsidRPr="005C6F11" w:rsidTr="00957207">
        <w:tc>
          <w:tcPr>
            <w:tcW w:w="2802" w:type="dxa"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Задача, наименование мероприятия (результата) входящего в состав структурного элемента)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контрольная точка</w:t>
            </w:r>
          </w:p>
        </w:tc>
        <w:tc>
          <w:tcPr>
            <w:tcW w:w="1275" w:type="dxa"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Дата наступления контрольной точки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</w:t>
            </w: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  <w:r w:rsidRPr="005C6F11">
              <w:rPr>
                <w:rFonts w:ascii="Кщьфт" w:eastAsia="Yu Gothic UI" w:hAnsi="Кщьфт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985" w:type="dxa"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Ответственный исполнитель соисполнитель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(ФИО, должность)</w:t>
            </w:r>
          </w:p>
        </w:tc>
        <w:tc>
          <w:tcPr>
            <w:tcW w:w="1843" w:type="dxa"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Вид подтверждающего документа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126" w:type="dxa"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Информационная система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eastAsia="Yu Gothic UI" w:hAnsi="Кщьфт" w:hint="eastAsia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(источник данных)</w:t>
            </w:r>
          </w:p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Yu Gothic UI" w:hAnsi="Кщьфт"/>
                <w:color w:val="000000"/>
                <w:sz w:val="24"/>
                <w:szCs w:val="24"/>
              </w:rPr>
              <w:t>&lt;</w:t>
            </w: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  <w:r w:rsidRPr="005C6F11">
              <w:rPr>
                <w:rFonts w:ascii="Кщьфт" w:eastAsia="Yu Gothic UI" w:hAnsi="Кщьфт"/>
                <w:color w:val="000000"/>
                <w:sz w:val="24"/>
                <w:szCs w:val="24"/>
              </w:rPr>
              <w:t>&gt;</w:t>
            </w:r>
          </w:p>
        </w:tc>
      </w:tr>
      <w:tr w:rsidR="005C6F11" w:rsidRPr="005C6F11" w:rsidTr="00957207">
        <w:tc>
          <w:tcPr>
            <w:tcW w:w="2802" w:type="dxa"/>
          </w:tcPr>
          <w:p w:rsidR="005C6F11" w:rsidRPr="005C6F11" w:rsidRDefault="005C6F11" w:rsidP="005C6F1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C6F11" w:rsidRPr="005C6F11" w:rsidRDefault="005C6F11" w:rsidP="005C6F1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C6F11" w:rsidRPr="005C6F11" w:rsidRDefault="005C6F11" w:rsidP="005C6F1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C6F11" w:rsidRPr="005C6F11" w:rsidRDefault="005C6F11" w:rsidP="005C6F1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C6F11" w:rsidRPr="005C6F11" w:rsidRDefault="005C6F11" w:rsidP="005C6F11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5</w:t>
            </w:r>
          </w:p>
        </w:tc>
      </w:tr>
      <w:tr w:rsidR="005C6F11" w:rsidRPr="005C6F11" w:rsidTr="00957207">
        <w:tc>
          <w:tcPr>
            <w:tcW w:w="10031" w:type="dxa"/>
            <w:gridSpan w:val="5"/>
          </w:tcPr>
          <w:p w:rsidR="005C6F11" w:rsidRPr="005C6F11" w:rsidRDefault="005C6F11" w:rsidP="008670BE">
            <w:pPr>
              <w:widowControl w:val="0"/>
              <w:autoSpaceDE w:val="0"/>
              <w:autoSpaceDN w:val="0"/>
              <w:jc w:val="both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 w:cs="Calibri"/>
                <w:color w:val="000000"/>
                <w:sz w:val="24"/>
                <w:szCs w:val="24"/>
              </w:rPr>
              <w:t xml:space="preserve">1. 1.Наименование задачи программы </w:t>
            </w:r>
            <w:r w:rsidRPr="005C6F11">
              <w:rPr>
                <w:rFonts w:ascii="Кщьфт" w:hAnsi="Кщьфт"/>
                <w:sz w:val="24"/>
                <w:szCs w:val="24"/>
              </w:rPr>
              <w:t>«</w:t>
            </w:r>
            <w:r w:rsidR="00F74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F7410D" w:rsidRPr="00F74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ормирование у населения моделей конструктивного участия в политической жизни</w:t>
            </w:r>
            <w:r w:rsidR="00F74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5E2C9B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</w:t>
            </w:r>
            <w:r w:rsidR="00C4606D">
              <w:rPr>
                <w:rFonts w:ascii="Кщьфт" w:hAnsi="Кщьфт"/>
                <w:color w:val="000000"/>
                <w:sz w:val="24"/>
                <w:szCs w:val="24"/>
              </w:rPr>
              <w:t>р</w:t>
            </w:r>
            <w:r w:rsidR="008670BE" w:rsidRPr="008670BE">
              <w:rPr>
                <w:rFonts w:ascii="Кщьфт" w:hAnsi="Кщьфт"/>
                <w:color w:val="000000"/>
                <w:sz w:val="24"/>
                <w:szCs w:val="24"/>
              </w:rPr>
              <w:t>авовое просвещение граждан – количество проведенных мероприятий</w:t>
            </w:r>
          </w:p>
        </w:tc>
        <w:tc>
          <w:tcPr>
            <w:tcW w:w="1275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670BE" w:rsidRPr="005C6F11" w:rsidRDefault="008670BE" w:rsidP="00C6098D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Председатель ТИК</w:t>
            </w: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670BE" w:rsidRPr="008A4AB5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>Информация о количестве проведенных мероприятий</w:t>
            </w:r>
          </w:p>
        </w:tc>
        <w:tc>
          <w:tcPr>
            <w:tcW w:w="2126" w:type="dxa"/>
            <w:vMerge w:val="restart"/>
          </w:tcPr>
          <w:p w:rsidR="008670BE" w:rsidRPr="008A4AB5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>Информация о количестве проведенных мероприятий</w:t>
            </w:r>
          </w:p>
        </w:tc>
      </w:tr>
      <w:tr w:rsidR="005C6F11" w:rsidRPr="005C6F11" w:rsidTr="00957207">
        <w:tc>
          <w:tcPr>
            <w:tcW w:w="2802" w:type="dxa"/>
          </w:tcPr>
          <w:p w:rsidR="005C6F11" w:rsidRPr="005C6F11" w:rsidRDefault="005C6F11" w:rsidP="005C6F11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Контрольная точка 1. 1.1.</w:t>
            </w:r>
          </w:p>
        </w:tc>
        <w:tc>
          <w:tcPr>
            <w:tcW w:w="1275" w:type="dxa"/>
          </w:tcPr>
          <w:p w:rsidR="005C6F11" w:rsidRPr="005C6F11" w:rsidRDefault="005C6F11" w:rsidP="00C6098D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 w:themeColor="text1"/>
                <w:sz w:val="24"/>
                <w:szCs w:val="24"/>
              </w:rPr>
              <w:t>31.12.</w:t>
            </w:r>
          </w:p>
        </w:tc>
        <w:tc>
          <w:tcPr>
            <w:tcW w:w="1985" w:type="dxa"/>
            <w:vMerge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6F11" w:rsidRPr="005C6F11" w:rsidRDefault="005C6F11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8670BE" w:rsidP="005C6F11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70BE" w:rsidRPr="005C6F11" w:rsidRDefault="008670BE" w:rsidP="00C6098D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8670BE" w:rsidRPr="005C6F11" w:rsidTr="0079427C">
        <w:tc>
          <w:tcPr>
            <w:tcW w:w="10031" w:type="dxa"/>
            <w:gridSpan w:val="5"/>
          </w:tcPr>
          <w:p w:rsidR="008670BE" w:rsidRPr="008670BE" w:rsidRDefault="008670BE" w:rsidP="008670BE">
            <w:pPr>
              <w:pStyle w:val="a6"/>
              <w:keepNext/>
              <w:keepLines/>
              <w:widowControl w:val="0"/>
              <w:numPr>
                <w:ilvl w:val="1"/>
                <w:numId w:val="2"/>
              </w:numPr>
              <w:ind w:left="0" w:firstLine="66"/>
              <w:jc w:val="both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Наименование задачи «</w:t>
            </w:r>
            <w:r w:rsidRPr="008670BE">
              <w:rPr>
                <w:rFonts w:ascii="Кщьфт" w:hAnsi="Кщьфт"/>
                <w:color w:val="000000"/>
                <w:sz w:val="24"/>
                <w:szCs w:val="24"/>
              </w:rPr>
              <w:t>повышение уровня информированности граждан об избирательном праве и избирательном процессе;</w:t>
            </w: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8670BE" w:rsidP="005C6F11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670BE">
              <w:rPr>
                <w:rFonts w:ascii="Кщьфт" w:hAnsi="Кщьфт"/>
                <w:color w:val="000000"/>
                <w:sz w:val="24"/>
                <w:szCs w:val="24"/>
              </w:rPr>
              <w:t>Количество граждан, принявших участие в тематических мероприятиях, направленных на повышение правовой культуры</w:t>
            </w:r>
          </w:p>
        </w:tc>
        <w:tc>
          <w:tcPr>
            <w:tcW w:w="1275" w:type="dxa"/>
          </w:tcPr>
          <w:p w:rsidR="008670BE" w:rsidRPr="005C6F11" w:rsidRDefault="008670BE" w:rsidP="00C6098D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70BE" w:rsidRPr="005C6F11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Председатель ТИК</w:t>
            </w: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70BE" w:rsidRPr="008A4AB5" w:rsidRDefault="008670BE" w:rsidP="008670BE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 xml:space="preserve">Сводная </w:t>
            </w:r>
            <w:r w:rsidR="00C4606D">
              <w:rPr>
                <w:rFonts w:ascii="Кщьфт" w:hAnsi="Кщьфт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Кщьфт" w:hAnsi="Кщьфт"/>
                <w:color w:val="000000" w:themeColor="text1"/>
                <w:sz w:val="24"/>
                <w:szCs w:val="24"/>
              </w:rPr>
              <w:t xml:space="preserve">нформация о количестве принявших участие </w:t>
            </w:r>
            <w:r w:rsidR="00C4606D">
              <w:rPr>
                <w:rFonts w:ascii="Кщьфт" w:hAnsi="Кщьфт"/>
                <w:color w:val="000000" w:themeColor="text1"/>
                <w:sz w:val="24"/>
                <w:szCs w:val="24"/>
              </w:rPr>
              <w:t>в проводимых мероприятиях</w:t>
            </w:r>
          </w:p>
        </w:tc>
        <w:tc>
          <w:tcPr>
            <w:tcW w:w="2126" w:type="dxa"/>
          </w:tcPr>
          <w:p w:rsidR="008670BE" w:rsidRPr="008A4AB5" w:rsidRDefault="00C4606D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C4606D">
              <w:rPr>
                <w:rFonts w:ascii="Кщьфт" w:hAnsi="Кщьфт"/>
                <w:color w:val="000000" w:themeColor="text1"/>
                <w:sz w:val="24"/>
                <w:szCs w:val="24"/>
              </w:rPr>
              <w:t>Сводная информация о количестве принявших участие в проводимых мероприятиях</w:t>
            </w: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8670BE" w:rsidP="0079427C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Контрольная точка 1. 1.1.</w:t>
            </w:r>
          </w:p>
        </w:tc>
        <w:tc>
          <w:tcPr>
            <w:tcW w:w="1275" w:type="dxa"/>
          </w:tcPr>
          <w:p w:rsidR="008670BE" w:rsidRPr="005C6F11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 w:themeColor="text1"/>
                <w:sz w:val="24"/>
                <w:szCs w:val="24"/>
              </w:rPr>
              <w:t>31.12.</w:t>
            </w:r>
          </w:p>
        </w:tc>
        <w:tc>
          <w:tcPr>
            <w:tcW w:w="1985" w:type="dxa"/>
          </w:tcPr>
          <w:p w:rsidR="008670BE" w:rsidRPr="005C6F11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0BE" w:rsidRPr="005C6F11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70BE" w:rsidRPr="005C6F11" w:rsidRDefault="008670BE" w:rsidP="0079427C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8670BE" w:rsidP="005C6F11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70BE" w:rsidRPr="005C6F11" w:rsidRDefault="008670BE" w:rsidP="00C6098D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8670BE" w:rsidRPr="005C6F11" w:rsidTr="00957207">
        <w:tc>
          <w:tcPr>
            <w:tcW w:w="2802" w:type="dxa"/>
          </w:tcPr>
          <w:p w:rsidR="008670BE" w:rsidRPr="005C6F11" w:rsidRDefault="008670BE" w:rsidP="005C6F11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70BE" w:rsidRPr="005C6F11" w:rsidRDefault="008670BE" w:rsidP="005C6F11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8670BE" w:rsidRPr="005C6F11" w:rsidTr="0079427C">
        <w:tc>
          <w:tcPr>
            <w:tcW w:w="10031" w:type="dxa"/>
            <w:gridSpan w:val="5"/>
          </w:tcPr>
          <w:p w:rsidR="008670BE" w:rsidRPr="005C6F11" w:rsidRDefault="008670BE" w:rsidP="008670BE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>
              <w:rPr>
                <w:rFonts w:ascii="Кщьфт" w:hAnsi="Кщьфт"/>
                <w:color w:val="000000"/>
                <w:sz w:val="24"/>
                <w:szCs w:val="24"/>
              </w:rPr>
              <w:t>1.3. Наименование задачи: «П</w:t>
            </w:r>
            <w:r w:rsidRPr="008670BE">
              <w:rPr>
                <w:rFonts w:ascii="Кщьфт" w:hAnsi="Кщьфт"/>
                <w:color w:val="000000"/>
                <w:sz w:val="24"/>
                <w:szCs w:val="24"/>
              </w:rPr>
              <w:t>одготовка квалифицированных специалистов в области избирательного права и избирательного процесса для работы в системе избирательных комиссий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»</w:t>
            </w:r>
          </w:p>
        </w:tc>
      </w:tr>
      <w:tr w:rsidR="005E2C9B" w:rsidRPr="005C6F11" w:rsidTr="00957207">
        <w:tc>
          <w:tcPr>
            <w:tcW w:w="2802" w:type="dxa"/>
          </w:tcPr>
          <w:p w:rsidR="005E2C9B" w:rsidRPr="005C6F11" w:rsidRDefault="005E2C9B" w:rsidP="005E2C9B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670BE">
              <w:rPr>
                <w:rFonts w:ascii="Кщьфт" w:hAnsi="Кщьфт"/>
                <w:color w:val="000000"/>
                <w:sz w:val="24"/>
                <w:szCs w:val="24"/>
              </w:rPr>
              <w:t>Количество голосующих (явка избирателей</w:t>
            </w:r>
            <w:r>
              <w:rPr>
                <w:rFonts w:ascii="Кщьфт" w:hAnsi="Кщьфт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8670BE">
              <w:rPr>
                <w:rFonts w:ascii="Кщьфт" w:hAnsi="Кщьфт"/>
                <w:color w:val="000000"/>
                <w:sz w:val="24"/>
                <w:szCs w:val="24"/>
              </w:rPr>
              <w:t>Председатель ТИК</w:t>
            </w:r>
          </w:p>
        </w:tc>
        <w:tc>
          <w:tcPr>
            <w:tcW w:w="1843" w:type="dxa"/>
          </w:tcPr>
          <w:p w:rsidR="005E2C9B" w:rsidRPr="005E2C9B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5E2C9B">
              <w:rPr>
                <w:rFonts w:ascii="Кщьфт" w:hAnsi="Кщьфт"/>
                <w:sz w:val="24"/>
                <w:szCs w:val="24"/>
              </w:rPr>
              <w:t>Итоговый протокол выборов, референдумов</w:t>
            </w:r>
          </w:p>
        </w:tc>
        <w:tc>
          <w:tcPr>
            <w:tcW w:w="2126" w:type="dxa"/>
          </w:tcPr>
          <w:p w:rsidR="005E2C9B" w:rsidRPr="008670BE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FF0000"/>
                <w:sz w:val="24"/>
                <w:szCs w:val="24"/>
              </w:rPr>
            </w:pPr>
            <w:r w:rsidRPr="005E2C9B">
              <w:rPr>
                <w:rFonts w:ascii="Кщьфт" w:hAnsi="Кщьфт"/>
                <w:sz w:val="24"/>
                <w:szCs w:val="24"/>
              </w:rPr>
              <w:t>Итоговый протокол выборов, референдумов</w:t>
            </w:r>
          </w:p>
        </w:tc>
      </w:tr>
      <w:tr w:rsidR="005E2C9B" w:rsidRPr="005C6F11" w:rsidTr="00957207">
        <w:tc>
          <w:tcPr>
            <w:tcW w:w="2802" w:type="dxa"/>
          </w:tcPr>
          <w:p w:rsidR="005E2C9B" w:rsidRPr="005C6F11" w:rsidRDefault="005E2C9B" w:rsidP="005E2C9B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hAnsi="Кщьфт"/>
                <w:color w:val="000000"/>
                <w:sz w:val="24"/>
                <w:szCs w:val="24"/>
              </w:rPr>
              <w:t>Контрольная точка 1. 1.1.</w:t>
            </w:r>
          </w:p>
        </w:tc>
        <w:tc>
          <w:tcPr>
            <w:tcW w:w="127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  <w:r w:rsidRPr="005E2C9B">
              <w:rPr>
                <w:rFonts w:ascii="Кщьфт" w:hAnsi="Кщьфт"/>
                <w:sz w:val="24"/>
                <w:szCs w:val="24"/>
              </w:rPr>
              <w:t>31.12. Дата проведения выборов, референдумов и т.д.</w:t>
            </w:r>
          </w:p>
        </w:tc>
        <w:tc>
          <w:tcPr>
            <w:tcW w:w="198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  <w:tr w:rsidR="005E2C9B" w:rsidRPr="005C6F11" w:rsidTr="00957207">
        <w:tc>
          <w:tcPr>
            <w:tcW w:w="2802" w:type="dxa"/>
          </w:tcPr>
          <w:p w:rsidR="005E2C9B" w:rsidRPr="005C6F11" w:rsidRDefault="005E2C9B" w:rsidP="005E2C9B">
            <w:pPr>
              <w:keepNext/>
              <w:keepLines/>
              <w:widowControl w:val="0"/>
              <w:ind w:right="-108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2C9B" w:rsidRPr="005C6F11" w:rsidRDefault="005E2C9B" w:rsidP="005E2C9B">
            <w:pPr>
              <w:keepNext/>
              <w:keepLines/>
              <w:widowControl w:val="0"/>
              <w:outlineLvl w:val="1"/>
              <w:rPr>
                <w:rFonts w:ascii="Кщьфт" w:hAnsi="Кщьфт"/>
                <w:color w:val="000000"/>
                <w:sz w:val="24"/>
                <w:szCs w:val="24"/>
              </w:rPr>
            </w:pPr>
          </w:p>
        </w:tc>
      </w:tr>
    </w:tbl>
    <w:p w:rsidR="005C6F11" w:rsidRPr="005C6F11" w:rsidRDefault="005C6F11" w:rsidP="005C6F11">
      <w:pPr>
        <w:spacing w:after="5" w:line="251" w:lineRule="auto"/>
        <w:ind w:left="5103"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C6098D" w:rsidRDefault="00C6098D" w:rsidP="005C6F11">
      <w:pPr>
        <w:spacing w:after="5" w:line="251" w:lineRule="auto"/>
        <w:ind w:left="5103"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C4606D" w:rsidRDefault="00C4606D" w:rsidP="005C6F11">
      <w:pPr>
        <w:spacing w:after="5" w:line="251" w:lineRule="auto"/>
        <w:ind w:left="5103"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C4606D" w:rsidRDefault="00C4606D" w:rsidP="005C6F11">
      <w:pPr>
        <w:spacing w:after="5" w:line="251" w:lineRule="auto"/>
        <w:ind w:left="5103"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5C6F11" w:rsidRPr="005C6F11" w:rsidRDefault="005C6F11" w:rsidP="005C6F11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color w:val="000000"/>
          <w:sz w:val="24"/>
          <w:szCs w:val="24"/>
        </w:rPr>
      </w:pPr>
      <w:r w:rsidRPr="005C6F11">
        <w:rPr>
          <w:rFonts w:ascii="Кщьфт" w:eastAsia="Times New Roman" w:hAnsi="Кщьфт"/>
          <w:b/>
          <w:color w:val="000000"/>
          <w:sz w:val="24"/>
          <w:szCs w:val="24"/>
        </w:rPr>
        <w:t>Реестр документов, входящих в состав муниципальной программы*</w:t>
      </w:r>
    </w:p>
    <w:p w:rsidR="005E2C9B" w:rsidRPr="00957207" w:rsidRDefault="005E2C9B" w:rsidP="005E2C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>
        <w:rPr>
          <w:rFonts w:ascii="Кщьфт" w:hAnsi="Кщьфт"/>
          <w:b/>
          <w:color w:val="000000"/>
          <w:sz w:val="24"/>
          <w:szCs w:val="24"/>
        </w:rPr>
        <w:t>«</w:t>
      </w:r>
      <w:r w:rsidRPr="00957207">
        <w:rPr>
          <w:rFonts w:ascii="Кщьфт" w:hAnsi="Кщьфт" w:cs="Times New Roman"/>
          <w:b/>
          <w:sz w:val="24"/>
          <w:szCs w:val="24"/>
        </w:rPr>
        <w:t>Повышение правовой культуры населения,</w:t>
      </w:r>
    </w:p>
    <w:p w:rsidR="005E2C9B" w:rsidRPr="00957207" w:rsidRDefault="005E2C9B" w:rsidP="005E2C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957207">
        <w:rPr>
          <w:rFonts w:ascii="Кщьфт" w:hAnsi="Кщьфт" w:cs="Times New Roman"/>
          <w:b/>
          <w:sz w:val="24"/>
          <w:szCs w:val="24"/>
        </w:rPr>
        <w:t>совершенствование и развитие избирательных технологий</w:t>
      </w:r>
    </w:p>
    <w:p w:rsidR="005C6F11" w:rsidRPr="005C6F11" w:rsidRDefault="005E2C9B" w:rsidP="005E2C9B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color w:val="000000"/>
          <w:sz w:val="24"/>
          <w:szCs w:val="24"/>
        </w:rPr>
      </w:pPr>
      <w:r w:rsidRPr="00957207">
        <w:rPr>
          <w:rFonts w:ascii="Кщьфт" w:hAnsi="Кщьфт" w:cs="Times New Roman"/>
          <w:b/>
          <w:sz w:val="24"/>
          <w:szCs w:val="24"/>
        </w:rPr>
        <w:t xml:space="preserve">в </w:t>
      </w:r>
      <w:proofErr w:type="spellStart"/>
      <w:r w:rsidRPr="00957207">
        <w:rPr>
          <w:rFonts w:ascii="Кщьфт" w:hAnsi="Кщьфт" w:cs="Times New Roman"/>
          <w:b/>
          <w:sz w:val="24"/>
          <w:szCs w:val="24"/>
        </w:rPr>
        <w:t>Людиновском</w:t>
      </w:r>
      <w:proofErr w:type="spellEnd"/>
      <w:r w:rsidRPr="00957207">
        <w:rPr>
          <w:rFonts w:ascii="Кщьфт" w:hAnsi="Кщьфт" w:cs="Times New Roman"/>
          <w:b/>
          <w:sz w:val="24"/>
          <w:szCs w:val="24"/>
        </w:rPr>
        <w:t xml:space="preserve"> муниципальном округе Калужской области</w:t>
      </w:r>
      <w:r w:rsidR="005C6F11" w:rsidRPr="005C6F11">
        <w:rPr>
          <w:rFonts w:ascii="Кщьфт" w:eastAsia="Times New Roman" w:hAnsi="Кщьфт"/>
          <w:b/>
          <w:color w:val="000000"/>
          <w:sz w:val="24"/>
          <w:szCs w:val="24"/>
        </w:rPr>
        <w:t>»</w:t>
      </w:r>
    </w:p>
    <w:p w:rsidR="005C6F11" w:rsidRPr="005C6F11" w:rsidRDefault="005C6F11" w:rsidP="005C6F11">
      <w:pPr>
        <w:spacing w:after="5" w:line="251" w:lineRule="auto"/>
        <w:ind w:right="-8"/>
        <w:jc w:val="center"/>
        <w:rPr>
          <w:rFonts w:ascii="Кщьфт" w:eastAsia="Times New Roman" w:hAnsi="Кщьфт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70"/>
        <w:gridCol w:w="1745"/>
        <w:gridCol w:w="1672"/>
        <w:gridCol w:w="1705"/>
        <w:gridCol w:w="1483"/>
      </w:tblGrid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Реквизиты документа</w:t>
            </w: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  <w:r w:rsidRPr="005C6F11">
              <w:rPr>
                <w:rFonts w:ascii="Кщьфт" w:eastAsia="Times New Roman" w:hAnsi="Кщьфт"/>
                <w:color w:val="000000"/>
                <w:sz w:val="24"/>
                <w:szCs w:val="24"/>
              </w:rPr>
              <w:t>Разработчик</w:t>
            </w: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  <w:tr w:rsidR="005C6F11" w:rsidRPr="005C6F11" w:rsidTr="00957207"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5C6F11" w:rsidRPr="005C6F11" w:rsidRDefault="005C6F11" w:rsidP="005C6F11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color w:val="000000"/>
                <w:sz w:val="24"/>
                <w:szCs w:val="24"/>
              </w:rPr>
            </w:pPr>
          </w:p>
        </w:tc>
      </w:tr>
    </w:tbl>
    <w:p w:rsidR="005C6F11" w:rsidRPr="005C6F11" w:rsidRDefault="005C6F11" w:rsidP="005C6F11">
      <w:pPr>
        <w:spacing w:after="5" w:line="251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</w:p>
    <w:p w:rsidR="005C6F11" w:rsidRPr="005C6F11" w:rsidRDefault="005C6F11" w:rsidP="005C6F11">
      <w:pPr>
        <w:spacing w:after="5" w:line="251" w:lineRule="auto"/>
        <w:ind w:right="-8"/>
        <w:jc w:val="both"/>
        <w:rPr>
          <w:rFonts w:ascii="Кщьфт" w:eastAsia="Times New Roman" w:hAnsi="Кщьфт"/>
          <w:color w:val="000000"/>
          <w:sz w:val="24"/>
          <w:szCs w:val="24"/>
        </w:rPr>
      </w:pPr>
      <w:r w:rsidRPr="005C6F11">
        <w:rPr>
          <w:rFonts w:ascii="Кщьфт" w:eastAsia="Times New Roman" w:hAnsi="Кщьфт"/>
          <w:color w:val="000000"/>
          <w:sz w:val="24"/>
          <w:szCs w:val="24"/>
        </w:rPr>
        <w:t>*В Реестр включается перечень нормативно-правовых актов, разработанных и утвержденных в отчетном году в рамках реализации муниципальной программы (порядок выдачи субсидий (при наличии), постановления о внесении изменений в муниципальную программу за предыдущий год и т.д.)</w:t>
      </w:r>
    </w:p>
    <w:p w:rsidR="005C6F11" w:rsidRPr="005C6F11" w:rsidRDefault="005C6F11" w:rsidP="005C6F11">
      <w:pPr>
        <w:spacing w:after="14" w:line="247" w:lineRule="auto"/>
        <w:ind w:right="-8"/>
        <w:rPr>
          <w:rFonts w:ascii="Кщьфт" w:eastAsia="Times New Roman" w:hAnsi="Кщьфт"/>
          <w:b/>
          <w:color w:val="000000"/>
          <w:sz w:val="24"/>
          <w:szCs w:val="24"/>
        </w:rPr>
        <w:sectPr w:rsidR="005C6F11" w:rsidRPr="005C6F11" w:rsidSect="00F7410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C6F11" w:rsidRDefault="005C6F11" w:rsidP="00B04D0B"/>
    <w:sectPr w:rsidR="005C6F11" w:rsidSect="00F741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32AC"/>
    <w:multiLevelType w:val="multilevel"/>
    <w:tmpl w:val="CF128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11"/>
    <w:rsid w:val="00021979"/>
    <w:rsid w:val="000C45DB"/>
    <w:rsid w:val="00140346"/>
    <w:rsid w:val="002A01AA"/>
    <w:rsid w:val="002A624B"/>
    <w:rsid w:val="002C4E14"/>
    <w:rsid w:val="002E6AB0"/>
    <w:rsid w:val="003267A2"/>
    <w:rsid w:val="00355570"/>
    <w:rsid w:val="003578CA"/>
    <w:rsid w:val="00385F65"/>
    <w:rsid w:val="003A0EFC"/>
    <w:rsid w:val="00491223"/>
    <w:rsid w:val="004D2BA1"/>
    <w:rsid w:val="004F5815"/>
    <w:rsid w:val="005C6F11"/>
    <w:rsid w:val="005E2C9B"/>
    <w:rsid w:val="00650B98"/>
    <w:rsid w:val="006701BA"/>
    <w:rsid w:val="007022C2"/>
    <w:rsid w:val="007655A6"/>
    <w:rsid w:val="0079427C"/>
    <w:rsid w:val="007B2217"/>
    <w:rsid w:val="007B68C3"/>
    <w:rsid w:val="007F1317"/>
    <w:rsid w:val="008670BE"/>
    <w:rsid w:val="008A3875"/>
    <w:rsid w:val="008A4AB5"/>
    <w:rsid w:val="009124FD"/>
    <w:rsid w:val="00952038"/>
    <w:rsid w:val="00957207"/>
    <w:rsid w:val="00991E49"/>
    <w:rsid w:val="00A81BEF"/>
    <w:rsid w:val="00AE657A"/>
    <w:rsid w:val="00B04D0B"/>
    <w:rsid w:val="00BC4B68"/>
    <w:rsid w:val="00BE53C6"/>
    <w:rsid w:val="00C410A4"/>
    <w:rsid w:val="00C4606D"/>
    <w:rsid w:val="00C6098D"/>
    <w:rsid w:val="00CE0221"/>
    <w:rsid w:val="00D626C8"/>
    <w:rsid w:val="00D76C1B"/>
    <w:rsid w:val="00D838F8"/>
    <w:rsid w:val="00E26A9F"/>
    <w:rsid w:val="00E80BAB"/>
    <w:rsid w:val="00EB6A27"/>
    <w:rsid w:val="00EB7467"/>
    <w:rsid w:val="00ED2619"/>
    <w:rsid w:val="00F7410D"/>
    <w:rsid w:val="00FB33AC"/>
    <w:rsid w:val="00FB71F3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01068-D5C6-448B-8478-3C15A27B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11"/>
  </w:style>
  <w:style w:type="paragraph" w:styleId="1">
    <w:name w:val="heading 1"/>
    <w:basedOn w:val="a"/>
    <w:next w:val="a"/>
    <w:link w:val="10"/>
    <w:qFormat/>
    <w:rsid w:val="00CE02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022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C6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C6F11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rsid w:val="005C6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5C6F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F11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rsid w:val="005C6F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7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022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2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ConsPlusTitle">
    <w:name w:val="ConsPlusTitle"/>
    <w:rsid w:val="00CE0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32</cp:revision>
  <cp:lastPrinted>2025-12-24T14:05:00Z</cp:lastPrinted>
  <dcterms:created xsi:type="dcterms:W3CDTF">2025-11-01T07:44:00Z</dcterms:created>
  <dcterms:modified xsi:type="dcterms:W3CDTF">2025-12-26T11:42:00Z</dcterms:modified>
</cp:coreProperties>
</file>