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1F1E" w:rsidRDefault="00E51F1E" w:rsidP="00DE4991">
      <w:pPr>
        <w:pStyle w:val="1"/>
        <w:tabs>
          <w:tab w:val="clear" w:pos="0"/>
          <w:tab w:val="left" w:pos="709"/>
        </w:tabs>
        <w:ind w:right="-28"/>
        <w:jc w:val="center"/>
        <w:rPr>
          <w:sz w:val="36"/>
        </w:rPr>
      </w:pPr>
    </w:p>
    <w:p w:rsidR="00E51F1E" w:rsidRDefault="00E51F1E" w:rsidP="00A17FE9">
      <w:pPr>
        <w:pStyle w:val="1"/>
        <w:ind w:left="0" w:right="-28" w:firstLine="0"/>
        <w:rPr>
          <w:sz w:val="36"/>
          <w:lang w:val="en-US"/>
        </w:rPr>
      </w:pPr>
    </w:p>
    <w:p w:rsidR="00765B4F" w:rsidRDefault="005A74C4" w:rsidP="00765B4F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b w:val="0"/>
          <w:noProof/>
          <w:spacing w:val="60"/>
          <w:sz w:val="3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Людиново" style="position:absolute;left:0;text-align:left;margin-left:0;margin-top:-17.85pt;width:43.9pt;height:54.1pt;z-index:-1;visibility:visible;mso-position-horizontal:center">
            <v:imagedata r:id="rId6" o:title="Людиново" blacklevel="5898f"/>
          </v:shape>
        </w:pict>
      </w:r>
    </w:p>
    <w:p w:rsidR="00765B4F" w:rsidRDefault="00765B4F" w:rsidP="00765B4F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</w:p>
    <w:p w:rsidR="00765B4F" w:rsidRPr="00F41FD3" w:rsidRDefault="00765B4F" w:rsidP="00765B4F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Калужская область</w:t>
      </w:r>
    </w:p>
    <w:p w:rsidR="00765B4F" w:rsidRPr="00F41FD3" w:rsidRDefault="00765B4F" w:rsidP="00765B4F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 xml:space="preserve">Администрация </w:t>
      </w:r>
    </w:p>
    <w:p w:rsidR="00765B4F" w:rsidRPr="00F41FD3" w:rsidRDefault="00765B4F" w:rsidP="00765B4F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 xml:space="preserve">Людиновского муниципального округа </w:t>
      </w:r>
    </w:p>
    <w:p w:rsidR="00765B4F" w:rsidRPr="00F41FD3" w:rsidRDefault="00765B4F" w:rsidP="00765B4F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765B4F" w:rsidRDefault="00765B4F" w:rsidP="00765B4F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765B4F" w:rsidRPr="001D049F" w:rsidRDefault="00765B4F" w:rsidP="00765B4F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765B4F" w:rsidRDefault="00765B4F" w:rsidP="00765B4F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ab/>
      </w:r>
      <w:r>
        <w:rPr>
          <w:rFonts w:ascii="Times New Roman" w:hAnsi="Times New Roman" w:cs="Times New Roman"/>
          <w:b/>
          <w:bCs/>
          <w:sz w:val="34"/>
        </w:rPr>
        <w:tab/>
        <w:t xml:space="preserve">   </w:t>
      </w:r>
      <w:r>
        <w:rPr>
          <w:rFonts w:ascii="Times New Roman" w:hAnsi="Times New Roman" w:cs="Times New Roman"/>
          <w:b/>
          <w:bCs/>
          <w:sz w:val="34"/>
        </w:rPr>
        <w:tab/>
        <w:t>П О С Т А Н О В Л Е Н И Е</w:t>
      </w:r>
    </w:p>
    <w:p w:rsidR="00765B4F" w:rsidRPr="00880C6D" w:rsidRDefault="00765B4F" w:rsidP="00765B4F"/>
    <w:p w:rsidR="00765B4F" w:rsidRPr="001D049F" w:rsidRDefault="00765B4F" w:rsidP="00765B4F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765B4F" w:rsidRPr="00F02BEE" w:rsidRDefault="00765B4F" w:rsidP="00765B4F">
      <w:pPr>
        <w:rPr>
          <w:sz w:val="22"/>
          <w:szCs w:val="22"/>
        </w:rPr>
      </w:pPr>
      <w:r w:rsidRPr="00073C49">
        <w:t>от</w:t>
      </w:r>
      <w:r w:rsidRPr="00921BD2">
        <w:rPr>
          <w:b/>
          <w:sz w:val="22"/>
          <w:szCs w:val="22"/>
        </w:rPr>
        <w:t xml:space="preserve"> </w:t>
      </w:r>
      <w:r w:rsidRPr="00F02BEE">
        <w:rPr>
          <w:b/>
          <w:sz w:val="22"/>
          <w:szCs w:val="22"/>
        </w:rPr>
        <w:t>«</w:t>
      </w:r>
      <w:r w:rsidR="00F02BEE">
        <w:rPr>
          <w:b/>
          <w:sz w:val="22"/>
          <w:szCs w:val="22"/>
        </w:rPr>
        <w:t xml:space="preserve"> </w:t>
      </w:r>
      <w:r w:rsidR="00F02BEE" w:rsidRPr="00F02BEE">
        <w:rPr>
          <w:sz w:val="22"/>
          <w:szCs w:val="22"/>
        </w:rPr>
        <w:t>16</w:t>
      </w:r>
      <w:r w:rsidR="00F02BEE">
        <w:rPr>
          <w:sz w:val="22"/>
          <w:szCs w:val="22"/>
        </w:rPr>
        <w:t xml:space="preserve"> </w:t>
      </w:r>
      <w:r w:rsidRPr="00F02BEE">
        <w:rPr>
          <w:b/>
          <w:sz w:val="22"/>
          <w:szCs w:val="22"/>
        </w:rPr>
        <w:t>»</w:t>
      </w:r>
      <w:r w:rsidR="00F02BEE">
        <w:rPr>
          <w:b/>
          <w:sz w:val="22"/>
          <w:szCs w:val="22"/>
        </w:rPr>
        <w:t xml:space="preserve">  </w:t>
      </w:r>
      <w:r w:rsidR="00F02BEE" w:rsidRPr="00F02BEE">
        <w:rPr>
          <w:sz w:val="22"/>
          <w:szCs w:val="22"/>
        </w:rPr>
        <w:t>декабря</w:t>
      </w:r>
      <w:r w:rsidR="00713BBA" w:rsidRPr="00F02BEE">
        <w:t xml:space="preserve"> </w:t>
      </w:r>
      <w:r w:rsidR="00F02BEE">
        <w:t>2025</w:t>
      </w:r>
      <w:r w:rsidRPr="00921BD2">
        <w:rPr>
          <w:b/>
          <w:sz w:val="22"/>
          <w:szCs w:val="22"/>
        </w:rPr>
        <w:t xml:space="preserve"> </w:t>
      </w:r>
      <w:r w:rsidRPr="00921BD2">
        <w:rPr>
          <w:b/>
          <w:sz w:val="22"/>
          <w:szCs w:val="22"/>
        </w:rPr>
        <w:tab/>
      </w:r>
      <w:r w:rsidRPr="00921BD2">
        <w:rPr>
          <w:b/>
          <w:sz w:val="22"/>
          <w:szCs w:val="22"/>
        </w:rPr>
        <w:tab/>
      </w:r>
      <w:r w:rsidRPr="00921BD2">
        <w:rPr>
          <w:b/>
          <w:sz w:val="22"/>
          <w:szCs w:val="22"/>
        </w:rPr>
        <w:tab/>
        <w:t xml:space="preserve">                              </w:t>
      </w:r>
      <w:r w:rsidRPr="00921BD2">
        <w:rPr>
          <w:b/>
          <w:sz w:val="22"/>
          <w:szCs w:val="22"/>
        </w:rPr>
        <w:tab/>
        <w:t xml:space="preserve">           </w:t>
      </w:r>
      <w:r w:rsidRPr="00921BD2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        </w:t>
      </w:r>
      <w:r w:rsidR="00F02BEE">
        <w:rPr>
          <w:b/>
          <w:sz w:val="22"/>
          <w:szCs w:val="22"/>
        </w:rPr>
        <w:t xml:space="preserve">                     </w:t>
      </w:r>
      <w:r w:rsidRPr="00073C49">
        <w:t xml:space="preserve">№ </w:t>
      </w:r>
      <w:r w:rsidR="00F02BEE" w:rsidRPr="00F02BEE">
        <w:rPr>
          <w:sz w:val="22"/>
          <w:szCs w:val="22"/>
        </w:rPr>
        <w:t>112</w:t>
      </w:r>
    </w:p>
    <w:p w:rsidR="00CD1494" w:rsidRPr="004F06E9" w:rsidRDefault="00CD1494"/>
    <w:p w:rsidR="00CD1494" w:rsidRDefault="00CD149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CD1494" w:rsidRPr="00977790" w:rsidTr="00E51F1E">
        <w:trPr>
          <w:trHeight w:val="217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D1494" w:rsidRPr="00977790" w:rsidRDefault="00CD1494" w:rsidP="008C1E48">
            <w:pPr>
              <w:jc w:val="both"/>
              <w:rPr>
                <w:b/>
              </w:rPr>
            </w:pPr>
            <w:r w:rsidRPr="00977790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      </w:r>
            <w:r w:rsidR="00582AA9">
              <w:rPr>
                <w:b/>
              </w:rPr>
              <w:t>Людиновского муниципального округа на 2026</w:t>
            </w:r>
            <w:r w:rsidRPr="00977790">
              <w:rPr>
                <w:b/>
              </w:rPr>
              <w:t xml:space="preserve"> год</w:t>
            </w:r>
          </w:p>
          <w:p w:rsidR="00CD1494" w:rsidRPr="00977790" w:rsidRDefault="00CD1494"/>
        </w:tc>
      </w:tr>
    </w:tbl>
    <w:p w:rsidR="00CD1494" w:rsidRPr="00977790" w:rsidRDefault="00DF221C" w:rsidP="00A20425">
      <w:pPr>
        <w:tabs>
          <w:tab w:val="left" w:pos="709"/>
        </w:tabs>
        <w:spacing w:line="276" w:lineRule="auto"/>
        <w:ind w:firstLine="540"/>
        <w:jc w:val="both"/>
      </w:pPr>
      <w:r>
        <w:tab/>
      </w:r>
      <w:r w:rsidR="00977790" w:rsidRPr="00977790">
        <w:t>В соответствии со ст.</w:t>
      </w:r>
      <w:r w:rsidR="00D50CAA">
        <w:t xml:space="preserve"> </w:t>
      </w:r>
      <w:r w:rsidR="00977790" w:rsidRPr="00977790">
        <w:t>20 Жилищного Кодекса</w:t>
      </w:r>
      <w:r w:rsidR="00CD1494" w:rsidRPr="00977790">
        <w:t xml:space="preserve"> Российской Федерации, </w:t>
      </w:r>
      <w:r w:rsidR="000D2113">
        <w:t>ст. 44 Федерального закона</w:t>
      </w:r>
      <w:r w:rsidR="00CD1494" w:rsidRPr="00977790">
        <w:t xml:space="preserve"> от 31.07.2020 №</w:t>
      </w:r>
      <w:r w:rsidR="000D2113">
        <w:t xml:space="preserve"> 248-ФЗ «О </w:t>
      </w:r>
      <w:r w:rsidR="00CD1494" w:rsidRPr="00977790">
        <w:t>государственном контроле (надзоре) и муниципальном контроле в Российской Федерации»,</w:t>
      </w:r>
      <w:r w:rsidR="00767109">
        <w:t xml:space="preserve"> Федеральным  законом  от 20.03.2025 № 33-ФЗ «Об общих принципах организации местного самоуправления в единой системе публичной власти»,</w:t>
      </w:r>
      <w:r w:rsidR="00CD1494" w:rsidRPr="00977790">
        <w:t xml:space="preserve"> </w:t>
      </w:r>
      <w:r w:rsidR="00920483">
        <w:t>А</w:t>
      </w:r>
      <w:r w:rsidR="00CD1494" w:rsidRPr="00977790">
        <w:t xml:space="preserve">дминистрация </w:t>
      </w:r>
      <w:r w:rsidR="00582AA9">
        <w:t>Людиновского муниципального округа</w:t>
      </w:r>
      <w:r w:rsidR="00920483">
        <w:t xml:space="preserve"> Калужской области</w:t>
      </w:r>
    </w:p>
    <w:p w:rsidR="00CD1494" w:rsidRPr="00977790" w:rsidRDefault="00CD1494" w:rsidP="00A204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CD1494" w:rsidRPr="00977790" w:rsidRDefault="00DF221C" w:rsidP="00A2042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ab/>
      </w:r>
      <w:r w:rsidR="00B16AA5">
        <w:t>постановляет:</w:t>
      </w:r>
    </w:p>
    <w:p w:rsidR="00CD1494" w:rsidRPr="00977790" w:rsidRDefault="00CD1494" w:rsidP="00A204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CD1494" w:rsidRPr="00977790" w:rsidRDefault="00B46499" w:rsidP="00A20425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1.</w:t>
      </w:r>
      <w:r>
        <w:tab/>
      </w:r>
      <w:r w:rsidR="00CD1494" w:rsidRPr="00977790">
        <w:t>Ут</w:t>
      </w:r>
      <w:r w:rsidR="00153A39">
        <w:t xml:space="preserve">вердить Программу профилактики </w:t>
      </w:r>
      <w:r w:rsidR="00CD1494" w:rsidRPr="00977790">
        <w:t xml:space="preserve">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463F4">
        <w:t xml:space="preserve"> Людиновского муниципального округа на 2026</w:t>
      </w:r>
      <w:r w:rsidR="00CD1494" w:rsidRPr="00977790">
        <w:t xml:space="preserve"> год (далее – Программа) (приложение).</w:t>
      </w:r>
    </w:p>
    <w:p w:rsidR="00161A9C" w:rsidRDefault="00FF69AF" w:rsidP="00A2042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2.</w:t>
      </w:r>
      <w:r>
        <w:tab/>
      </w:r>
      <w:r w:rsidR="00CD1494" w:rsidRPr="00A50E44">
        <w:t>Отделу по управлению жилищн</w:t>
      </w:r>
      <w:r w:rsidR="009E6249" w:rsidRPr="00A50E44">
        <w:t>ым фондом и взаимодействию с территориями</w:t>
      </w:r>
      <w:r w:rsidR="00161A9C">
        <w:t xml:space="preserve"> А</w:t>
      </w:r>
      <w:r w:rsidR="00CD1494" w:rsidRPr="00A50E44">
        <w:t xml:space="preserve">дминистрации </w:t>
      </w:r>
      <w:r w:rsidR="00E463F4" w:rsidRPr="00A50E44">
        <w:t>Людиновского муниципального округа</w:t>
      </w:r>
      <w:r w:rsidR="00161A9C">
        <w:t xml:space="preserve"> Калужской области</w:t>
      </w:r>
      <w:r w:rsidR="00E463F4" w:rsidRPr="00A50E44">
        <w:t xml:space="preserve"> </w:t>
      </w:r>
      <w:r w:rsidR="00CD1494" w:rsidRPr="00A50E44">
        <w:t>обеспе</w:t>
      </w:r>
      <w:r w:rsidR="00E463F4" w:rsidRPr="00A50E44">
        <w:t>чить выполнение Программы в 2026</w:t>
      </w:r>
      <w:r w:rsidR="00CD1494" w:rsidRPr="00A50E44">
        <w:t xml:space="preserve"> году.</w:t>
      </w:r>
      <w:r w:rsidR="00CD1494" w:rsidRPr="00977790">
        <w:t xml:space="preserve"> </w:t>
      </w:r>
      <w:r w:rsidR="00161A9C">
        <w:t xml:space="preserve"> </w:t>
      </w:r>
    </w:p>
    <w:p w:rsidR="00161A9C" w:rsidRPr="00C319BF" w:rsidRDefault="00161A9C" w:rsidP="00A2042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161A9C">
        <w:t>3.</w:t>
      </w:r>
      <w:r w:rsidRPr="00161A9C">
        <w:tab/>
        <w:t>Контроль</w:t>
      </w:r>
      <w:r w:rsidRPr="00C319BF">
        <w:t xml:space="preserve"> за исполнением настоящего постановления </w:t>
      </w:r>
      <w:r>
        <w:t>оставляю за собой</w:t>
      </w:r>
      <w:r w:rsidRPr="00C319BF">
        <w:t>.</w:t>
      </w:r>
    </w:p>
    <w:p w:rsidR="00B46499" w:rsidRDefault="00CD1494" w:rsidP="00A20425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Batang"/>
        </w:rPr>
      </w:pPr>
      <w:r w:rsidRPr="00977790">
        <w:t xml:space="preserve">4. </w:t>
      </w:r>
      <w:r w:rsidR="004C659A">
        <w:tab/>
      </w:r>
      <w:r w:rsidR="00977790" w:rsidRPr="00977790">
        <w:rPr>
          <w:rFonts w:eastAsia="Batang"/>
        </w:rPr>
        <w:t>Настоящее постановление подлежит официальному опу</w:t>
      </w:r>
      <w:r w:rsidR="00543A55">
        <w:rPr>
          <w:rFonts w:eastAsia="Batang"/>
        </w:rPr>
        <w:t xml:space="preserve">бликованию </w:t>
      </w:r>
      <w:r w:rsidR="00B46499">
        <w:rPr>
          <w:rFonts w:eastAsia="Batang"/>
        </w:rPr>
        <w:t xml:space="preserve">в установленном законом порядке. </w:t>
      </w:r>
    </w:p>
    <w:p w:rsidR="00977790" w:rsidRPr="00AE2D22" w:rsidRDefault="00B46499" w:rsidP="00A20425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Batang"/>
        </w:rPr>
      </w:pPr>
      <w:r>
        <w:rPr>
          <w:rFonts w:eastAsia="Batang"/>
        </w:rPr>
        <w:t>5.</w:t>
      </w:r>
      <w:r w:rsidR="004C659A">
        <w:rPr>
          <w:rFonts w:eastAsia="Batang"/>
        </w:rPr>
        <w:tab/>
      </w:r>
      <w:r>
        <w:rPr>
          <w:rFonts w:eastAsia="Batang"/>
        </w:rPr>
        <w:t xml:space="preserve">Настоящее постановление вступает в силу </w:t>
      </w:r>
      <w:r w:rsidR="00E463F4">
        <w:rPr>
          <w:rFonts w:eastAsia="Batang"/>
        </w:rPr>
        <w:t>с 1 января 2026</w:t>
      </w:r>
      <w:r w:rsidR="00977790" w:rsidRPr="00977790">
        <w:rPr>
          <w:rFonts w:eastAsia="Batang"/>
        </w:rPr>
        <w:t xml:space="preserve"> года.</w:t>
      </w:r>
    </w:p>
    <w:p w:rsidR="00CD1494" w:rsidRDefault="00CD1494" w:rsidP="00A2042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977790" w:rsidRPr="00977790" w:rsidRDefault="00977790" w:rsidP="00A2042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61A9C" w:rsidRDefault="00161A9C" w:rsidP="00A20425">
      <w:pPr>
        <w:spacing w:line="276" w:lineRule="auto"/>
      </w:pPr>
      <w:r>
        <w:t xml:space="preserve">Глава Людиновского муниципального округа </w:t>
      </w:r>
    </w:p>
    <w:p w:rsidR="00CD1494" w:rsidRPr="00F876E9" w:rsidRDefault="00161A9C" w:rsidP="00A20425">
      <w:pPr>
        <w:spacing w:line="276" w:lineRule="auto"/>
      </w:pPr>
      <w:r>
        <w:t xml:space="preserve">Калужской области                                                                                                        </w:t>
      </w:r>
      <w:r w:rsidR="00576AC9">
        <w:t>Г.Е. Ананьев</w:t>
      </w:r>
    </w:p>
    <w:p w:rsidR="00361C4B" w:rsidRDefault="00361C4B" w:rsidP="00CD1494">
      <w:pPr>
        <w:autoSpaceDE w:val="0"/>
        <w:autoSpaceDN w:val="0"/>
        <w:adjustRightInd w:val="0"/>
        <w:jc w:val="right"/>
        <w:outlineLvl w:val="0"/>
      </w:pPr>
    </w:p>
    <w:p w:rsidR="00EB11CA" w:rsidRDefault="00EB11CA" w:rsidP="00EB11CA">
      <w:pPr>
        <w:autoSpaceDE w:val="0"/>
        <w:autoSpaceDN w:val="0"/>
        <w:adjustRightInd w:val="0"/>
        <w:outlineLvl w:val="0"/>
      </w:pPr>
    </w:p>
    <w:p w:rsidR="00CD1494" w:rsidRPr="00977790" w:rsidRDefault="00CD1494" w:rsidP="00CD1494">
      <w:pPr>
        <w:autoSpaceDE w:val="0"/>
        <w:autoSpaceDN w:val="0"/>
        <w:adjustRightInd w:val="0"/>
        <w:jc w:val="right"/>
        <w:outlineLvl w:val="0"/>
      </w:pPr>
      <w:r w:rsidRPr="00977790">
        <w:t>Приложение</w:t>
      </w:r>
    </w:p>
    <w:p w:rsidR="00CD1494" w:rsidRPr="00977790" w:rsidRDefault="00397CC8" w:rsidP="00CD1494">
      <w:pPr>
        <w:autoSpaceDE w:val="0"/>
        <w:autoSpaceDN w:val="0"/>
        <w:adjustRightInd w:val="0"/>
        <w:jc w:val="right"/>
      </w:pPr>
      <w:r>
        <w:t xml:space="preserve">к постановлению </w:t>
      </w:r>
      <w:r w:rsidR="002F58E5">
        <w:t>А</w:t>
      </w:r>
      <w:r w:rsidR="00CD1494" w:rsidRPr="00977790">
        <w:t>дминистрации</w:t>
      </w:r>
    </w:p>
    <w:p w:rsidR="00CD1494" w:rsidRDefault="00397CC8" w:rsidP="00CD1494">
      <w:pPr>
        <w:autoSpaceDE w:val="0"/>
        <w:autoSpaceDN w:val="0"/>
        <w:adjustRightInd w:val="0"/>
        <w:jc w:val="right"/>
      </w:pPr>
      <w:r>
        <w:t>Людиновского муниципального округа</w:t>
      </w:r>
      <w:r w:rsidR="00DA3CF2">
        <w:t xml:space="preserve"> </w:t>
      </w:r>
    </w:p>
    <w:p w:rsidR="00DA3CF2" w:rsidRPr="00977790" w:rsidRDefault="00DA3CF2" w:rsidP="00CD1494">
      <w:pPr>
        <w:autoSpaceDE w:val="0"/>
        <w:autoSpaceDN w:val="0"/>
        <w:adjustRightInd w:val="0"/>
        <w:jc w:val="right"/>
      </w:pPr>
      <w:r>
        <w:t>Калужской области</w:t>
      </w:r>
    </w:p>
    <w:p w:rsidR="00CD1494" w:rsidRPr="00977790" w:rsidRDefault="00CD1494" w:rsidP="00CD1494">
      <w:pPr>
        <w:autoSpaceDE w:val="0"/>
        <w:autoSpaceDN w:val="0"/>
        <w:adjustRightInd w:val="0"/>
        <w:jc w:val="right"/>
      </w:pPr>
      <w:r w:rsidRPr="00977790">
        <w:t>от _</w:t>
      </w:r>
      <w:r w:rsidR="005A74C4">
        <w:t>16.12.2025</w:t>
      </w:r>
      <w:bookmarkStart w:id="0" w:name="_GoBack"/>
      <w:bookmarkEnd w:id="0"/>
      <w:r w:rsidRPr="00977790">
        <w:t>__ № __</w:t>
      </w:r>
      <w:r w:rsidR="005A74C4">
        <w:t>112</w:t>
      </w:r>
    </w:p>
    <w:p w:rsidR="00CD1494" w:rsidRDefault="00CD1494" w:rsidP="00CD149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4D2B66" w:rsidRDefault="004D2B66" w:rsidP="00CD149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34D09" w:rsidRPr="00460663" w:rsidRDefault="00334D09" w:rsidP="00CD149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D1494" w:rsidRPr="00977790" w:rsidRDefault="00CD1494" w:rsidP="00CD1494">
      <w:pPr>
        <w:autoSpaceDE w:val="0"/>
        <w:autoSpaceDN w:val="0"/>
        <w:adjustRightInd w:val="0"/>
        <w:jc w:val="center"/>
        <w:rPr>
          <w:b/>
        </w:rPr>
      </w:pPr>
      <w:r w:rsidRPr="00977790">
        <w:rPr>
          <w:b/>
        </w:rPr>
        <w:t>Программа профилактики</w:t>
      </w:r>
    </w:p>
    <w:p w:rsidR="00CD1494" w:rsidRPr="0074759E" w:rsidRDefault="00CD1494" w:rsidP="0074759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77790">
        <w:rPr>
          <w:b/>
          <w:bCs/>
          <w:iCs/>
        </w:rPr>
        <w:t xml:space="preserve">рисков причинения вреда (ущерба) охраняемым законом ценностям </w:t>
      </w:r>
      <w:r w:rsidR="0074759E">
        <w:rPr>
          <w:b/>
        </w:rPr>
        <w:t xml:space="preserve">при </w:t>
      </w:r>
      <w:r w:rsidRPr="00977790">
        <w:rPr>
          <w:b/>
        </w:rPr>
        <w:t>осуществлении муниципального жилищного контроля</w:t>
      </w:r>
      <w:r w:rsidR="0074759E">
        <w:rPr>
          <w:b/>
          <w:bCs/>
          <w:iCs/>
        </w:rPr>
        <w:t xml:space="preserve"> </w:t>
      </w:r>
      <w:r w:rsidRPr="00977790">
        <w:rPr>
          <w:b/>
        </w:rPr>
        <w:t>н</w:t>
      </w:r>
      <w:r w:rsidR="0074759E">
        <w:rPr>
          <w:b/>
        </w:rPr>
        <w:t xml:space="preserve">а территории </w:t>
      </w:r>
      <w:r w:rsidR="00397CC8">
        <w:rPr>
          <w:b/>
        </w:rPr>
        <w:t xml:space="preserve">Людиновского муниципального округа </w:t>
      </w:r>
      <w:r w:rsidR="0056205D">
        <w:rPr>
          <w:b/>
        </w:rPr>
        <w:t xml:space="preserve">Калужской области </w:t>
      </w:r>
      <w:r w:rsidR="00397CC8">
        <w:rPr>
          <w:b/>
        </w:rPr>
        <w:t>на 2026</w:t>
      </w:r>
      <w:r w:rsidRPr="00977790">
        <w:rPr>
          <w:b/>
        </w:rPr>
        <w:t xml:space="preserve"> год</w:t>
      </w:r>
    </w:p>
    <w:p w:rsidR="00CD1494" w:rsidRPr="00DA3CF2" w:rsidRDefault="00CD1494" w:rsidP="00CD1494">
      <w:pPr>
        <w:autoSpaceDE w:val="0"/>
        <w:autoSpaceDN w:val="0"/>
        <w:adjustRightInd w:val="0"/>
        <w:jc w:val="both"/>
      </w:pPr>
    </w:p>
    <w:p w:rsidR="00DA3CF2" w:rsidRPr="00977790" w:rsidRDefault="00314619" w:rsidP="00B56BB6">
      <w:pPr>
        <w:autoSpaceDE w:val="0"/>
        <w:autoSpaceDN w:val="0"/>
        <w:adjustRightInd w:val="0"/>
        <w:spacing w:before="200"/>
        <w:ind w:firstLine="720"/>
        <w:jc w:val="center"/>
        <w:rPr>
          <w:b/>
        </w:rPr>
      </w:pPr>
      <w:r w:rsidRPr="00977790">
        <w:rPr>
          <w:b/>
          <w:lang w:val="en-US"/>
        </w:rPr>
        <w:t>I</w:t>
      </w:r>
      <w:r w:rsidR="00152542">
        <w:rPr>
          <w:b/>
        </w:rPr>
        <w:t xml:space="preserve">. </w:t>
      </w:r>
      <w:r w:rsidR="00DA3CF2" w:rsidRPr="00977790">
        <w:rPr>
          <w:b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14619" w:rsidRDefault="00314619" w:rsidP="00314619">
      <w:pPr>
        <w:autoSpaceDE w:val="0"/>
        <w:autoSpaceDN w:val="0"/>
        <w:adjustRightInd w:val="0"/>
        <w:jc w:val="both"/>
      </w:pPr>
    </w:p>
    <w:p w:rsidR="00314619" w:rsidRPr="00977790" w:rsidRDefault="002917E2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8"/>
        <w:jc w:val="both"/>
      </w:pPr>
      <w:r>
        <w:t>Настоящая П</w:t>
      </w:r>
      <w:r w:rsidR="00314619" w:rsidRPr="00977790">
        <w:t xml:space="preserve">рограмма профилактики </w:t>
      </w:r>
      <w:r w:rsidR="00314619" w:rsidRPr="00977790">
        <w:rPr>
          <w:bCs/>
          <w:iCs/>
        </w:rPr>
        <w:t xml:space="preserve">рисков причинения вреда (ущерба) охраняемым законом ценностям </w:t>
      </w:r>
      <w:r w:rsidR="00314619" w:rsidRPr="00977790">
        <w:t xml:space="preserve">при осуществлении муниципального жилищного контроля на территории </w:t>
      </w:r>
      <w:r w:rsidR="00DA3CF2">
        <w:t xml:space="preserve">Людиновского муниципального округа Калужской области </w:t>
      </w:r>
      <w:r w:rsidR="00314619" w:rsidRPr="00977790">
        <w:t>(далее – Программа) разработана в соответствии с Жилищным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</w:t>
      </w:r>
      <w:r w:rsidR="000D2113">
        <w:t xml:space="preserve">оссийской </w:t>
      </w:r>
      <w:r w:rsidR="00314619" w:rsidRPr="00977790">
        <w:t>Ф</w:t>
      </w:r>
      <w:r w:rsidR="000D2113">
        <w:t>едерации</w:t>
      </w:r>
      <w:r w:rsidR="00314619" w:rsidRPr="00977790">
        <w:t xml:space="preserve"> от 25.06.2021 № 990 «О</w:t>
      </w:r>
      <w:r w:rsidR="00460663">
        <w:t xml:space="preserve">б утверждении Правил разработки, </w:t>
      </w:r>
      <w:r w:rsidR="00314619" w:rsidRPr="00977790">
        <w:t>утверждения</w:t>
      </w:r>
      <w:r w:rsidR="00460663">
        <w:t xml:space="preserve"> и актуализации</w:t>
      </w:r>
      <w:r w:rsidR="00314619" w:rsidRPr="00977790">
        <w:t xml:space="preserve"> контрольными (надзорными) органами программы профилактики рисков причинения вреда (ущерба)</w:t>
      </w:r>
      <w:r w:rsidR="00460663">
        <w:t xml:space="preserve"> охраняемым законом ценностям»</w:t>
      </w:r>
      <w:r w:rsidR="00A20425">
        <w:t>, Положением о муниципальном жилищном контроле на территории Людиновского муниципального округа Калужской области</w:t>
      </w:r>
      <w:r w:rsidR="003960F4">
        <w:t>, утвержденным решением Думы Людиновского муниципального округа Калужской области</w:t>
      </w:r>
      <w:r w:rsidR="00A20425">
        <w:t xml:space="preserve"> от 15.12.2025 № 87</w:t>
      </w:r>
      <w:r w:rsidR="00460663">
        <w:t>.</w:t>
      </w:r>
    </w:p>
    <w:p w:rsidR="001C0092" w:rsidRPr="00977790" w:rsidRDefault="00314619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1C0092" w:rsidRPr="00616E41">
        <w:t>Реализация профилактических мероприятий осуществляется Администрацией Людиновского муниципального округа Калужской области (далее – контрольный орган) на территории Людиновского муниципального округа Калужской области в рамках осуществления муниципального жилищного контроля.</w:t>
      </w:r>
    </w:p>
    <w:p w:rsidR="000C5427" w:rsidRDefault="000C5427" w:rsidP="006C00F8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977790">
        <w:t>От имени контрольного органа профилактические мероприятия осуществляют уполномоченные должнос</w:t>
      </w:r>
      <w:r>
        <w:t>тные лица администрации.</w:t>
      </w:r>
    </w:p>
    <w:p w:rsidR="000C5427" w:rsidRPr="005D27C0" w:rsidRDefault="000C5427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Pr="005D27C0">
        <w:t>Профилактические мероприятия проводятся с учетом индикативных показателей, установленных Положением об осуществлении муниципального жилищного контроля на территории</w:t>
      </w:r>
      <w:r>
        <w:t xml:space="preserve"> Людиновского муниципального округа Калужской области.</w:t>
      </w:r>
    </w:p>
    <w:p w:rsidR="00AE62C4" w:rsidRDefault="000C5427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 w:rsidRPr="00616E41">
        <w:tab/>
      </w:r>
      <w:r w:rsidR="00AE62C4" w:rsidRPr="00616E41">
        <w:t xml:space="preserve">Муниципальный жилищный контроль на территории Людиновского муниципального округа Калужской области осуществляется в </w:t>
      </w:r>
      <w:r w:rsidR="00AE62C4" w:rsidRPr="00616E41">
        <w:rPr>
          <w:color w:val="000000"/>
          <w:lang w:eastAsia="ru-RU"/>
        </w:rPr>
        <w:t xml:space="preserve">соответствии с </w:t>
      </w:r>
      <w:r w:rsidR="00890BBF" w:rsidRPr="00616E41">
        <w:rPr>
          <w:color w:val="000000"/>
          <w:lang w:eastAsia="ru-RU"/>
        </w:rPr>
        <w:t>Федеральным з</w:t>
      </w:r>
      <w:r w:rsidR="00AE62C4" w:rsidRPr="00616E41">
        <w:rPr>
          <w:color w:val="000000"/>
          <w:lang w:eastAsia="ru-RU"/>
        </w:rPr>
        <w:t>аконом</w:t>
      </w:r>
      <w:r w:rsidR="00890BBF" w:rsidRPr="00616E41">
        <w:t xml:space="preserve"> от 31 июля 2020 года</w:t>
      </w:r>
      <w:r w:rsidR="00AE62C4" w:rsidRPr="00616E41">
        <w:rPr>
          <w:color w:val="000000"/>
          <w:lang w:eastAsia="ru-RU"/>
        </w:rPr>
        <w:t xml:space="preserve"> № 248-ФЗ, решением Думы</w:t>
      </w:r>
      <w:r w:rsidR="00616E41" w:rsidRPr="00616E41">
        <w:rPr>
          <w:color w:val="000000"/>
          <w:lang w:eastAsia="ru-RU"/>
        </w:rPr>
        <w:t xml:space="preserve"> Людиновского муниципального округа Калужской области</w:t>
      </w:r>
      <w:r w:rsidR="00AE62C4" w:rsidRPr="00616E41">
        <w:rPr>
          <w:color w:val="000000"/>
          <w:lang w:eastAsia="ru-RU"/>
        </w:rPr>
        <w:t xml:space="preserve">» </w:t>
      </w:r>
      <w:r w:rsidR="00616E41" w:rsidRPr="00616E41">
        <w:rPr>
          <w:color w:val="000000"/>
          <w:lang w:eastAsia="ru-RU"/>
        </w:rPr>
        <w:t>от 15.12.2025 № 87</w:t>
      </w:r>
      <w:r w:rsidR="00AE62C4" w:rsidRPr="00616E41">
        <w:rPr>
          <w:color w:val="000000"/>
          <w:lang w:eastAsia="ru-RU"/>
        </w:rPr>
        <w:t xml:space="preserve"> «Об утверждении Положения о муниципальном жилищном контроле на территории </w:t>
      </w:r>
      <w:r w:rsidR="00616E41" w:rsidRPr="00616E41">
        <w:rPr>
          <w:color w:val="000000"/>
          <w:lang w:eastAsia="ru-RU"/>
        </w:rPr>
        <w:t xml:space="preserve"> Людиновского муниципального округа Калужск</w:t>
      </w:r>
      <w:r w:rsidR="00616E41">
        <w:rPr>
          <w:color w:val="000000"/>
          <w:lang w:eastAsia="ru-RU"/>
        </w:rPr>
        <w:t>ой области».</w:t>
      </w:r>
    </w:p>
    <w:p w:rsidR="00061338" w:rsidRDefault="00890BBF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061338" w:rsidRPr="00061338">
        <w:t xml:space="preserve">В целях предупреждения нарушений требований жилищного законодательства, устранения причин, факторов и условий, способствующих их совершению, органом муниципального жилищного контроля осуществляются мероприятия по профилактике </w:t>
      </w:r>
      <w:r w:rsidR="00061338" w:rsidRPr="00061338">
        <w:lastRenderedPageBreak/>
        <w:t xml:space="preserve">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  <w:r w:rsidR="00571EF8">
        <w:t xml:space="preserve"> </w:t>
      </w:r>
    </w:p>
    <w:p w:rsidR="00571EF8" w:rsidRPr="00571EF8" w:rsidRDefault="00571EF8" w:rsidP="006C00F8">
      <w:pPr>
        <w:shd w:val="clear" w:color="auto" w:fill="FFFFFF"/>
        <w:spacing w:line="276" w:lineRule="auto"/>
        <w:jc w:val="both"/>
        <w:rPr>
          <w:lang w:eastAsia="ru-RU"/>
        </w:rPr>
      </w:pPr>
      <w:r>
        <w:tab/>
      </w:r>
      <w:r w:rsidRPr="00571EF8">
        <w:rPr>
          <w:lang w:eastAsia="ru-RU"/>
        </w:rPr>
        <w:t>Орган муниципального жилищного контроля при проведении профилактических мероприятий осуществляет взаимодействие с гражданами, организациями только в случаях, установленных Законом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061338" w:rsidRDefault="00061338" w:rsidP="006C00F8">
      <w:pPr>
        <w:spacing w:after="1" w:line="276" w:lineRule="auto"/>
        <w:ind w:firstLine="680"/>
        <w:jc w:val="both"/>
      </w:pPr>
      <w:r w:rsidRPr="00860BE1">
        <w:rPr>
          <w:color w:val="000000"/>
        </w:rPr>
        <w:t>Орган муниципального жилищного контроля при проведении профилактических мероприятий осуществляет взаимодействие с гражданами, организациями т</w:t>
      </w:r>
      <w:r w:rsidR="00890BBF">
        <w:rPr>
          <w:color w:val="000000"/>
        </w:rPr>
        <w:t>олько в случаях, установленных Федеральным з</w:t>
      </w:r>
      <w:r w:rsidRPr="00860BE1">
        <w:rPr>
          <w:color w:val="000000"/>
        </w:rPr>
        <w:t>аконом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526FC4" w:rsidRPr="004B0468" w:rsidRDefault="00061338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ab/>
      </w:r>
      <w:r w:rsidR="00526FC4" w:rsidRPr="004B0468">
        <w:t>Предметом муниципального жилищного контроля в соответствии с частью 4 статьи 20 Жилищного кодекса Российской Федерации является соблюдение юридическими лицами, индивидуальными предпринимателями и гражданами (далее – контролируемые лица) следующих обязательных требований в отношении муниципального жилищного фонда:</w:t>
      </w:r>
    </w:p>
    <w:p w:rsidR="00526FC4" w:rsidRPr="004B0468" w:rsidRDefault="00526FC4" w:rsidP="006C00F8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526FC4" w:rsidRPr="004B0468" w:rsidRDefault="00526FC4" w:rsidP="006C00F8">
      <w:pPr>
        <w:pStyle w:val="ad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2) требований к формированию фондов капитального ремонта;</w:t>
      </w:r>
    </w:p>
    <w:p w:rsidR="00526FC4" w:rsidRPr="004B0468" w:rsidRDefault="00526FC4" w:rsidP="006C00F8">
      <w:pPr>
        <w:pStyle w:val="ad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3)</w:t>
      </w:r>
      <w:r w:rsidRPr="004B0468">
        <w:rPr>
          <w:rFonts w:ascii="Times New Roman" w:hAnsi="Times New Roman"/>
          <w:sz w:val="24"/>
          <w:szCs w:val="24"/>
        </w:rPr>
        <w:tab/>
        <w:t>требование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26FC4" w:rsidRPr="004B0468" w:rsidRDefault="00526FC4" w:rsidP="006C00F8">
      <w:pPr>
        <w:pStyle w:val="ad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4)</w:t>
      </w:r>
      <w:r w:rsidRPr="004B0468">
        <w:rPr>
          <w:rFonts w:ascii="Times New Roman" w:hAnsi="Times New Roman"/>
          <w:sz w:val="24"/>
          <w:szCs w:val="24"/>
        </w:rPr>
        <w:tab/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26FC4" w:rsidRPr="004B0468" w:rsidRDefault="00526FC4" w:rsidP="006C00F8">
      <w:pPr>
        <w:pStyle w:val="ad"/>
        <w:tabs>
          <w:tab w:val="left" w:pos="709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5)</w:t>
      </w:r>
      <w:r w:rsidRPr="004B0468">
        <w:rPr>
          <w:rFonts w:ascii="Times New Roman" w:hAnsi="Times New Roman"/>
          <w:sz w:val="24"/>
          <w:szCs w:val="24"/>
        </w:rPr>
        <w:tab/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26FC4" w:rsidRPr="004B0468" w:rsidRDefault="00526FC4" w:rsidP="006C00F8">
      <w:pPr>
        <w:pStyle w:val="ad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6)</w:t>
      </w:r>
      <w:r w:rsidRPr="004B0468">
        <w:rPr>
          <w:rFonts w:ascii="Times New Roman" w:hAnsi="Times New Roman"/>
          <w:sz w:val="24"/>
          <w:szCs w:val="24"/>
        </w:rPr>
        <w:tab/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26FC4" w:rsidRPr="004B0468" w:rsidRDefault="00526FC4" w:rsidP="006C00F8">
      <w:pPr>
        <w:pStyle w:val="ad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7)</w:t>
      </w:r>
      <w:r w:rsidRPr="004B0468">
        <w:rPr>
          <w:rFonts w:ascii="Times New Roman" w:hAnsi="Times New Roman"/>
          <w:sz w:val="24"/>
          <w:szCs w:val="24"/>
        </w:rPr>
        <w:tab/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526FC4" w:rsidRPr="004B0468" w:rsidRDefault="00526FC4" w:rsidP="006C00F8">
      <w:pPr>
        <w:pStyle w:val="ad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8)</w:t>
      </w:r>
      <w:r w:rsidRPr="004B0468">
        <w:rPr>
          <w:rFonts w:ascii="Times New Roman" w:hAnsi="Times New Roman"/>
          <w:sz w:val="24"/>
          <w:szCs w:val="24"/>
        </w:rPr>
        <w:tab/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26FC4" w:rsidRPr="004B0468" w:rsidRDefault="00526FC4" w:rsidP="006C00F8">
      <w:pPr>
        <w:pStyle w:val="ad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526FC4" w:rsidRPr="004B0468" w:rsidRDefault="00526FC4" w:rsidP="006C00F8">
      <w:pPr>
        <w:pStyle w:val="ad"/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lastRenderedPageBreak/>
        <w:t>10)</w:t>
      </w:r>
      <w:r w:rsidRPr="004B0468">
        <w:rPr>
          <w:rFonts w:ascii="Times New Roman" w:hAnsi="Times New Roman"/>
          <w:sz w:val="24"/>
          <w:szCs w:val="24"/>
        </w:rPr>
        <w:tab/>
        <w:t>требований к обеспечению доступности для инвалидов помещений в многоквартирных домах;</w:t>
      </w:r>
    </w:p>
    <w:p w:rsidR="00526FC4" w:rsidRPr="004B0468" w:rsidRDefault="00526FC4" w:rsidP="006C00F8">
      <w:pPr>
        <w:pStyle w:val="ad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0468">
        <w:rPr>
          <w:rFonts w:ascii="Times New Roman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использования;</w:t>
      </w:r>
    </w:p>
    <w:p w:rsidR="00526FC4" w:rsidRPr="004B0468" w:rsidRDefault="00526FC4" w:rsidP="006C00F8">
      <w:pPr>
        <w:pStyle w:val="ConsPlusTitle"/>
        <w:widowControl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B0468">
        <w:rPr>
          <w:rFonts w:ascii="Times New Roman" w:hAnsi="Times New Roman"/>
          <w:b w:val="0"/>
          <w:sz w:val="24"/>
          <w:szCs w:val="24"/>
        </w:rPr>
        <w:t>12)</w:t>
      </w:r>
      <w:r w:rsidRPr="004B0468">
        <w:rPr>
          <w:rFonts w:ascii="Times New Roman" w:hAnsi="Times New Roman"/>
          <w:b w:val="0"/>
          <w:sz w:val="24"/>
          <w:szCs w:val="24"/>
        </w:rPr>
        <w:tab/>
        <w:t xml:space="preserve"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 </w:t>
      </w:r>
    </w:p>
    <w:p w:rsidR="00526FC4" w:rsidRPr="004B0468" w:rsidRDefault="00526FC4" w:rsidP="006C00F8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B0468">
        <w:rPr>
          <w:rFonts w:ascii="Times New Roman" w:hAnsi="Times New Roman" w:cs="Times New Roman"/>
          <w:b w:val="0"/>
          <w:sz w:val="24"/>
          <w:szCs w:val="24"/>
        </w:rPr>
        <w:t>Также в соответствии пунктом 4 части 1 статьи 15 Федерального закона № 248-ФЗ предметом муниципального контроля является исполнение решений, принимаемых по результатам контрольных (надзорных) мероприятий.</w:t>
      </w:r>
    </w:p>
    <w:p w:rsidR="00A250F2" w:rsidRPr="004B0468" w:rsidRDefault="00526FC4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A250F2" w:rsidRPr="004B0468">
        <w:t xml:space="preserve">Объектами муниципального жилищного контроля (далее </w:t>
      </w:r>
      <w:r w:rsidR="00A250F2" w:rsidRPr="004B0468">
        <w:sym w:font="Symbol" w:char="F02D"/>
      </w:r>
      <w:r w:rsidR="00A250F2" w:rsidRPr="004B0468">
        <w:t xml:space="preserve"> объект контроля) являются: </w:t>
      </w:r>
    </w:p>
    <w:p w:rsidR="00A250F2" w:rsidRPr="004B0468" w:rsidRDefault="00A250F2" w:rsidP="006C00F8">
      <w:pPr>
        <w:pStyle w:val="14"/>
        <w:spacing w:after="0"/>
        <w:ind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B0468">
        <w:rPr>
          <w:rFonts w:ascii="Times New Roman" w:hAnsi="Times New Roman"/>
          <w:b w:val="0"/>
          <w:bCs/>
          <w:sz w:val="24"/>
          <w:szCs w:val="24"/>
        </w:rPr>
        <w:sym w:font="Symbol" w:char="F02D"/>
      </w:r>
      <w:r w:rsidRPr="004B0468">
        <w:rPr>
          <w:rFonts w:ascii="Times New Roman" w:hAnsi="Times New Roman"/>
          <w:b w:val="0"/>
          <w:bCs/>
          <w:sz w:val="24"/>
          <w:szCs w:val="24"/>
        </w:rPr>
        <w:t xml:space="preserve"> деятельность, действия (бездействие) контролируемых лиц, в рамках которых должны соблюдаться обязательные требования в отношении муниципального жилищного фонда;</w:t>
      </w:r>
    </w:p>
    <w:p w:rsidR="00A250F2" w:rsidRPr="004B0468" w:rsidRDefault="00A250F2" w:rsidP="006C00F8">
      <w:pPr>
        <w:pStyle w:val="14"/>
        <w:spacing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B0468">
        <w:rPr>
          <w:rFonts w:ascii="Times New Roman" w:hAnsi="Times New Roman"/>
          <w:b w:val="0"/>
          <w:bCs/>
          <w:sz w:val="24"/>
          <w:szCs w:val="24"/>
        </w:rPr>
        <w:sym w:font="Symbol" w:char="F02D"/>
      </w:r>
      <w:r w:rsidRPr="004B046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4B0468">
        <w:rPr>
          <w:rFonts w:ascii="Times New Roman" w:hAnsi="Times New Roman"/>
          <w:b w:val="0"/>
          <w:sz w:val="24"/>
          <w:szCs w:val="24"/>
        </w:rP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производственные объекты, к которым предъявляются обязательные требования в отношении муниципального жилищного фонда.</w:t>
      </w:r>
    </w:p>
    <w:p w:rsidR="00314619" w:rsidRPr="00A80837" w:rsidRDefault="00314619" w:rsidP="006C00F8">
      <w:pPr>
        <w:spacing w:line="276" w:lineRule="auto"/>
        <w:ind w:right="-283"/>
        <w:jc w:val="both"/>
      </w:pPr>
      <w:r>
        <w:tab/>
      </w:r>
      <w:r w:rsidRPr="00A80837">
        <w:t>Описание текущего развития профилактической де</w:t>
      </w:r>
      <w:r w:rsidR="00A250F2" w:rsidRPr="00A80837">
        <w:t>ятельности контрольного органа:</w:t>
      </w:r>
    </w:p>
    <w:p w:rsidR="00314619" w:rsidRPr="00977790" w:rsidRDefault="00314619" w:rsidP="006C00F8">
      <w:pPr>
        <w:autoSpaceDE w:val="0"/>
        <w:autoSpaceDN w:val="0"/>
        <w:adjustRightInd w:val="0"/>
        <w:spacing w:line="276" w:lineRule="auto"/>
        <w:jc w:val="both"/>
      </w:pPr>
      <w:r w:rsidRPr="00A80837">
        <w:tab/>
        <w:t>1) на официальном сайте</w:t>
      </w:r>
      <w:r w:rsidR="00A250F2" w:rsidRPr="00A80837">
        <w:t xml:space="preserve"> А</w:t>
      </w:r>
      <w:r w:rsidR="00F528B4" w:rsidRPr="00A80837">
        <w:t>дминистрации</w:t>
      </w:r>
      <w:r w:rsidR="0056205D" w:rsidRPr="00A80837">
        <w:t xml:space="preserve"> Людиновского </w:t>
      </w:r>
      <w:r w:rsidRPr="00A80837">
        <w:t xml:space="preserve">муниципального </w:t>
      </w:r>
      <w:r w:rsidR="0056205D" w:rsidRPr="00A80837">
        <w:t xml:space="preserve">округа Калужской области </w:t>
      </w:r>
      <w:r w:rsidR="00B66BA3" w:rsidRPr="00A80837">
        <w:t>в информационно-</w:t>
      </w:r>
      <w:r w:rsidRPr="00A80837">
        <w:t>телекоммуникационной сети «Интернет» (далее – сайт) размещен актуальный перечень нормативных правовых актов, требования которых обязательны к исполнению;</w:t>
      </w:r>
    </w:p>
    <w:p w:rsidR="00314619" w:rsidRPr="00977790" w:rsidRDefault="00314619" w:rsidP="006C00F8">
      <w:pPr>
        <w:autoSpaceDE w:val="0"/>
        <w:autoSpaceDN w:val="0"/>
        <w:adjustRightInd w:val="0"/>
        <w:spacing w:line="276" w:lineRule="auto"/>
        <w:jc w:val="both"/>
      </w:pPr>
      <w:r w:rsidRPr="00977790">
        <w:tab/>
        <w:t>2) в ходе рассмотрения обращений по вопросам, связанным с жилищными отношениями, разъясняются обязательные требования законодательства, а также права и обязанности субъектов контроля и должностных лиц при проведении проверок;</w:t>
      </w:r>
    </w:p>
    <w:p w:rsidR="00314619" w:rsidRDefault="00314619" w:rsidP="006C00F8">
      <w:pPr>
        <w:autoSpaceDE w:val="0"/>
        <w:autoSpaceDN w:val="0"/>
        <w:adjustRightInd w:val="0"/>
        <w:spacing w:line="276" w:lineRule="auto"/>
        <w:jc w:val="both"/>
      </w:pPr>
      <w:r w:rsidRPr="00977790">
        <w:tab/>
        <w:t>3) при наличии у контрольного органа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контролируемыми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охраняемым законом ценностям либо создало угрозу указанных последствий, контрольный орган объявляет контролируемому лицу предостережение о недопустимости нарушения обязательных требований, требований, установленных муниципальными правовыми актами, и предлагает принять меры по обеспечению соблюдения обязательных требований, требований, установленных муниципальными правовыми актами, и уведомить контрольный орган об этом в установленный в таком предостережении срок.</w:t>
      </w:r>
      <w:r w:rsidR="00571EF8">
        <w:t xml:space="preserve"> </w:t>
      </w:r>
    </w:p>
    <w:p w:rsidR="00135F59" w:rsidRPr="00977790" w:rsidRDefault="00571EF8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135F59" w:rsidRPr="00977790">
        <w:t xml:space="preserve">Программа Профилактики направлена на предупреждение нарушений обязательных требований в сфере использования объектов, </w:t>
      </w:r>
      <w:r w:rsidR="00135F59" w:rsidRPr="0056205D">
        <w:t xml:space="preserve">находящихся на территории Людиновского муниципального округа Калужской области. </w:t>
      </w:r>
    </w:p>
    <w:p w:rsidR="00571EF8" w:rsidRDefault="00571EF8" w:rsidP="006C00F8">
      <w:pPr>
        <w:shd w:val="clear" w:color="auto" w:fill="FFFFFF"/>
        <w:spacing w:line="276" w:lineRule="auto"/>
        <w:jc w:val="both"/>
      </w:pPr>
    </w:p>
    <w:p w:rsidR="006C00F8" w:rsidRDefault="006C00F8" w:rsidP="006C00F8">
      <w:pPr>
        <w:autoSpaceDE w:val="0"/>
        <w:autoSpaceDN w:val="0"/>
        <w:adjustRightInd w:val="0"/>
        <w:rPr>
          <w:b/>
        </w:rPr>
      </w:pPr>
    </w:p>
    <w:p w:rsidR="006C00F8" w:rsidRDefault="006C00F8" w:rsidP="006C00F8">
      <w:pPr>
        <w:autoSpaceDE w:val="0"/>
        <w:autoSpaceDN w:val="0"/>
        <w:adjustRightInd w:val="0"/>
        <w:rPr>
          <w:b/>
        </w:rPr>
      </w:pPr>
    </w:p>
    <w:p w:rsidR="00314619" w:rsidRPr="00977790" w:rsidRDefault="00314619" w:rsidP="0031461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77790">
        <w:rPr>
          <w:b/>
          <w:lang w:val="en-US"/>
        </w:rPr>
        <w:t>II</w:t>
      </w:r>
      <w:r w:rsidRPr="00977790">
        <w:rPr>
          <w:b/>
        </w:rPr>
        <w:t>. Цели и задачи реализации программы профилактики</w:t>
      </w:r>
    </w:p>
    <w:p w:rsidR="00314619" w:rsidRPr="002E6878" w:rsidRDefault="00314619" w:rsidP="00314619">
      <w:pPr>
        <w:autoSpaceDE w:val="0"/>
        <w:autoSpaceDN w:val="0"/>
        <w:adjustRightInd w:val="0"/>
        <w:ind w:firstLine="540"/>
        <w:jc w:val="both"/>
      </w:pPr>
    </w:p>
    <w:p w:rsidR="003C078B" w:rsidRDefault="003C078B" w:rsidP="006C00F8">
      <w:pPr>
        <w:tabs>
          <w:tab w:val="left" w:pos="709"/>
        </w:tabs>
        <w:spacing w:line="276" w:lineRule="auto"/>
        <w:ind w:firstLine="680"/>
        <w:jc w:val="both"/>
      </w:pPr>
      <w:r w:rsidRPr="003C078B">
        <w:rPr>
          <w:bCs/>
        </w:rPr>
        <w:t>Основными целями программы профилактики являются:</w:t>
      </w:r>
    </w:p>
    <w:p w:rsidR="00314619" w:rsidRPr="00977790" w:rsidRDefault="003C078B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ab/>
      </w:r>
      <w:r w:rsidR="00314619" w:rsidRPr="00977790">
        <w:t>1) стимулирование добросовестного соблюдения обязательных требований всеми контролируемыми лицами;</w:t>
      </w:r>
    </w:p>
    <w:p w:rsidR="00314619" w:rsidRPr="00977790" w:rsidRDefault="00745697" w:rsidP="006C00F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2) </w:t>
      </w:r>
      <w:r w:rsidR="00314619" w:rsidRPr="00977790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14619" w:rsidRDefault="00745697" w:rsidP="006C00F8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8"/>
        <w:jc w:val="both"/>
      </w:pPr>
      <w:r>
        <w:t>3)</w:t>
      </w:r>
      <w:r>
        <w:tab/>
      </w:r>
      <w:r w:rsidR="00314619" w:rsidRPr="00977790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  <w:r w:rsidR="0056205D">
        <w:t xml:space="preserve"> </w:t>
      </w:r>
    </w:p>
    <w:p w:rsidR="00700279" w:rsidRPr="00700279" w:rsidRDefault="00700279" w:rsidP="006C00F8">
      <w:pPr>
        <w:spacing w:line="276" w:lineRule="auto"/>
        <w:ind w:firstLine="680"/>
        <w:jc w:val="both"/>
      </w:pPr>
      <w:r w:rsidRPr="00700279">
        <w:rPr>
          <w:bCs/>
        </w:rPr>
        <w:t>Проведение мероприятий программы профилактики направлено на решение следующих задач:</w:t>
      </w:r>
    </w:p>
    <w:p w:rsidR="00314619" w:rsidRPr="00977790" w:rsidRDefault="00314619" w:rsidP="006C00F8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977790">
        <w:t>1)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ценностям;</w:t>
      </w:r>
    </w:p>
    <w:p w:rsidR="00314619" w:rsidRPr="00977790" w:rsidRDefault="00314619" w:rsidP="006C00F8">
      <w:pPr>
        <w:autoSpaceDE w:val="0"/>
        <w:autoSpaceDN w:val="0"/>
        <w:adjustRightInd w:val="0"/>
        <w:spacing w:line="276" w:lineRule="auto"/>
        <w:jc w:val="both"/>
      </w:pPr>
      <w:r w:rsidRPr="00977790">
        <w:tab/>
        <w:t>2) выявление причин, порождающих нарушения, и условий, способствующих их совершению или облегчающих их совершение;</w:t>
      </w:r>
    </w:p>
    <w:p w:rsidR="00314619" w:rsidRPr="00977790" w:rsidRDefault="00E059A9" w:rsidP="006C00F8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both"/>
      </w:pPr>
      <w:r>
        <w:tab/>
        <w:t>3)</w:t>
      </w:r>
      <w:r>
        <w:tab/>
      </w:r>
      <w:r w:rsidR="00314619" w:rsidRPr="00977790">
        <w:t>повышение уровня правовой грамотности и развитие правосознания контролируемых лиц;</w:t>
      </w:r>
    </w:p>
    <w:p w:rsidR="00314619" w:rsidRPr="00977790" w:rsidRDefault="00D27EFB" w:rsidP="006C00F8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both"/>
      </w:pPr>
      <w:r>
        <w:tab/>
        <w:t>4)</w:t>
      </w:r>
      <w:r>
        <w:tab/>
      </w:r>
      <w:r w:rsidR="00314619" w:rsidRPr="00977790">
        <w:t>совершенствование механизмов эффективного взаимодействия контрольного органа с контролируемыми лицами по вопросам профилактики нарушений.</w:t>
      </w:r>
    </w:p>
    <w:p w:rsidR="00020B35" w:rsidRDefault="00020B35" w:rsidP="00E23F28">
      <w:pPr>
        <w:autoSpaceDE w:val="0"/>
        <w:autoSpaceDN w:val="0"/>
        <w:adjustRightInd w:val="0"/>
        <w:spacing w:line="276" w:lineRule="auto"/>
        <w:rPr>
          <w:b/>
        </w:rPr>
      </w:pPr>
    </w:p>
    <w:p w:rsidR="00314619" w:rsidRPr="00977790" w:rsidRDefault="00314619" w:rsidP="00E53796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77790">
        <w:rPr>
          <w:b/>
        </w:rPr>
        <w:t>I</w:t>
      </w:r>
      <w:r w:rsidR="002E6878">
        <w:rPr>
          <w:b/>
          <w:lang w:val="en-US"/>
        </w:rPr>
        <w:t>II</w:t>
      </w:r>
      <w:r w:rsidRPr="00977790">
        <w:rPr>
          <w:b/>
        </w:rPr>
        <w:t>. Перечень профилактических мероприятий, сроки (периодичность) проведения</w:t>
      </w:r>
    </w:p>
    <w:p w:rsidR="00314619" w:rsidRPr="003D62D9" w:rsidRDefault="00314619" w:rsidP="00E5379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321F83">
        <w:t>1. Контрольный орган проводит следующие профилактические мероприятия:</w:t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21F83">
        <w:t>1) информирование;</w:t>
      </w:r>
      <w:r w:rsidRPr="00321F83">
        <w:tab/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21F83">
        <w:t>2) объявление предостережения;</w:t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21F83">
        <w:t>3) консультирование;</w:t>
      </w:r>
    </w:p>
    <w:p w:rsidR="00314619" w:rsidRPr="00321F83" w:rsidRDefault="00777C8A" w:rsidP="006C00F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321F83">
        <w:tab/>
      </w:r>
      <w:r w:rsidR="00314619" w:rsidRPr="00321F83">
        <w:t xml:space="preserve">4) профилактический визит. </w:t>
      </w:r>
    </w:p>
    <w:p w:rsidR="003D62D9" w:rsidRPr="00321F83" w:rsidRDefault="003D62D9" w:rsidP="006C00F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314619" w:rsidRPr="00E23F28" w:rsidRDefault="00314619" w:rsidP="006C00F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3F28">
        <w:t>1.1.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в информационно-телекоммуникационной сети «Интернет»:</w:t>
      </w:r>
    </w:p>
    <w:p w:rsidR="004D2B66" w:rsidRPr="00A14B74" w:rsidRDefault="00314619" w:rsidP="006C00F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3F28">
        <w:t>- на официальном</w:t>
      </w:r>
      <w:r w:rsidR="002D5792" w:rsidRPr="00E23F28">
        <w:t xml:space="preserve"> </w:t>
      </w:r>
      <w:r w:rsidRPr="00E23F28">
        <w:t>сайте</w:t>
      </w:r>
      <w:r w:rsidR="002D5792" w:rsidRPr="00E23F28">
        <w:t xml:space="preserve"> </w:t>
      </w:r>
      <w:r w:rsidR="003577B4" w:rsidRPr="00E23F28">
        <w:t>А</w:t>
      </w:r>
      <w:r w:rsidRPr="00E23F28">
        <w:t xml:space="preserve">дминистрации </w:t>
      </w:r>
      <w:r w:rsidR="003577B4" w:rsidRPr="00E23F28">
        <w:t xml:space="preserve">Людиновского </w:t>
      </w:r>
      <w:r w:rsidRPr="00E23F28">
        <w:t xml:space="preserve">муниципального </w:t>
      </w:r>
      <w:r w:rsidR="003577B4" w:rsidRPr="00E23F28">
        <w:t xml:space="preserve">округа Калужской области </w:t>
      </w:r>
      <w:r w:rsidRPr="00E23F28">
        <w:t>в</w:t>
      </w:r>
      <w:r w:rsidR="002D5792" w:rsidRPr="00E23F28">
        <w:t xml:space="preserve"> </w:t>
      </w:r>
      <w:r w:rsidR="00E23F28" w:rsidRPr="00E23F28">
        <w:t>информационно-</w:t>
      </w:r>
      <w:r w:rsidRPr="00E23F28">
        <w:t>телекоммуникационной</w:t>
      </w:r>
      <w:r w:rsidR="00C231DA" w:rsidRPr="00E23F28">
        <w:t xml:space="preserve"> </w:t>
      </w:r>
      <w:r w:rsidRPr="00E23F28">
        <w:t>сети «Интернет» (далее – сайт)</w:t>
      </w:r>
      <w:r w:rsidR="004D2B66" w:rsidRPr="004D2B66">
        <w:t xml:space="preserve"> </w:t>
      </w:r>
      <w:r w:rsidR="004D2B66" w:rsidRPr="00A14B74">
        <w:t xml:space="preserve">в разделе </w:t>
      </w:r>
      <w:r w:rsidR="004D2B66" w:rsidRPr="002F5013">
        <w:t>«</w:t>
      </w:r>
      <w:r w:rsidR="004D2B66">
        <w:t>Муниципальный жилищный контроль</w:t>
      </w:r>
      <w:r w:rsidR="004D2B66" w:rsidRPr="002F5013">
        <w:t>»</w:t>
      </w:r>
      <w:r w:rsidR="004D2B66" w:rsidRPr="00A14B74">
        <w:t xml:space="preserve"> размещены актуал</w:t>
      </w:r>
      <w:r w:rsidR="004D2B66">
        <w:t>ьные нормативно – правовые акты.</w:t>
      </w:r>
      <w:r w:rsidR="004D2B66" w:rsidRPr="00A14B74">
        <w:t xml:space="preserve"> </w:t>
      </w:r>
      <w:r w:rsidR="004D2B66">
        <w:t>Информация поддерживается в актуальном состоянии, обновляется не позднее 5 рабочих дней со дня их изменения.</w:t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321F83">
        <w:t xml:space="preserve">Ответственным за реализацию информирования по вопросам соблюдения обязательных требований, в том числе посредством размещения на официальном сайте текстов нормативно правовых актов, регулирующих осуществление муниципального жилищного контроля, 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силу,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информации о мерах ответственности, применяемых при нарушении обязательных требований, с текстами в </w:t>
      </w:r>
      <w:r w:rsidRPr="00321F83">
        <w:lastRenderedPageBreak/>
        <w:t xml:space="preserve">действующей редакции, утвержденных проверочных листах, перечня индикаторов риска нарушения обязательных требований, исчерпывающего перечня сведений, которые могут запрашиваться контрольным органом у контролируемого лица, сведений о способах получения консультаций по вопросам соблюдения обязательных требований, сведений о порядке обжалования решений контрольного органа, действий (бездействий) его </w:t>
      </w:r>
      <w:r w:rsidRPr="00E23F28">
        <w:t xml:space="preserve">должностных лиц, докладов о муниципальном контроле, является отдел по управлению жилищным фондом и </w:t>
      </w:r>
      <w:r w:rsidR="001E2CC6" w:rsidRPr="00E23F28">
        <w:t xml:space="preserve">взаимодействию с территориями </w:t>
      </w:r>
      <w:r w:rsidR="003577B4" w:rsidRPr="00E23F28">
        <w:t>А</w:t>
      </w:r>
      <w:r w:rsidRPr="00E23F28">
        <w:t>дминистрации</w:t>
      </w:r>
      <w:r w:rsidR="003577B4" w:rsidRPr="00E23F28">
        <w:t xml:space="preserve"> Людиновского </w:t>
      </w:r>
      <w:r w:rsidRPr="00E23F28">
        <w:t xml:space="preserve"> муниципального </w:t>
      </w:r>
      <w:r w:rsidR="003577B4" w:rsidRPr="00E23F28">
        <w:t>округа Калужской области.</w:t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21F83">
        <w:t>1.2. При наличии у контрольного органа сведений о готовящихся нарушениях или о признаках нарушений обязательных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контролируемыми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установленных муниципальными правовыми актами, причинило вред охраняемым законом ценностям либо создало угрозу указанных последствий, контрольный орган объявляет контролируемому лицу предостережение о недопустимости нарушения обязательных требований, установленных муниципальными правовыми актами, и предлагает принять меры по обеспечению соблюдения обязательных требований, установленных муниципальными правовыми актами, и уведомить контрольный орган об этом в установленный в таком предостережении срок.</w:t>
      </w:r>
    </w:p>
    <w:p w:rsidR="00314619" w:rsidRPr="00321F83" w:rsidRDefault="00314619" w:rsidP="006C00F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</w:pPr>
      <w:r w:rsidRPr="00321F83">
        <w:t>Предостережение объявляется руководителем контрольного органа по типовой форме, утвержденной федеральным органом исполнительной власти, осуществляющим функции по выработке государственной политики и номативно-правовому регулированию в области государственного контроля (надзора) и муниципального контроля, на основании мотивированного представления должностного лица контрольного органа, инспектора по результатам наблюдения за соблюдением обязательных требований, выездных обследований, рассмотрения обращений (заявлений) граждан и организаций. В предостережение обязательно содержатся сведения о причинении вреда (ущерба) или об угрозе причинения вреда (ущерба) охраняемым законом ценностям. Отсутствие подтверждения достоверности сведений о причинении вреда (ущерба) или об угрозе причинения вреда (ущерба) охраняемым законом ценностям, а также невозможность определения параметров деятельности контролируемого лица, соответствии которым или отклонение от которых согласно утвержденным индикаторам риска, нарушение обязательных требований является основанием для прове</w:t>
      </w:r>
      <w:r w:rsidR="00C231DA" w:rsidRPr="00321F83">
        <w:t>дения контрольного мероприятия.</w:t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21F83">
        <w:t>Контрольный орган объявляет предостережение о недопустимости обязательных требований контролируемому лицу и использует соответствующие данные для проведения иных профилактических мероприятий и контрольных мероприятий.</w:t>
      </w:r>
    </w:p>
    <w:p w:rsidR="00314619" w:rsidRPr="00321F83" w:rsidRDefault="00314619" w:rsidP="006C00F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21F83">
        <w:t>1.3. Консультирование осуществляется должностным лицом контрольного о</w:t>
      </w:r>
      <w:r w:rsidR="00E23F28">
        <w:t xml:space="preserve">ргана, инспектором в порядке, </w:t>
      </w:r>
      <w:r w:rsidRPr="00321F83">
        <w:t>установленном  Федеральным законом  от  31.07.2020</w:t>
      </w:r>
      <w:r w:rsidR="00E23F28">
        <w:t xml:space="preserve"> </w:t>
      </w:r>
      <w:r w:rsidRPr="00321F83">
        <w:t xml:space="preserve"> № 248–ФЗ  «О государственном контроле (надзоре) и муниципальном контроле в Российской Федерации», </w:t>
      </w:r>
      <w:r w:rsidRPr="00E23F28">
        <w:t xml:space="preserve">Положением о муниципальном </w:t>
      </w:r>
      <w:r w:rsidR="00E23F28" w:rsidRPr="00E23F28">
        <w:t xml:space="preserve">жилищном </w:t>
      </w:r>
      <w:r w:rsidRPr="00E23F28">
        <w:t>контроле на территории</w:t>
      </w:r>
      <w:r w:rsidR="00E23F28" w:rsidRPr="00E23F28">
        <w:t xml:space="preserve"> Людиновского муниципального округа Калужской области</w:t>
      </w:r>
      <w:r w:rsidRPr="00E23F28">
        <w:t>, утвержденным решением Думы</w:t>
      </w:r>
      <w:r w:rsidR="00E23F28" w:rsidRPr="00E23F28">
        <w:t xml:space="preserve"> Людиновского муниципального округа Калужской области</w:t>
      </w:r>
      <w:r w:rsidRPr="00E23F28">
        <w:t xml:space="preserve"> </w:t>
      </w:r>
      <w:r w:rsidR="00E23F28" w:rsidRPr="00E23F28">
        <w:t>от 15.12.2025 № 87</w:t>
      </w:r>
      <w:r w:rsidRPr="00E23F28">
        <w:t>, по телефону, посредством видео-конференц-связи,</w:t>
      </w:r>
      <w:r w:rsidRPr="00321F83">
        <w:t xml:space="preserve"> на личном приеме, в ходе проведения профилактического или контрольного мероприятия в виде разъяснений по вопросам:</w:t>
      </w:r>
    </w:p>
    <w:p w:rsidR="00314619" w:rsidRPr="00321F83" w:rsidRDefault="00314619" w:rsidP="006C00F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</w:pPr>
      <w:r w:rsidRPr="00321F83">
        <w:lastRenderedPageBreak/>
        <w:t>1) порядок осуществления мун</w:t>
      </w:r>
      <w:r w:rsidR="00C231DA" w:rsidRPr="00321F83">
        <w:t>иципального жилищного контроля;</w:t>
      </w:r>
    </w:p>
    <w:p w:rsidR="00314619" w:rsidRPr="00321F83" w:rsidRDefault="00314619" w:rsidP="006C00F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</w:pPr>
      <w:r w:rsidRPr="00321F83">
        <w:t>2) порядок пров</w:t>
      </w:r>
      <w:r w:rsidR="00A116E7" w:rsidRPr="00321F83">
        <w:t>едения контрольных мероприятий;</w:t>
      </w:r>
    </w:p>
    <w:p w:rsidR="00314619" w:rsidRPr="00321F83" w:rsidRDefault="00314619" w:rsidP="006C00F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</w:pPr>
      <w:r w:rsidRPr="00321F83">
        <w:t>3) порядок проведени</w:t>
      </w:r>
      <w:r w:rsidR="00A116E7" w:rsidRPr="00321F83">
        <w:t>я профилактических мероприятий;</w:t>
      </w:r>
    </w:p>
    <w:p w:rsidR="00314619" w:rsidRPr="00321F83" w:rsidRDefault="00314619" w:rsidP="006C00F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</w:pPr>
      <w:r w:rsidRPr="00321F83">
        <w:t>4) порядок обжалования  действий (бездействий) должностных лиц, осуществляющих муниципальный контроль.</w:t>
      </w:r>
    </w:p>
    <w:p w:rsidR="00FB6AA2" w:rsidRPr="004B0468" w:rsidRDefault="00314619" w:rsidP="006C00F8">
      <w:pPr>
        <w:pStyle w:val="ac"/>
        <w:spacing w:line="276" w:lineRule="auto"/>
        <w:ind w:firstLine="709"/>
        <w:jc w:val="both"/>
        <w:rPr>
          <w:lang w:eastAsia="zh-CN"/>
        </w:rPr>
      </w:pPr>
      <w:r w:rsidRPr="00321F83">
        <w:t xml:space="preserve">1.4. </w:t>
      </w:r>
      <w:r w:rsidR="00FB6AA2" w:rsidRPr="004B0468">
        <w:rPr>
          <w:lang w:eastAsia="zh-CN"/>
        </w:rPr>
        <w:t xml:space="preserve">Профилактический визит в рамках муниципального жилищного контроля проводится в соответствии со статьей 52 Федерального закона № 248-ФЗ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52.2 Федерального закона № 248-ФЗ. </w:t>
      </w:r>
    </w:p>
    <w:p w:rsidR="00FB6AA2" w:rsidRPr="004B0468" w:rsidRDefault="00FB6AA2" w:rsidP="006C00F8">
      <w:pPr>
        <w:pStyle w:val="ac"/>
        <w:spacing w:line="276" w:lineRule="auto"/>
        <w:ind w:firstLine="709"/>
        <w:jc w:val="both"/>
        <w:rPr>
          <w:lang w:eastAsia="zh-CN"/>
        </w:rPr>
      </w:pPr>
      <w:r w:rsidRPr="004B0468">
        <w:rPr>
          <w:lang w:eastAsia="zh-CN"/>
        </w:rPr>
        <w:t>Заявление о проведении профилактического визита подается посредством портала Госуслуг.</w:t>
      </w:r>
    </w:p>
    <w:p w:rsidR="00E23F28" w:rsidRDefault="00E23F28" w:rsidP="006C00F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7A528E" w:rsidRDefault="007A528E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6C00F8" w:rsidRPr="00321F83" w:rsidRDefault="006C00F8" w:rsidP="007A52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4"/>
        <w:gridCol w:w="1985"/>
        <w:gridCol w:w="1984"/>
      </w:tblGrid>
      <w:tr w:rsidR="00314619" w:rsidRPr="00BC5707" w:rsidTr="00D3398B">
        <w:trPr>
          <w:trHeight w:val="982"/>
        </w:trPr>
        <w:tc>
          <w:tcPr>
            <w:tcW w:w="426" w:type="dxa"/>
          </w:tcPr>
          <w:p w:rsidR="00314619" w:rsidRPr="00416220" w:rsidRDefault="00314619" w:rsidP="009960AF">
            <w:pPr>
              <w:autoSpaceDE w:val="0"/>
              <w:autoSpaceDN w:val="0"/>
              <w:adjustRightInd w:val="0"/>
              <w:jc w:val="center"/>
            </w:pPr>
            <w:r w:rsidRPr="00416220">
              <w:lastRenderedPageBreak/>
              <w:t xml:space="preserve">№ </w:t>
            </w:r>
          </w:p>
        </w:tc>
        <w:tc>
          <w:tcPr>
            <w:tcW w:w="5244" w:type="dxa"/>
          </w:tcPr>
          <w:p w:rsidR="00314619" w:rsidRPr="00416220" w:rsidRDefault="00314619" w:rsidP="000150E7">
            <w:pPr>
              <w:autoSpaceDE w:val="0"/>
              <w:autoSpaceDN w:val="0"/>
              <w:adjustRightInd w:val="0"/>
              <w:ind w:left="366"/>
            </w:pPr>
            <w:r w:rsidRPr="0041622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1985" w:type="dxa"/>
          </w:tcPr>
          <w:p w:rsidR="00314619" w:rsidRPr="00416220" w:rsidRDefault="00314619" w:rsidP="000150E7">
            <w:pPr>
              <w:autoSpaceDE w:val="0"/>
              <w:autoSpaceDN w:val="0"/>
              <w:adjustRightInd w:val="0"/>
            </w:pPr>
            <w:r w:rsidRPr="00416220">
              <w:t>Сроки (периодичность) их проведения</w:t>
            </w:r>
          </w:p>
        </w:tc>
        <w:tc>
          <w:tcPr>
            <w:tcW w:w="1984" w:type="dxa"/>
          </w:tcPr>
          <w:p w:rsidR="00314619" w:rsidRPr="00416220" w:rsidRDefault="00314619" w:rsidP="000150E7">
            <w:pPr>
              <w:autoSpaceDE w:val="0"/>
              <w:autoSpaceDN w:val="0"/>
              <w:adjustRightInd w:val="0"/>
            </w:pPr>
            <w:r w:rsidRPr="00416220">
              <w:t>Ответственный исполнитель</w:t>
            </w:r>
          </w:p>
        </w:tc>
      </w:tr>
      <w:tr w:rsidR="00DD4631" w:rsidRPr="00BC5707" w:rsidTr="00DD4631">
        <w:trPr>
          <w:trHeight w:val="630"/>
        </w:trPr>
        <w:tc>
          <w:tcPr>
            <w:tcW w:w="426" w:type="dxa"/>
          </w:tcPr>
          <w:p w:rsidR="00DD4631" w:rsidRPr="00416220" w:rsidRDefault="00DD4631" w:rsidP="009960AF">
            <w:pPr>
              <w:autoSpaceDE w:val="0"/>
              <w:autoSpaceDN w:val="0"/>
              <w:adjustRightInd w:val="0"/>
              <w:ind w:left="171" w:firstLine="720"/>
              <w:jc w:val="both"/>
            </w:pPr>
            <w:r>
              <w:t>-</w:t>
            </w:r>
          </w:p>
          <w:p w:rsidR="00DD4631" w:rsidRPr="00D33F3A" w:rsidRDefault="00DD4631" w:rsidP="00D33F3A">
            <w:pPr>
              <w:autoSpaceDE w:val="0"/>
              <w:autoSpaceDN w:val="0"/>
              <w:adjustRightInd w:val="0"/>
              <w:rPr>
                <w:b/>
              </w:rPr>
            </w:pPr>
            <w:r w:rsidRPr="00D33F3A">
              <w:rPr>
                <w:b/>
              </w:rPr>
              <w:t>1</w:t>
            </w:r>
          </w:p>
        </w:tc>
        <w:tc>
          <w:tcPr>
            <w:tcW w:w="9213" w:type="dxa"/>
            <w:gridSpan w:val="3"/>
          </w:tcPr>
          <w:p w:rsidR="00DD4631" w:rsidRPr="00DD4631" w:rsidRDefault="00DD4631" w:rsidP="00DD4631">
            <w:pPr>
              <w:autoSpaceDE w:val="0"/>
              <w:autoSpaceDN w:val="0"/>
              <w:adjustRightInd w:val="0"/>
              <w:rPr>
                <w:b/>
              </w:rPr>
            </w:pPr>
            <w:r w:rsidRPr="00416220">
              <w:rPr>
                <w:b/>
              </w:rPr>
              <w:t>Информирование</w:t>
            </w:r>
            <w:r>
              <w:rPr>
                <w:b/>
              </w:rPr>
              <w:t xml:space="preserve"> контролируемых и иных лиц по вопросам соблюдения обязательных требований</w:t>
            </w:r>
          </w:p>
        </w:tc>
      </w:tr>
      <w:tr w:rsidR="00E53796" w:rsidRPr="00BC5707" w:rsidTr="00A250F2">
        <w:trPr>
          <w:trHeight w:val="561"/>
        </w:trPr>
        <w:tc>
          <w:tcPr>
            <w:tcW w:w="426" w:type="dxa"/>
            <w:tcBorders>
              <w:bottom w:val="single" w:sz="4" w:space="0" w:color="auto"/>
            </w:tcBorders>
          </w:tcPr>
          <w:p w:rsidR="00E53796" w:rsidRPr="00416220" w:rsidRDefault="00E53796" w:rsidP="009960A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53796" w:rsidRDefault="00E53796" w:rsidP="00E57B33">
            <w:pPr>
              <w:pStyle w:val="af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</w:t>
            </w:r>
            <w:r>
              <w:rPr>
                <w:sz w:val="24"/>
                <w:szCs w:val="24"/>
              </w:rPr>
              <w:t xml:space="preserve"> </w:t>
            </w:r>
            <w:r w:rsidR="00E23F28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Людиновского</w:t>
            </w:r>
            <w:r w:rsidRPr="00383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округа </w:t>
            </w:r>
            <w:r w:rsidRPr="0038353E">
              <w:rPr>
                <w:sz w:val="24"/>
                <w:szCs w:val="24"/>
              </w:rPr>
              <w:t xml:space="preserve">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  <w:r>
              <w:rPr>
                <w:sz w:val="24"/>
                <w:szCs w:val="24"/>
              </w:rPr>
              <w:t xml:space="preserve"> </w:t>
            </w:r>
          </w:p>
          <w:p w:rsidR="00E53796" w:rsidRPr="0038353E" w:rsidRDefault="00E53796" w:rsidP="00E57B33">
            <w:pPr>
              <w:pStyle w:val="af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E53796" w:rsidRPr="0038353E" w:rsidRDefault="00E53796" w:rsidP="00E57B33">
            <w:pPr>
              <w:pStyle w:val="af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8353E">
              <w:rPr>
                <w:sz w:val="24"/>
                <w:szCs w:val="24"/>
              </w:rPr>
              <w:t>тексты нормативных правовых актов, регулирующих осуществление, муниципального контроля;</w:t>
            </w:r>
          </w:p>
          <w:p w:rsidR="00E53796" w:rsidRPr="0038353E" w:rsidRDefault="00926805" w:rsidP="00E57B33">
            <w:pPr>
              <w:pStyle w:val="af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53796" w:rsidRPr="0038353E">
              <w:rPr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E53796" w:rsidRPr="0038353E" w:rsidRDefault="00E53796" w:rsidP="00E57B33">
            <w:pPr>
              <w:pStyle w:val="af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8353E">
              <w:rPr>
                <w:color w:val="000000"/>
                <w:sz w:val="24"/>
                <w:szCs w:val="24"/>
              </w:rPr>
              <w:t>перечень</w:t>
            </w:r>
            <w:r w:rsidRPr="0038353E">
              <w:rPr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53796" w:rsidRPr="0038353E" w:rsidRDefault="00E53796" w:rsidP="00E57B33">
            <w:pPr>
              <w:pStyle w:val="af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8353E">
              <w:rPr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53796" w:rsidRPr="00E57B33" w:rsidRDefault="00E53796" w:rsidP="00E57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7B33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53796" w:rsidRPr="00E57B33" w:rsidRDefault="00E53796" w:rsidP="00E57B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B33">
              <w:rPr>
                <w:rFonts w:ascii="Times New Roman" w:hAnsi="Times New Roman" w:cs="Times New Roman"/>
                <w:sz w:val="24"/>
                <w:szCs w:val="24"/>
              </w:rPr>
              <w:t xml:space="preserve"> доклады о муниципальном контроле;</w:t>
            </w:r>
          </w:p>
          <w:p w:rsidR="00E53796" w:rsidRPr="00E57B33" w:rsidRDefault="00E53796" w:rsidP="00AB6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57B33">
              <w:rPr>
                <w:rFonts w:ascii="Times New Roman" w:hAnsi="Times New Roman" w:cs="Times New Roman"/>
                <w:bCs/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4631" w:rsidRDefault="00DD4631" w:rsidP="00C10AD0">
            <w:pPr>
              <w:autoSpaceDE w:val="0"/>
              <w:jc w:val="center"/>
              <w:rPr>
                <w:iCs/>
              </w:rPr>
            </w:pPr>
          </w:p>
          <w:p w:rsidR="00DD4631" w:rsidRDefault="00DD4631" w:rsidP="00C10AD0">
            <w:pPr>
              <w:autoSpaceDE w:val="0"/>
              <w:jc w:val="center"/>
              <w:rPr>
                <w:iCs/>
              </w:rPr>
            </w:pPr>
          </w:p>
          <w:p w:rsidR="00DD4631" w:rsidRDefault="00DD4631" w:rsidP="00C10AD0">
            <w:pPr>
              <w:autoSpaceDE w:val="0"/>
              <w:jc w:val="center"/>
              <w:rPr>
                <w:iCs/>
              </w:rPr>
            </w:pPr>
          </w:p>
          <w:p w:rsidR="00DD4631" w:rsidRDefault="00DD4631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7A528E" w:rsidRDefault="007A528E" w:rsidP="00C10AD0">
            <w:pPr>
              <w:autoSpaceDE w:val="0"/>
              <w:jc w:val="center"/>
              <w:rPr>
                <w:iCs/>
              </w:rPr>
            </w:pPr>
          </w:p>
          <w:p w:rsidR="00DD4631" w:rsidRPr="0038353E" w:rsidRDefault="00DD4631" w:rsidP="00C10AD0">
            <w:pPr>
              <w:autoSpaceDE w:val="0"/>
              <w:jc w:val="center"/>
            </w:pPr>
            <w:r w:rsidRPr="0038353E">
              <w:rPr>
                <w:iCs/>
              </w:rPr>
              <w:t>Постоянно</w:t>
            </w:r>
          </w:p>
          <w:p w:rsidR="00E53796" w:rsidRPr="00416220" w:rsidRDefault="00DD4631" w:rsidP="00C10AD0">
            <w:pPr>
              <w:autoSpaceDE w:val="0"/>
              <w:jc w:val="center"/>
            </w:pPr>
            <w:r w:rsidRPr="0038353E">
              <w:rPr>
                <w:iCs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3796" w:rsidRPr="001C4866" w:rsidRDefault="00E53796" w:rsidP="009960AF">
            <w:pPr>
              <w:autoSpaceDE w:val="0"/>
              <w:autoSpaceDN w:val="0"/>
              <w:adjustRightInd w:val="0"/>
              <w:jc w:val="both"/>
            </w:pPr>
          </w:p>
          <w:p w:rsidR="00EA42DE" w:rsidRDefault="00EA42DE" w:rsidP="009960AF">
            <w:pPr>
              <w:autoSpaceDE w:val="0"/>
              <w:autoSpaceDN w:val="0"/>
              <w:adjustRightInd w:val="0"/>
              <w:jc w:val="both"/>
            </w:pPr>
          </w:p>
          <w:p w:rsidR="000D05EC" w:rsidRDefault="000D05EC" w:rsidP="009960AF">
            <w:pPr>
              <w:autoSpaceDE w:val="0"/>
              <w:autoSpaceDN w:val="0"/>
              <w:adjustRightInd w:val="0"/>
              <w:jc w:val="both"/>
            </w:pPr>
          </w:p>
          <w:p w:rsidR="007A528E" w:rsidRDefault="007A528E" w:rsidP="009960AF">
            <w:pPr>
              <w:autoSpaceDE w:val="0"/>
              <w:autoSpaceDN w:val="0"/>
              <w:adjustRightInd w:val="0"/>
              <w:jc w:val="both"/>
            </w:pPr>
          </w:p>
          <w:p w:rsidR="007A528E" w:rsidRDefault="007A528E" w:rsidP="009960AF">
            <w:pPr>
              <w:autoSpaceDE w:val="0"/>
              <w:autoSpaceDN w:val="0"/>
              <w:adjustRightInd w:val="0"/>
              <w:jc w:val="both"/>
            </w:pPr>
          </w:p>
          <w:p w:rsidR="007A528E" w:rsidRDefault="007A528E" w:rsidP="009960AF">
            <w:pPr>
              <w:autoSpaceDE w:val="0"/>
              <w:autoSpaceDN w:val="0"/>
              <w:adjustRightInd w:val="0"/>
              <w:jc w:val="both"/>
            </w:pPr>
          </w:p>
          <w:p w:rsidR="00DD4631" w:rsidRPr="00EA42DE" w:rsidRDefault="00EA42DE" w:rsidP="009960AF">
            <w:pPr>
              <w:autoSpaceDE w:val="0"/>
              <w:autoSpaceDN w:val="0"/>
              <w:adjustRightInd w:val="0"/>
              <w:jc w:val="both"/>
            </w:pPr>
            <w:r>
              <w:t>Заве</w:t>
            </w:r>
            <w:r w:rsidR="00C42F64">
              <w:t>дующий отделом</w:t>
            </w:r>
            <w:r w:rsidR="00B014D4">
              <w:t xml:space="preserve"> по управлению жилищным фондом и взаимодействию с территориями;</w:t>
            </w:r>
            <w:r w:rsidR="00C42F64">
              <w:t xml:space="preserve"> г</w:t>
            </w:r>
            <w:r>
              <w:t>лавный специалист отдела</w:t>
            </w:r>
            <w:r w:rsidR="00C42F64">
              <w:t>; ведущий эксперт отдела</w:t>
            </w:r>
            <w:r w:rsidR="00334D09">
              <w:t>.</w:t>
            </w:r>
          </w:p>
          <w:p w:rsidR="00DD4631" w:rsidRPr="00EA42DE" w:rsidRDefault="00DD4631" w:rsidP="009960AF">
            <w:pPr>
              <w:autoSpaceDE w:val="0"/>
              <w:autoSpaceDN w:val="0"/>
              <w:adjustRightInd w:val="0"/>
              <w:jc w:val="both"/>
            </w:pPr>
          </w:p>
          <w:p w:rsidR="00DD4631" w:rsidRPr="00EA42DE" w:rsidRDefault="00DD4631" w:rsidP="009960AF">
            <w:pPr>
              <w:autoSpaceDE w:val="0"/>
              <w:autoSpaceDN w:val="0"/>
              <w:adjustRightInd w:val="0"/>
              <w:jc w:val="both"/>
            </w:pPr>
          </w:p>
        </w:tc>
      </w:tr>
      <w:tr w:rsidR="00D33F3A" w:rsidRPr="00BC5707" w:rsidTr="00D33F3A">
        <w:trPr>
          <w:trHeight w:val="642"/>
        </w:trPr>
        <w:tc>
          <w:tcPr>
            <w:tcW w:w="426" w:type="dxa"/>
          </w:tcPr>
          <w:p w:rsidR="00D33F3A" w:rsidRPr="00416220" w:rsidRDefault="00D33F3A" w:rsidP="00D33F3A">
            <w:pPr>
              <w:autoSpaceDE w:val="0"/>
              <w:autoSpaceDN w:val="0"/>
              <w:adjustRightInd w:val="0"/>
            </w:pPr>
            <w:r w:rsidRPr="00416220">
              <w:rPr>
                <w:b/>
              </w:rPr>
              <w:t>2</w:t>
            </w:r>
          </w:p>
        </w:tc>
        <w:tc>
          <w:tcPr>
            <w:tcW w:w="9213" w:type="dxa"/>
            <w:gridSpan w:val="3"/>
          </w:tcPr>
          <w:p w:rsidR="00D33F3A" w:rsidRPr="00416220" w:rsidRDefault="00D33F3A" w:rsidP="00D33F3A">
            <w:pPr>
              <w:autoSpaceDE w:val="0"/>
              <w:autoSpaceDN w:val="0"/>
              <w:adjustRightInd w:val="0"/>
              <w:jc w:val="both"/>
            </w:pPr>
            <w:r w:rsidRPr="00416220">
              <w:rPr>
                <w:b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</w:tr>
      <w:tr w:rsidR="00E57B33" w:rsidRPr="00BC5707" w:rsidTr="00C42F64">
        <w:trPr>
          <w:trHeight w:val="1837"/>
        </w:trPr>
        <w:tc>
          <w:tcPr>
            <w:tcW w:w="426" w:type="dxa"/>
          </w:tcPr>
          <w:p w:rsidR="00E57B33" w:rsidRPr="00416220" w:rsidRDefault="00E57B33" w:rsidP="009960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44" w:type="dxa"/>
          </w:tcPr>
          <w:p w:rsidR="00321F83" w:rsidRDefault="00321F83" w:rsidP="00AE1798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  <w:r w:rsidRPr="00416220">
              <w:t>Объявление предостережений контролируемым лицам для принятия мер по обеспечению соб</w:t>
            </w:r>
            <w:r>
              <w:t>людения обязательных требований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321F83" w:rsidRDefault="00321F83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  <w:r w:rsidRPr="00416220">
              <w:t>В течение года (при наличии оснований)</w:t>
            </w:r>
          </w:p>
          <w:p w:rsidR="00E57B33" w:rsidRPr="00416220" w:rsidRDefault="00E57B33" w:rsidP="00AE1798">
            <w:pPr>
              <w:jc w:val="both"/>
            </w:pPr>
          </w:p>
        </w:tc>
        <w:tc>
          <w:tcPr>
            <w:tcW w:w="1984" w:type="dxa"/>
          </w:tcPr>
          <w:p w:rsidR="00E57B33" w:rsidRPr="00416220" w:rsidRDefault="00C42F64" w:rsidP="00C42F64">
            <w:pPr>
              <w:autoSpaceDE w:val="0"/>
              <w:autoSpaceDN w:val="0"/>
              <w:adjustRightInd w:val="0"/>
              <w:jc w:val="both"/>
            </w:pPr>
            <w:r>
              <w:t>Заведующий отделом</w:t>
            </w:r>
            <w:r w:rsidR="00B014D4">
              <w:t xml:space="preserve"> по управлению жилищным фондом и взаимодействию с территориями</w:t>
            </w:r>
            <w:r>
              <w:t>; главный специалист отдела; ведущий эксперт отдела</w:t>
            </w:r>
            <w:r w:rsidR="00334D09">
              <w:t>.</w:t>
            </w:r>
          </w:p>
        </w:tc>
      </w:tr>
      <w:tr w:rsidR="00D33F3A" w:rsidRPr="00BC5707" w:rsidTr="004E2397">
        <w:trPr>
          <w:trHeight w:val="359"/>
        </w:trPr>
        <w:tc>
          <w:tcPr>
            <w:tcW w:w="426" w:type="dxa"/>
          </w:tcPr>
          <w:p w:rsidR="00D33F3A" w:rsidRPr="00416220" w:rsidRDefault="00D33F3A" w:rsidP="00D33F3A">
            <w:pPr>
              <w:autoSpaceDE w:val="0"/>
              <w:autoSpaceDN w:val="0"/>
              <w:adjustRightInd w:val="0"/>
              <w:ind w:left="-522" w:firstLine="585"/>
              <w:rPr>
                <w:b/>
              </w:rPr>
            </w:pPr>
            <w:r w:rsidRPr="00416220">
              <w:rPr>
                <w:b/>
              </w:rPr>
              <w:t>3</w:t>
            </w:r>
          </w:p>
        </w:tc>
        <w:tc>
          <w:tcPr>
            <w:tcW w:w="9213" w:type="dxa"/>
            <w:gridSpan w:val="3"/>
          </w:tcPr>
          <w:p w:rsidR="00D33F3A" w:rsidRPr="00D33F3A" w:rsidRDefault="00D33F3A" w:rsidP="00D33F3A">
            <w:pPr>
              <w:autoSpaceDE w:val="0"/>
              <w:autoSpaceDN w:val="0"/>
              <w:adjustRightInd w:val="0"/>
            </w:pPr>
            <w:r w:rsidRPr="00D33F3A">
              <w:rPr>
                <w:b/>
              </w:rPr>
              <w:t>Консультирование</w:t>
            </w:r>
          </w:p>
        </w:tc>
      </w:tr>
      <w:tr w:rsidR="00E57B33" w:rsidRPr="00BC5707" w:rsidTr="00D3398B">
        <w:trPr>
          <w:trHeight w:val="273"/>
        </w:trPr>
        <w:tc>
          <w:tcPr>
            <w:tcW w:w="426" w:type="dxa"/>
          </w:tcPr>
          <w:p w:rsidR="00E57B33" w:rsidRPr="00416220" w:rsidRDefault="00E57B33" w:rsidP="009960AF">
            <w:pPr>
              <w:autoSpaceDE w:val="0"/>
              <w:autoSpaceDN w:val="0"/>
              <w:adjustRightInd w:val="0"/>
              <w:ind w:left="171" w:firstLine="720"/>
              <w:jc w:val="both"/>
            </w:pPr>
          </w:p>
        </w:tc>
        <w:tc>
          <w:tcPr>
            <w:tcW w:w="5244" w:type="dxa"/>
          </w:tcPr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  <w:r w:rsidRPr="00416220">
              <w:t xml:space="preserve">Консультирование может осуществляться уполномоченным лицом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 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  <w:r w:rsidRPr="00416220">
              <w:t>Консультирование осуществляется по следующим вопросам:</w:t>
            </w:r>
          </w:p>
          <w:p w:rsidR="00E57B33" w:rsidRPr="00416220" w:rsidRDefault="00E57B33" w:rsidP="00B23BF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>
              <w:t>1)</w:t>
            </w:r>
            <w:r w:rsidRPr="00416220">
              <w:t xml:space="preserve">порядок осуществления муниципального  жилищного контроля; </w:t>
            </w:r>
          </w:p>
          <w:p w:rsidR="00E57B33" w:rsidRPr="00416220" w:rsidRDefault="00E57B33" w:rsidP="00B23BF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>2)</w:t>
            </w:r>
            <w:r w:rsidRPr="00416220">
              <w:t>индикаторы риска при осуществлении муниципального жилищного контроля;</w:t>
            </w:r>
          </w:p>
          <w:p w:rsidR="00E57B33" w:rsidRPr="00416220" w:rsidRDefault="00E57B33" w:rsidP="00B23BF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</w:pPr>
            <w:r w:rsidRPr="00416220">
              <w:t xml:space="preserve">3)порядок проведения контрольных мероприятий; 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  <w:r>
              <w:t>4)</w:t>
            </w:r>
            <w:r w:rsidRPr="00416220">
              <w:t xml:space="preserve">порядок проведения профилактических мероприятий; 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  <w:r>
              <w:t>5)</w:t>
            </w:r>
            <w:r w:rsidRPr="00416220">
              <w:t xml:space="preserve">порядок обжалования действий (бездействий) должностных лиц, осуществляющих муниципальный контроль. </w:t>
            </w:r>
          </w:p>
          <w:p w:rsidR="00345DC6" w:rsidRPr="00345DC6" w:rsidRDefault="00345DC6" w:rsidP="00345DC6">
            <w:pPr>
              <w:pStyle w:val="14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5DC6">
              <w:rPr>
                <w:rFonts w:ascii="Times New Roman" w:hAnsi="Times New Roman"/>
                <w:b w:val="0"/>
                <w:sz w:val="24"/>
                <w:szCs w:val="24"/>
              </w:rPr>
              <w:t>В случае поступления пяти и более однотипных обращений от контролируемых лиц (их представителей) консультирование осуществляется посредством размещения письменного разъяснения, подписанного главой администрации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муниципального округа</w:t>
            </w:r>
            <w:r w:rsidRPr="00345DC6">
              <w:rPr>
                <w:rFonts w:ascii="Times New Roman" w:hAnsi="Times New Roman"/>
                <w:b w:val="0"/>
                <w:sz w:val="24"/>
                <w:szCs w:val="24"/>
              </w:rPr>
              <w:t xml:space="preserve"> на официальном сайте администрации муниципального образования в информационно-телекоммуникационной</w:t>
            </w:r>
            <w:r w:rsidRPr="003C2FBB">
              <w:rPr>
                <w:sz w:val="28"/>
                <w:szCs w:val="28"/>
              </w:rPr>
              <w:t xml:space="preserve"> </w:t>
            </w:r>
            <w:r w:rsidRPr="00345DC6">
              <w:rPr>
                <w:rFonts w:ascii="Times New Roman" w:hAnsi="Times New Roman"/>
                <w:b w:val="0"/>
                <w:sz w:val="24"/>
                <w:szCs w:val="24"/>
              </w:rPr>
              <w:t xml:space="preserve">сети Интернет. </w:t>
            </w:r>
          </w:p>
        </w:tc>
        <w:tc>
          <w:tcPr>
            <w:tcW w:w="1985" w:type="dxa"/>
          </w:tcPr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DD4631" w:rsidRPr="00345DC6" w:rsidRDefault="00DD4631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  <w:r w:rsidRPr="00416220">
              <w:t>По мере обращения контролируемых лиц и их представителей</w:t>
            </w:r>
          </w:p>
          <w:p w:rsidR="00E57B33" w:rsidRPr="00416220" w:rsidRDefault="00E57B33" w:rsidP="00AE1798">
            <w:pPr>
              <w:suppressAutoHyphens w:val="0"/>
              <w:ind w:right="34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E57B33" w:rsidRDefault="00E57B33" w:rsidP="00E53796">
            <w:pPr>
              <w:suppressAutoHyphens w:val="0"/>
            </w:pPr>
          </w:p>
          <w:p w:rsidR="00C42F64" w:rsidRDefault="00C42F64" w:rsidP="00E53796">
            <w:pPr>
              <w:suppressAutoHyphens w:val="0"/>
            </w:pPr>
          </w:p>
          <w:p w:rsidR="00C42F64" w:rsidRDefault="00C42F64" w:rsidP="00E53796">
            <w:pPr>
              <w:suppressAutoHyphens w:val="0"/>
            </w:pPr>
          </w:p>
          <w:p w:rsidR="00C42F64" w:rsidRDefault="00C42F64" w:rsidP="00E53796">
            <w:pPr>
              <w:suppressAutoHyphens w:val="0"/>
            </w:pPr>
          </w:p>
          <w:p w:rsidR="00C42F64" w:rsidRDefault="00C42F64" w:rsidP="00E53796">
            <w:pPr>
              <w:suppressAutoHyphens w:val="0"/>
            </w:pPr>
          </w:p>
          <w:p w:rsidR="00C42F64" w:rsidRDefault="00C42F64" w:rsidP="00E53796">
            <w:pPr>
              <w:suppressAutoHyphens w:val="0"/>
            </w:pPr>
          </w:p>
          <w:p w:rsidR="00C42F64" w:rsidRPr="00EA42DE" w:rsidRDefault="00C42F64" w:rsidP="00C42F64">
            <w:pPr>
              <w:autoSpaceDE w:val="0"/>
              <w:autoSpaceDN w:val="0"/>
              <w:adjustRightInd w:val="0"/>
              <w:jc w:val="both"/>
            </w:pPr>
            <w:r>
              <w:t>Заведующий отделом</w:t>
            </w:r>
            <w:r w:rsidR="00B014D4">
              <w:t xml:space="preserve"> по управлению жилищным фондом и взаимодействию с территориями</w:t>
            </w:r>
            <w:r>
              <w:t>; главный специалист отдела; ведущий эксперт отдела</w:t>
            </w:r>
            <w:r w:rsidR="00334D09">
              <w:t>.</w:t>
            </w:r>
          </w:p>
          <w:p w:rsidR="00C42F64" w:rsidRPr="00EA42DE" w:rsidRDefault="00C42F64" w:rsidP="00C42F64">
            <w:pPr>
              <w:autoSpaceDE w:val="0"/>
              <w:autoSpaceDN w:val="0"/>
              <w:adjustRightInd w:val="0"/>
              <w:jc w:val="both"/>
            </w:pPr>
          </w:p>
          <w:p w:rsidR="00C42F64" w:rsidRDefault="00C42F64" w:rsidP="00E53796">
            <w:pPr>
              <w:suppressAutoHyphens w:val="0"/>
            </w:pPr>
          </w:p>
          <w:p w:rsidR="00C42F64" w:rsidRDefault="00C42F64" w:rsidP="00E53796">
            <w:pPr>
              <w:suppressAutoHyphens w:val="0"/>
            </w:pPr>
          </w:p>
          <w:p w:rsidR="00C42F64" w:rsidRPr="00416220" w:rsidRDefault="00C42F64" w:rsidP="00E53796">
            <w:pPr>
              <w:suppressAutoHyphens w:val="0"/>
            </w:pPr>
          </w:p>
        </w:tc>
      </w:tr>
      <w:tr w:rsidR="00D33F3A" w:rsidRPr="00BC5707" w:rsidTr="007C1FB0">
        <w:trPr>
          <w:trHeight w:val="425"/>
        </w:trPr>
        <w:tc>
          <w:tcPr>
            <w:tcW w:w="426" w:type="dxa"/>
          </w:tcPr>
          <w:p w:rsidR="00D33F3A" w:rsidRPr="00416220" w:rsidRDefault="00D33F3A" w:rsidP="00D33F3A">
            <w:pPr>
              <w:autoSpaceDE w:val="0"/>
              <w:autoSpaceDN w:val="0"/>
              <w:adjustRightInd w:val="0"/>
              <w:ind w:left="-646" w:right="-165" w:firstLine="720"/>
              <w:rPr>
                <w:b/>
              </w:rPr>
            </w:pPr>
            <w:r w:rsidRPr="00416220">
              <w:rPr>
                <w:b/>
              </w:rPr>
              <w:t>4</w:t>
            </w:r>
          </w:p>
        </w:tc>
        <w:tc>
          <w:tcPr>
            <w:tcW w:w="9213" w:type="dxa"/>
            <w:gridSpan w:val="3"/>
          </w:tcPr>
          <w:p w:rsidR="00D33F3A" w:rsidRPr="00416220" w:rsidRDefault="00D33F3A" w:rsidP="009960AF">
            <w:pPr>
              <w:autoSpaceDE w:val="0"/>
              <w:autoSpaceDN w:val="0"/>
              <w:adjustRightInd w:val="0"/>
              <w:jc w:val="both"/>
            </w:pPr>
            <w:r w:rsidRPr="00416220">
              <w:rPr>
                <w:b/>
              </w:rPr>
              <w:t>Профилактический визит</w:t>
            </w:r>
          </w:p>
        </w:tc>
      </w:tr>
      <w:tr w:rsidR="00E57B33" w:rsidRPr="00BC5707" w:rsidTr="009960AF">
        <w:trPr>
          <w:trHeight w:val="1691"/>
        </w:trPr>
        <w:tc>
          <w:tcPr>
            <w:tcW w:w="426" w:type="dxa"/>
          </w:tcPr>
          <w:p w:rsidR="00E57B33" w:rsidRPr="00416220" w:rsidRDefault="00E57B33" w:rsidP="009960AF">
            <w:pPr>
              <w:autoSpaceDE w:val="0"/>
              <w:autoSpaceDN w:val="0"/>
              <w:adjustRightInd w:val="0"/>
              <w:ind w:left="-567" w:firstLine="720"/>
              <w:jc w:val="both"/>
            </w:pPr>
          </w:p>
        </w:tc>
        <w:tc>
          <w:tcPr>
            <w:tcW w:w="5244" w:type="dxa"/>
          </w:tcPr>
          <w:p w:rsidR="00E57B33" w:rsidRPr="00416220" w:rsidRDefault="00E57B33" w:rsidP="00AE1798">
            <w:pPr>
              <w:autoSpaceDE w:val="0"/>
              <w:autoSpaceDN w:val="0"/>
              <w:adjustRightInd w:val="0"/>
              <w:ind w:left="34"/>
              <w:jc w:val="both"/>
            </w:pPr>
            <w:r w:rsidRPr="00416220">
              <w:t>Профилактический визит проводится в соответствии</w:t>
            </w:r>
            <w:r w:rsidR="00A250F2">
              <w:t xml:space="preserve"> со ст. 52 Федерального закона 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ind w:left="34"/>
              <w:jc w:val="both"/>
            </w:pPr>
            <w:r w:rsidRPr="00416220">
              <w:t xml:space="preserve">№ 248-ФЗ «О государственном контроле (надзоре) и муниципальном контроле в Российской Федерации». </w:t>
            </w:r>
          </w:p>
          <w:p w:rsidR="001642BE" w:rsidRPr="004B0468" w:rsidRDefault="00E57B33" w:rsidP="001642BE">
            <w:pPr>
              <w:pStyle w:val="ac"/>
              <w:jc w:val="both"/>
              <w:rPr>
                <w:lang w:eastAsia="zh-CN"/>
              </w:rPr>
            </w:pPr>
            <w:r w:rsidRPr="00416220">
              <w:t>Профилактические беседы проводятся  инспектором в фо</w:t>
            </w:r>
            <w:r>
              <w:t xml:space="preserve">рме профилактической беседы по </w:t>
            </w:r>
            <w:r w:rsidRPr="00416220">
              <w:t>месту осуществления деятельности контролируемого лица, либо путем использования видео-конференц-связи</w:t>
            </w:r>
            <w:r w:rsidR="001642BE" w:rsidRPr="004B0468">
              <w:rPr>
                <w:lang w:eastAsia="zh-CN"/>
              </w:rPr>
              <w:t xml:space="preserve"> или мобильного приложения «Инспектор» в </w:t>
            </w:r>
            <w:r w:rsidR="001642BE" w:rsidRPr="004B0468">
              <w:rPr>
                <w:lang w:eastAsia="zh-CN"/>
              </w:rPr>
              <w:lastRenderedPageBreak/>
              <w:t xml:space="preserve">порядке, установленном статьей 52.2 Федерального закона № 248-ФЗ. </w:t>
            </w:r>
          </w:p>
          <w:p w:rsidR="00E57B33" w:rsidRPr="00416220" w:rsidRDefault="001642BE" w:rsidP="001642BE">
            <w:pPr>
              <w:pStyle w:val="ac"/>
              <w:jc w:val="both"/>
              <w:rPr>
                <w:lang w:eastAsia="zh-CN"/>
              </w:rPr>
            </w:pPr>
            <w:r w:rsidRPr="00416220">
              <w:t>В ходе профилактического визита инспектором осуществляются консультирование контролируемого лица, а также сбор сведений, необходимых для отнесения объектов контроля к категориям риска.</w:t>
            </w:r>
            <w:r w:rsidRPr="004B0468">
              <w:rPr>
                <w:lang w:eastAsia="zh-CN"/>
              </w:rPr>
              <w:t xml:space="preserve"> Заявление о проведении профилактического визита подается посредством портала Госуслуг.</w:t>
            </w:r>
          </w:p>
        </w:tc>
        <w:tc>
          <w:tcPr>
            <w:tcW w:w="1985" w:type="dxa"/>
          </w:tcPr>
          <w:p w:rsidR="00DD4631" w:rsidRPr="001C4866" w:rsidRDefault="00DD4631" w:rsidP="00AE1798">
            <w:pPr>
              <w:suppressAutoHyphens w:val="0"/>
              <w:jc w:val="both"/>
            </w:pPr>
          </w:p>
          <w:p w:rsidR="00DD4631" w:rsidRPr="001C4866" w:rsidRDefault="00DD4631" w:rsidP="00AE1798">
            <w:pPr>
              <w:suppressAutoHyphens w:val="0"/>
              <w:jc w:val="both"/>
            </w:pPr>
          </w:p>
          <w:p w:rsidR="00E57B33" w:rsidRPr="00416220" w:rsidRDefault="00E57B33" w:rsidP="00AE1798">
            <w:pPr>
              <w:suppressAutoHyphens w:val="0"/>
              <w:jc w:val="both"/>
            </w:pPr>
            <w:r w:rsidRPr="00416220">
              <w:t>Профилактические визиты подлежат проведению в течение года (при наличии оснований)</w:t>
            </w:r>
          </w:p>
          <w:p w:rsidR="00E57B33" w:rsidRPr="00416220" w:rsidRDefault="00E57B33" w:rsidP="00A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B014D4" w:rsidRDefault="00B014D4" w:rsidP="00B014D4">
            <w:pPr>
              <w:autoSpaceDE w:val="0"/>
              <w:autoSpaceDN w:val="0"/>
              <w:adjustRightInd w:val="0"/>
              <w:jc w:val="both"/>
            </w:pPr>
          </w:p>
          <w:p w:rsidR="00B014D4" w:rsidRPr="00EA42DE" w:rsidRDefault="00B014D4" w:rsidP="00B014D4">
            <w:pPr>
              <w:autoSpaceDE w:val="0"/>
              <w:autoSpaceDN w:val="0"/>
              <w:adjustRightInd w:val="0"/>
              <w:jc w:val="both"/>
            </w:pPr>
            <w:r>
              <w:t xml:space="preserve">Заведующий отделом по управлению жилищным фондом и взаимодействию с территориями; главный специалист отдела; ведущий </w:t>
            </w:r>
            <w:r>
              <w:lastRenderedPageBreak/>
              <w:t>эксперт отдела</w:t>
            </w:r>
          </w:p>
          <w:p w:rsidR="00B014D4" w:rsidRPr="00EA42DE" w:rsidRDefault="00B014D4" w:rsidP="00B014D4">
            <w:pPr>
              <w:autoSpaceDE w:val="0"/>
              <w:autoSpaceDN w:val="0"/>
              <w:adjustRightInd w:val="0"/>
              <w:jc w:val="both"/>
            </w:pPr>
          </w:p>
          <w:p w:rsidR="00B014D4" w:rsidRDefault="00B014D4" w:rsidP="00B014D4">
            <w:pPr>
              <w:suppressAutoHyphens w:val="0"/>
            </w:pPr>
          </w:p>
          <w:p w:rsidR="00E57B33" w:rsidRPr="00416220" w:rsidRDefault="00E57B33" w:rsidP="009960AF">
            <w:pPr>
              <w:suppressAutoHyphens w:val="0"/>
            </w:pPr>
          </w:p>
        </w:tc>
      </w:tr>
    </w:tbl>
    <w:p w:rsidR="00E53796" w:rsidRDefault="00E53796" w:rsidP="00314619">
      <w:pPr>
        <w:autoSpaceDE w:val="0"/>
        <w:autoSpaceDN w:val="0"/>
        <w:adjustRightInd w:val="0"/>
        <w:jc w:val="center"/>
        <w:rPr>
          <w:b/>
        </w:rPr>
      </w:pPr>
    </w:p>
    <w:p w:rsidR="00314619" w:rsidRPr="00977790" w:rsidRDefault="00E53796" w:rsidP="00314619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I</w:t>
      </w:r>
      <w:r w:rsidR="00314619" w:rsidRPr="00977790">
        <w:rPr>
          <w:b/>
        </w:rPr>
        <w:t>V. Показатели результативности и эффективности программы профилактики</w:t>
      </w:r>
    </w:p>
    <w:p w:rsidR="00314619" w:rsidRPr="00977790" w:rsidRDefault="00314619" w:rsidP="00314619">
      <w:pPr>
        <w:jc w:val="both"/>
      </w:pPr>
    </w:p>
    <w:p w:rsidR="00314619" w:rsidRPr="00977790" w:rsidRDefault="00314619" w:rsidP="00DD4631">
      <w:pPr>
        <w:tabs>
          <w:tab w:val="left" w:pos="709"/>
        </w:tabs>
        <w:spacing w:line="276" w:lineRule="auto"/>
        <w:jc w:val="both"/>
      </w:pPr>
      <w:r>
        <w:t xml:space="preserve"> </w:t>
      </w:r>
      <w:r>
        <w:tab/>
      </w:r>
      <w:r w:rsidRPr="00977790">
        <w:t>Показателями результативности и эффективности программы профилактики является:</w:t>
      </w:r>
    </w:p>
    <w:p w:rsidR="00314619" w:rsidRPr="00977790" w:rsidRDefault="00314619" w:rsidP="00DD4631">
      <w:pPr>
        <w:spacing w:line="276" w:lineRule="auto"/>
        <w:jc w:val="both"/>
      </w:pPr>
      <w:r w:rsidRPr="00977790">
        <w:t xml:space="preserve"> </w:t>
      </w:r>
      <w:r w:rsidRPr="00977790">
        <w:tab/>
        <w:t>1) информированность контролируемых лиц по вопросам соблюдения обязательных требований;</w:t>
      </w:r>
    </w:p>
    <w:p w:rsidR="00314619" w:rsidRPr="00977790" w:rsidRDefault="00314619" w:rsidP="00DD463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977790">
        <w:t>2) понятность и доступность обязательных требований;</w:t>
      </w:r>
    </w:p>
    <w:p w:rsidR="00314619" w:rsidRPr="00977790" w:rsidRDefault="00314619" w:rsidP="00DD463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3)</w:t>
      </w:r>
      <w:r>
        <w:tab/>
      </w:r>
      <w:r w:rsidRPr="00977790">
        <w:t xml:space="preserve">информированность контролируемых лиц о порядке осуществления муниципального жилищного контроля, об индикаторах риска при осуществлении муниципального жилищного контроля, о порядке проведения контрольных и профилактических мероприятий, о порядке обжалования решений контрольного органа. </w:t>
      </w:r>
    </w:p>
    <w:p w:rsidR="00314619" w:rsidRPr="00BC5707" w:rsidRDefault="00314619" w:rsidP="00DD4631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1E45F0">
        <w:t>Для оценки результативности и эффективности Программы устанавливают следующие показатели результативности и эффективности:</w:t>
      </w:r>
    </w:p>
    <w:p w:rsidR="00314619" w:rsidRDefault="00314619" w:rsidP="00314619">
      <w:pPr>
        <w:autoSpaceDE w:val="0"/>
        <w:autoSpaceDN w:val="0"/>
        <w:adjustRightInd w:val="0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793"/>
        <w:gridCol w:w="2279"/>
      </w:tblGrid>
      <w:tr w:rsidR="00314619" w:rsidRPr="00BC5707" w:rsidTr="00152542">
        <w:trPr>
          <w:trHeight w:val="617"/>
        </w:trPr>
        <w:tc>
          <w:tcPr>
            <w:tcW w:w="567" w:type="dxa"/>
          </w:tcPr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ind w:right="-43"/>
              <w:jc w:val="center"/>
            </w:pPr>
            <w:r>
              <w:t xml:space="preserve">№ </w:t>
            </w:r>
          </w:p>
        </w:tc>
        <w:tc>
          <w:tcPr>
            <w:tcW w:w="6793" w:type="dxa"/>
          </w:tcPr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C5707">
              <w:t>Наименование показателя</w:t>
            </w:r>
          </w:p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279" w:type="dxa"/>
          </w:tcPr>
          <w:p w:rsidR="00314619" w:rsidRPr="00755D31" w:rsidRDefault="00314619" w:rsidP="00DD4631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755D31">
              <w:rPr>
                <w:sz w:val="22"/>
                <w:szCs w:val="22"/>
              </w:rPr>
              <w:t>Значение показателя</w:t>
            </w:r>
          </w:p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14619" w:rsidRPr="00BC5707" w:rsidTr="009960AF">
        <w:trPr>
          <w:trHeight w:val="1275"/>
        </w:trPr>
        <w:tc>
          <w:tcPr>
            <w:tcW w:w="567" w:type="dxa"/>
          </w:tcPr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C5707">
              <w:t>1</w:t>
            </w:r>
          </w:p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6793" w:type="dxa"/>
          </w:tcPr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5707">
              <w:t>Полнота информации, размещенной на официальном сайте в сети</w:t>
            </w:r>
            <w:r w:rsidR="00F3747A">
              <w:t xml:space="preserve"> </w:t>
            </w:r>
            <w:r w:rsidRPr="00BC5707">
              <w:t>«Интернет»</w:t>
            </w:r>
            <w:r w:rsidR="00F3747A">
              <w:t xml:space="preserve"> </w:t>
            </w:r>
            <w:r w:rsidRPr="00BC5707">
              <w:t>контрольного органа в соответствии с частью 3 статьи</w:t>
            </w:r>
            <w:r w:rsidR="00F3747A">
              <w:t xml:space="preserve"> </w:t>
            </w:r>
            <w:r w:rsidRPr="00BC5707">
              <w:t>46</w:t>
            </w:r>
            <w:r w:rsidR="00F3747A">
              <w:t xml:space="preserve"> </w:t>
            </w:r>
            <w:r w:rsidRPr="00BC5707">
              <w:t>Федерального закона</w:t>
            </w:r>
            <w:r w:rsidR="00F3747A">
              <w:t xml:space="preserve"> </w:t>
            </w:r>
            <w:r w:rsidRPr="00BC5707">
              <w:t xml:space="preserve">от </w:t>
            </w:r>
            <w:r w:rsidR="003D62D9">
              <w:t>31.07.2020</w:t>
            </w:r>
            <w:r w:rsidR="00F3747A">
              <w:t xml:space="preserve"> </w:t>
            </w:r>
            <w:r w:rsidRPr="00BC5707">
              <w:t>№ 248-ФЗ</w:t>
            </w:r>
            <w:r w:rsidR="00F3747A">
              <w:t xml:space="preserve"> </w:t>
            </w:r>
            <w:r w:rsidRPr="00BC5707"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79" w:type="dxa"/>
          </w:tcPr>
          <w:p w:rsidR="00314619" w:rsidRPr="00BC5707" w:rsidRDefault="00314619" w:rsidP="00DD4631">
            <w:pPr>
              <w:suppressAutoHyphens w:val="0"/>
              <w:spacing w:line="276" w:lineRule="auto"/>
              <w:jc w:val="center"/>
            </w:pPr>
          </w:p>
          <w:p w:rsidR="00314619" w:rsidRPr="00BC5707" w:rsidRDefault="00314619" w:rsidP="00DD4631">
            <w:pPr>
              <w:suppressAutoHyphens w:val="0"/>
              <w:spacing w:line="276" w:lineRule="auto"/>
              <w:jc w:val="center"/>
            </w:pPr>
            <w:r w:rsidRPr="00BC5707">
              <w:t>100%</w:t>
            </w:r>
          </w:p>
          <w:p w:rsidR="00314619" w:rsidRPr="00BC5707" w:rsidRDefault="00314619" w:rsidP="00DD4631">
            <w:pPr>
              <w:suppressAutoHyphens w:val="0"/>
              <w:spacing w:line="276" w:lineRule="auto"/>
              <w:jc w:val="center"/>
            </w:pPr>
          </w:p>
          <w:p w:rsidR="00314619" w:rsidRPr="00BC5707" w:rsidRDefault="00314619" w:rsidP="00DD4631">
            <w:pPr>
              <w:suppressAutoHyphens w:val="0"/>
              <w:spacing w:line="276" w:lineRule="auto"/>
              <w:jc w:val="center"/>
            </w:pPr>
          </w:p>
          <w:p w:rsidR="00314619" w:rsidRPr="00BC5707" w:rsidRDefault="00314619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90D40" w:rsidRPr="00BC5707" w:rsidTr="00152542">
        <w:trPr>
          <w:trHeight w:val="731"/>
        </w:trPr>
        <w:tc>
          <w:tcPr>
            <w:tcW w:w="567" w:type="dxa"/>
          </w:tcPr>
          <w:p w:rsidR="00490D40" w:rsidRPr="00BC5707" w:rsidRDefault="00490D40" w:rsidP="00DD4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C5707">
              <w:t>2</w:t>
            </w:r>
          </w:p>
        </w:tc>
        <w:tc>
          <w:tcPr>
            <w:tcW w:w="6793" w:type="dxa"/>
          </w:tcPr>
          <w:p w:rsidR="00490D40" w:rsidRPr="00EE2CB2" w:rsidRDefault="00490D40" w:rsidP="00DD4631">
            <w:pPr>
              <w:autoSpaceDE w:val="0"/>
              <w:spacing w:line="276" w:lineRule="auto"/>
              <w:jc w:val="both"/>
            </w:pPr>
            <w:r w:rsidRPr="00EE2CB2">
              <w:t xml:space="preserve">Удовлетворенность контролируемых лиц и их представителями </w:t>
            </w:r>
            <w:r>
              <w:t xml:space="preserve">консультированием контрольного </w:t>
            </w:r>
            <w:r w:rsidRPr="00EE2CB2">
              <w:t>органа</w:t>
            </w:r>
          </w:p>
        </w:tc>
        <w:tc>
          <w:tcPr>
            <w:tcW w:w="2279" w:type="dxa"/>
          </w:tcPr>
          <w:p w:rsidR="00490D40" w:rsidRPr="00EE2CB2" w:rsidRDefault="00490D40" w:rsidP="00DD4631">
            <w:pPr>
              <w:autoSpaceDE w:val="0"/>
              <w:spacing w:line="276" w:lineRule="auto"/>
              <w:jc w:val="center"/>
            </w:pPr>
            <w:r w:rsidRPr="00EE2CB2">
              <w:t>100 % от числа обратившихся</w:t>
            </w:r>
          </w:p>
        </w:tc>
      </w:tr>
    </w:tbl>
    <w:p w:rsidR="0074759E" w:rsidRDefault="0074759E" w:rsidP="00CD1494">
      <w:pPr>
        <w:autoSpaceDE w:val="0"/>
        <w:autoSpaceDN w:val="0"/>
        <w:adjustRightInd w:val="0"/>
        <w:jc w:val="both"/>
      </w:pPr>
    </w:p>
    <w:p w:rsidR="00490D40" w:rsidRPr="00977790" w:rsidRDefault="00490D40" w:rsidP="00CD1494">
      <w:pPr>
        <w:autoSpaceDE w:val="0"/>
        <w:autoSpaceDN w:val="0"/>
        <w:adjustRightInd w:val="0"/>
        <w:jc w:val="both"/>
      </w:pPr>
    </w:p>
    <w:sectPr w:rsidR="00490D40" w:rsidRPr="00977790" w:rsidSect="0099132F">
      <w:pgSz w:w="11906" w:h="16838"/>
      <w:pgMar w:top="709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Arial"/>
    <w:charset w:val="CC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CD6601"/>
    <w:multiLevelType w:val="hybridMultilevel"/>
    <w:tmpl w:val="3A2C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7765"/>
    <w:multiLevelType w:val="hybridMultilevel"/>
    <w:tmpl w:val="592C6B5A"/>
    <w:lvl w:ilvl="0" w:tplc="93AA5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EB7A5E"/>
    <w:multiLevelType w:val="hybridMultilevel"/>
    <w:tmpl w:val="37BE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494"/>
    <w:rsid w:val="0000207C"/>
    <w:rsid w:val="00003410"/>
    <w:rsid w:val="00003EBF"/>
    <w:rsid w:val="000150E7"/>
    <w:rsid w:val="00020B35"/>
    <w:rsid w:val="00021ADE"/>
    <w:rsid w:val="00034023"/>
    <w:rsid w:val="0003738F"/>
    <w:rsid w:val="00053F2D"/>
    <w:rsid w:val="00061338"/>
    <w:rsid w:val="000663EF"/>
    <w:rsid w:val="00076898"/>
    <w:rsid w:val="00080553"/>
    <w:rsid w:val="0009026B"/>
    <w:rsid w:val="000924D9"/>
    <w:rsid w:val="00092A14"/>
    <w:rsid w:val="000932FB"/>
    <w:rsid w:val="000A4D50"/>
    <w:rsid w:val="000A6901"/>
    <w:rsid w:val="000B2938"/>
    <w:rsid w:val="000B5F88"/>
    <w:rsid w:val="000B650A"/>
    <w:rsid w:val="000C5427"/>
    <w:rsid w:val="000D05EC"/>
    <w:rsid w:val="000D2113"/>
    <w:rsid w:val="000D2AD9"/>
    <w:rsid w:val="000D2F2C"/>
    <w:rsid w:val="000E6F70"/>
    <w:rsid w:val="001006D1"/>
    <w:rsid w:val="0010384A"/>
    <w:rsid w:val="00112220"/>
    <w:rsid w:val="001220AE"/>
    <w:rsid w:val="001228E5"/>
    <w:rsid w:val="00123D50"/>
    <w:rsid w:val="00135F59"/>
    <w:rsid w:val="00136E74"/>
    <w:rsid w:val="00136EA7"/>
    <w:rsid w:val="00152542"/>
    <w:rsid w:val="00153A39"/>
    <w:rsid w:val="001554A8"/>
    <w:rsid w:val="00157FB1"/>
    <w:rsid w:val="00161A9C"/>
    <w:rsid w:val="00162488"/>
    <w:rsid w:val="001642BE"/>
    <w:rsid w:val="0018683F"/>
    <w:rsid w:val="00187844"/>
    <w:rsid w:val="001B3C03"/>
    <w:rsid w:val="001C0092"/>
    <w:rsid w:val="001C071F"/>
    <w:rsid w:val="001C37C0"/>
    <w:rsid w:val="001C4866"/>
    <w:rsid w:val="001C6E74"/>
    <w:rsid w:val="001C767F"/>
    <w:rsid w:val="001D253B"/>
    <w:rsid w:val="001D5DD9"/>
    <w:rsid w:val="001E2CC6"/>
    <w:rsid w:val="001E45F0"/>
    <w:rsid w:val="001E59E9"/>
    <w:rsid w:val="001F5396"/>
    <w:rsid w:val="0020146F"/>
    <w:rsid w:val="002326EF"/>
    <w:rsid w:val="00251509"/>
    <w:rsid w:val="00262430"/>
    <w:rsid w:val="00272D6A"/>
    <w:rsid w:val="00275ECF"/>
    <w:rsid w:val="00276FA9"/>
    <w:rsid w:val="002917E2"/>
    <w:rsid w:val="002A4454"/>
    <w:rsid w:val="002B2BF3"/>
    <w:rsid w:val="002C0BA7"/>
    <w:rsid w:val="002D5792"/>
    <w:rsid w:val="002E373E"/>
    <w:rsid w:val="002E6878"/>
    <w:rsid w:val="002F0D85"/>
    <w:rsid w:val="002F57CB"/>
    <w:rsid w:val="002F58E5"/>
    <w:rsid w:val="00306A97"/>
    <w:rsid w:val="0030748D"/>
    <w:rsid w:val="0031044C"/>
    <w:rsid w:val="00314619"/>
    <w:rsid w:val="00321920"/>
    <w:rsid w:val="00321F83"/>
    <w:rsid w:val="0032309F"/>
    <w:rsid w:val="00325298"/>
    <w:rsid w:val="00334D09"/>
    <w:rsid w:val="00334FF5"/>
    <w:rsid w:val="00345DC6"/>
    <w:rsid w:val="003577B4"/>
    <w:rsid w:val="00361C4B"/>
    <w:rsid w:val="00370420"/>
    <w:rsid w:val="003751C1"/>
    <w:rsid w:val="003917CF"/>
    <w:rsid w:val="003960F4"/>
    <w:rsid w:val="00397CC8"/>
    <w:rsid w:val="003A7230"/>
    <w:rsid w:val="003B76C7"/>
    <w:rsid w:val="003C078B"/>
    <w:rsid w:val="003C3D72"/>
    <w:rsid w:val="003D62D9"/>
    <w:rsid w:val="003E0206"/>
    <w:rsid w:val="003E5B20"/>
    <w:rsid w:val="003F40A8"/>
    <w:rsid w:val="00416220"/>
    <w:rsid w:val="00440FD0"/>
    <w:rsid w:val="00460663"/>
    <w:rsid w:val="00473D32"/>
    <w:rsid w:val="00474E3E"/>
    <w:rsid w:val="00490D40"/>
    <w:rsid w:val="00492754"/>
    <w:rsid w:val="004A14E1"/>
    <w:rsid w:val="004C659A"/>
    <w:rsid w:val="004C7353"/>
    <w:rsid w:val="004D13E0"/>
    <w:rsid w:val="004D2B66"/>
    <w:rsid w:val="004D7DCF"/>
    <w:rsid w:val="004E0E5D"/>
    <w:rsid w:val="004E18CC"/>
    <w:rsid w:val="004F06E9"/>
    <w:rsid w:val="004F1C90"/>
    <w:rsid w:val="004F36D4"/>
    <w:rsid w:val="004F4645"/>
    <w:rsid w:val="004F521B"/>
    <w:rsid w:val="004F7918"/>
    <w:rsid w:val="00504B48"/>
    <w:rsid w:val="005127A1"/>
    <w:rsid w:val="00517639"/>
    <w:rsid w:val="00526FC4"/>
    <w:rsid w:val="00543A55"/>
    <w:rsid w:val="00552384"/>
    <w:rsid w:val="0056205D"/>
    <w:rsid w:val="005633C4"/>
    <w:rsid w:val="00564D62"/>
    <w:rsid w:val="00571EF8"/>
    <w:rsid w:val="00576AC9"/>
    <w:rsid w:val="00582AA9"/>
    <w:rsid w:val="005940C2"/>
    <w:rsid w:val="0059450E"/>
    <w:rsid w:val="00597AD8"/>
    <w:rsid w:val="005A074C"/>
    <w:rsid w:val="005A39B0"/>
    <w:rsid w:val="005A74C4"/>
    <w:rsid w:val="005A7F1E"/>
    <w:rsid w:val="005B1067"/>
    <w:rsid w:val="005B2676"/>
    <w:rsid w:val="005C77E6"/>
    <w:rsid w:val="005D27C0"/>
    <w:rsid w:val="005E14BB"/>
    <w:rsid w:val="005E6610"/>
    <w:rsid w:val="006001F5"/>
    <w:rsid w:val="00607B15"/>
    <w:rsid w:val="00616E41"/>
    <w:rsid w:val="00633CC1"/>
    <w:rsid w:val="00635D5A"/>
    <w:rsid w:val="00650DC0"/>
    <w:rsid w:val="00667774"/>
    <w:rsid w:val="00667D89"/>
    <w:rsid w:val="00681091"/>
    <w:rsid w:val="006A152B"/>
    <w:rsid w:val="006B4A9C"/>
    <w:rsid w:val="006C00F8"/>
    <w:rsid w:val="006C23AA"/>
    <w:rsid w:val="006C2551"/>
    <w:rsid w:val="00700279"/>
    <w:rsid w:val="0070191C"/>
    <w:rsid w:val="007019C5"/>
    <w:rsid w:val="00701E59"/>
    <w:rsid w:val="00713BBA"/>
    <w:rsid w:val="00725E52"/>
    <w:rsid w:val="007339B1"/>
    <w:rsid w:val="007343BA"/>
    <w:rsid w:val="00742FC5"/>
    <w:rsid w:val="007438D1"/>
    <w:rsid w:val="00745697"/>
    <w:rsid w:val="0074759E"/>
    <w:rsid w:val="0075347E"/>
    <w:rsid w:val="0075432D"/>
    <w:rsid w:val="00755B18"/>
    <w:rsid w:val="00755D31"/>
    <w:rsid w:val="00761ACE"/>
    <w:rsid w:val="00765B4F"/>
    <w:rsid w:val="00767109"/>
    <w:rsid w:val="007733E6"/>
    <w:rsid w:val="00777C8A"/>
    <w:rsid w:val="00783569"/>
    <w:rsid w:val="007866EA"/>
    <w:rsid w:val="007954B1"/>
    <w:rsid w:val="007A528E"/>
    <w:rsid w:val="007C374C"/>
    <w:rsid w:val="007D5981"/>
    <w:rsid w:val="007D60A0"/>
    <w:rsid w:val="007D6E07"/>
    <w:rsid w:val="007E2C7D"/>
    <w:rsid w:val="007E4392"/>
    <w:rsid w:val="007F5B2B"/>
    <w:rsid w:val="0081074B"/>
    <w:rsid w:val="008259AA"/>
    <w:rsid w:val="008541B1"/>
    <w:rsid w:val="0085688F"/>
    <w:rsid w:val="00860BE1"/>
    <w:rsid w:val="008703F3"/>
    <w:rsid w:val="00890BBF"/>
    <w:rsid w:val="008A01E4"/>
    <w:rsid w:val="008B5666"/>
    <w:rsid w:val="008B769D"/>
    <w:rsid w:val="008C1E48"/>
    <w:rsid w:val="008C365C"/>
    <w:rsid w:val="008C55F5"/>
    <w:rsid w:val="008E2D8C"/>
    <w:rsid w:val="008E6658"/>
    <w:rsid w:val="008E6B24"/>
    <w:rsid w:val="008F7982"/>
    <w:rsid w:val="009067D9"/>
    <w:rsid w:val="00907CCD"/>
    <w:rsid w:val="00907CE0"/>
    <w:rsid w:val="009141F7"/>
    <w:rsid w:val="00914F3A"/>
    <w:rsid w:val="00920483"/>
    <w:rsid w:val="00925B5A"/>
    <w:rsid w:val="00926805"/>
    <w:rsid w:val="00941CCA"/>
    <w:rsid w:val="0094337D"/>
    <w:rsid w:val="009504B9"/>
    <w:rsid w:val="00963DB1"/>
    <w:rsid w:val="00977790"/>
    <w:rsid w:val="0099132F"/>
    <w:rsid w:val="00995FFD"/>
    <w:rsid w:val="009960AF"/>
    <w:rsid w:val="00996632"/>
    <w:rsid w:val="009B5906"/>
    <w:rsid w:val="009D504C"/>
    <w:rsid w:val="009D510F"/>
    <w:rsid w:val="009E4B4F"/>
    <w:rsid w:val="009E6249"/>
    <w:rsid w:val="00A0271D"/>
    <w:rsid w:val="00A116E7"/>
    <w:rsid w:val="00A13605"/>
    <w:rsid w:val="00A14AEA"/>
    <w:rsid w:val="00A17FE9"/>
    <w:rsid w:val="00A20425"/>
    <w:rsid w:val="00A206B7"/>
    <w:rsid w:val="00A250F2"/>
    <w:rsid w:val="00A50E44"/>
    <w:rsid w:val="00A54E7D"/>
    <w:rsid w:val="00A63D9B"/>
    <w:rsid w:val="00A80837"/>
    <w:rsid w:val="00AB6C90"/>
    <w:rsid w:val="00AC384F"/>
    <w:rsid w:val="00AC5A8B"/>
    <w:rsid w:val="00AC7456"/>
    <w:rsid w:val="00AE1798"/>
    <w:rsid w:val="00AE2D22"/>
    <w:rsid w:val="00AE3200"/>
    <w:rsid w:val="00AE62C4"/>
    <w:rsid w:val="00B014D4"/>
    <w:rsid w:val="00B02655"/>
    <w:rsid w:val="00B13AFE"/>
    <w:rsid w:val="00B16AA5"/>
    <w:rsid w:val="00B23BFA"/>
    <w:rsid w:val="00B31271"/>
    <w:rsid w:val="00B46499"/>
    <w:rsid w:val="00B512DF"/>
    <w:rsid w:val="00B56BB6"/>
    <w:rsid w:val="00B66BA3"/>
    <w:rsid w:val="00B7450D"/>
    <w:rsid w:val="00B96DEE"/>
    <w:rsid w:val="00BA001A"/>
    <w:rsid w:val="00BA0624"/>
    <w:rsid w:val="00BA0740"/>
    <w:rsid w:val="00BA2057"/>
    <w:rsid w:val="00BA6555"/>
    <w:rsid w:val="00BD7495"/>
    <w:rsid w:val="00BE0655"/>
    <w:rsid w:val="00BE2553"/>
    <w:rsid w:val="00BE551A"/>
    <w:rsid w:val="00C108EC"/>
    <w:rsid w:val="00C11A1D"/>
    <w:rsid w:val="00C207E8"/>
    <w:rsid w:val="00C231DA"/>
    <w:rsid w:val="00C320EE"/>
    <w:rsid w:val="00C36633"/>
    <w:rsid w:val="00C42F64"/>
    <w:rsid w:val="00C52936"/>
    <w:rsid w:val="00C616F5"/>
    <w:rsid w:val="00C63B1F"/>
    <w:rsid w:val="00C72B56"/>
    <w:rsid w:val="00C84AC9"/>
    <w:rsid w:val="00C9073E"/>
    <w:rsid w:val="00C92571"/>
    <w:rsid w:val="00CA0733"/>
    <w:rsid w:val="00CA7C90"/>
    <w:rsid w:val="00CC057D"/>
    <w:rsid w:val="00CC54D5"/>
    <w:rsid w:val="00CD1494"/>
    <w:rsid w:val="00CE4E83"/>
    <w:rsid w:val="00CF6165"/>
    <w:rsid w:val="00D054EE"/>
    <w:rsid w:val="00D0709F"/>
    <w:rsid w:val="00D07492"/>
    <w:rsid w:val="00D10830"/>
    <w:rsid w:val="00D13D20"/>
    <w:rsid w:val="00D17B0B"/>
    <w:rsid w:val="00D22654"/>
    <w:rsid w:val="00D27EFB"/>
    <w:rsid w:val="00D32674"/>
    <w:rsid w:val="00D3398B"/>
    <w:rsid w:val="00D33F3A"/>
    <w:rsid w:val="00D50CAA"/>
    <w:rsid w:val="00D52A80"/>
    <w:rsid w:val="00D53A77"/>
    <w:rsid w:val="00D56B83"/>
    <w:rsid w:val="00D63188"/>
    <w:rsid w:val="00D66AF6"/>
    <w:rsid w:val="00DA08AE"/>
    <w:rsid w:val="00DA1019"/>
    <w:rsid w:val="00DA3CF2"/>
    <w:rsid w:val="00DB49AB"/>
    <w:rsid w:val="00DB5355"/>
    <w:rsid w:val="00DB7335"/>
    <w:rsid w:val="00DD1F75"/>
    <w:rsid w:val="00DD4631"/>
    <w:rsid w:val="00DE4991"/>
    <w:rsid w:val="00DF221C"/>
    <w:rsid w:val="00E01D38"/>
    <w:rsid w:val="00E059A9"/>
    <w:rsid w:val="00E21DC4"/>
    <w:rsid w:val="00E23F28"/>
    <w:rsid w:val="00E37880"/>
    <w:rsid w:val="00E37AB3"/>
    <w:rsid w:val="00E463F4"/>
    <w:rsid w:val="00E46D45"/>
    <w:rsid w:val="00E51F1E"/>
    <w:rsid w:val="00E53796"/>
    <w:rsid w:val="00E55235"/>
    <w:rsid w:val="00E57B33"/>
    <w:rsid w:val="00E6288B"/>
    <w:rsid w:val="00E74249"/>
    <w:rsid w:val="00E93C11"/>
    <w:rsid w:val="00EA3F9F"/>
    <w:rsid w:val="00EA42DE"/>
    <w:rsid w:val="00EB11CA"/>
    <w:rsid w:val="00EB1D70"/>
    <w:rsid w:val="00EE54D4"/>
    <w:rsid w:val="00EF37BF"/>
    <w:rsid w:val="00EF3A10"/>
    <w:rsid w:val="00EF472F"/>
    <w:rsid w:val="00F01B2A"/>
    <w:rsid w:val="00F02BEE"/>
    <w:rsid w:val="00F13D88"/>
    <w:rsid w:val="00F220BE"/>
    <w:rsid w:val="00F3747A"/>
    <w:rsid w:val="00F41D88"/>
    <w:rsid w:val="00F515D2"/>
    <w:rsid w:val="00F52859"/>
    <w:rsid w:val="00F528B4"/>
    <w:rsid w:val="00F5539A"/>
    <w:rsid w:val="00F6295F"/>
    <w:rsid w:val="00F634E7"/>
    <w:rsid w:val="00F766D7"/>
    <w:rsid w:val="00F84ED0"/>
    <w:rsid w:val="00F876E9"/>
    <w:rsid w:val="00F9014F"/>
    <w:rsid w:val="00FB579A"/>
    <w:rsid w:val="00FB6AA2"/>
    <w:rsid w:val="00FC5721"/>
    <w:rsid w:val="00FD5A55"/>
    <w:rsid w:val="00FE071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docId w15:val="{CD93A386-A23E-41CE-AB67-B3AB822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9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A3F9F"/>
    <w:pPr>
      <w:keepNext/>
      <w:tabs>
        <w:tab w:val="num" w:pos="0"/>
      </w:tabs>
      <w:ind w:left="432" w:hanging="432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EA3F9F"/>
    <w:pPr>
      <w:keepNext/>
      <w:tabs>
        <w:tab w:val="num" w:pos="0"/>
      </w:tabs>
      <w:ind w:left="576" w:hanging="576"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rsid w:val="00EA3F9F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rsid w:val="00EA3F9F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EA3F9F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A3F9F"/>
  </w:style>
  <w:style w:type="character" w:customStyle="1" w:styleId="WW-Absatz-Standardschriftart">
    <w:name w:val="WW-Absatz-Standardschriftart"/>
    <w:rsid w:val="00EA3F9F"/>
  </w:style>
  <w:style w:type="character" w:customStyle="1" w:styleId="WW8Num1z0">
    <w:name w:val="WW8Num1z0"/>
    <w:rsid w:val="00EA3F9F"/>
    <w:rPr>
      <w:rFonts w:ascii="Symbol" w:hAnsi="Symbol"/>
    </w:rPr>
  </w:style>
  <w:style w:type="character" w:customStyle="1" w:styleId="WW8Num3z0">
    <w:name w:val="WW8Num3z0"/>
    <w:rsid w:val="00EA3F9F"/>
    <w:rPr>
      <w:rFonts w:ascii="Times New Roman" w:eastAsia="Times New Roman" w:hAnsi="Times New Roman" w:cs="Times New Roman"/>
      <w:b w:val="0"/>
      <w:bCs w:val="0"/>
    </w:rPr>
  </w:style>
  <w:style w:type="character" w:customStyle="1" w:styleId="WW8Num4z0">
    <w:name w:val="WW8Num4z0"/>
    <w:rsid w:val="00EA3F9F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A3F9F"/>
    <w:rPr>
      <w:rFonts w:ascii="Courier New" w:hAnsi="Courier New"/>
    </w:rPr>
  </w:style>
  <w:style w:type="character" w:customStyle="1" w:styleId="WW8Num4z2">
    <w:name w:val="WW8Num4z2"/>
    <w:rsid w:val="00EA3F9F"/>
    <w:rPr>
      <w:rFonts w:ascii="Wingdings" w:hAnsi="Wingdings"/>
    </w:rPr>
  </w:style>
  <w:style w:type="character" w:customStyle="1" w:styleId="WW8Num4z3">
    <w:name w:val="WW8Num4z3"/>
    <w:rsid w:val="00EA3F9F"/>
    <w:rPr>
      <w:rFonts w:ascii="Symbol" w:hAnsi="Symbol"/>
    </w:rPr>
  </w:style>
  <w:style w:type="character" w:customStyle="1" w:styleId="10">
    <w:name w:val="Основной шрифт абзаца1"/>
    <w:rsid w:val="00EA3F9F"/>
  </w:style>
  <w:style w:type="character" w:styleId="a3">
    <w:name w:val="Hyperlink"/>
    <w:rsid w:val="00EA3F9F"/>
    <w:rPr>
      <w:color w:val="0000FF"/>
      <w:u w:val="single"/>
    </w:rPr>
  </w:style>
  <w:style w:type="character" w:customStyle="1" w:styleId="a4">
    <w:name w:val="Символ нумерации"/>
    <w:rsid w:val="00EA3F9F"/>
  </w:style>
  <w:style w:type="paragraph" w:customStyle="1" w:styleId="a5">
    <w:name w:val="Заголовок"/>
    <w:basedOn w:val="a"/>
    <w:next w:val="a6"/>
    <w:rsid w:val="00EA3F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EA3F9F"/>
    <w:pPr>
      <w:jc w:val="center"/>
    </w:pPr>
    <w:rPr>
      <w:b/>
      <w:bCs/>
      <w:color w:val="800080"/>
      <w:sz w:val="32"/>
    </w:rPr>
  </w:style>
  <w:style w:type="paragraph" w:styleId="a7">
    <w:name w:val="List"/>
    <w:basedOn w:val="a6"/>
    <w:rsid w:val="00EA3F9F"/>
    <w:rPr>
      <w:rFonts w:ascii="Arial" w:hAnsi="Arial" w:cs="Mangal"/>
    </w:rPr>
  </w:style>
  <w:style w:type="paragraph" w:customStyle="1" w:styleId="11">
    <w:name w:val="Название1"/>
    <w:basedOn w:val="a"/>
    <w:rsid w:val="00EA3F9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EA3F9F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rsid w:val="00EA3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A3F9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link w:val="ConsPlusTitle1"/>
    <w:qFormat/>
    <w:rsid w:val="00EA3F9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rsid w:val="00EA3F9F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EA3F9F"/>
    <w:pPr>
      <w:spacing w:after="120" w:line="480" w:lineRule="auto"/>
      <w:ind w:left="283"/>
    </w:pPr>
  </w:style>
  <w:style w:type="paragraph" w:styleId="30">
    <w:name w:val="toc 3"/>
    <w:basedOn w:val="a"/>
    <w:next w:val="a"/>
    <w:rsid w:val="00EA3F9F"/>
    <w:pPr>
      <w:tabs>
        <w:tab w:val="left" w:pos="1680"/>
        <w:tab w:val="right" w:leader="dot" w:pos="10148"/>
      </w:tabs>
      <w:autoSpaceDE w:val="0"/>
      <w:spacing w:before="100"/>
      <w:jc w:val="center"/>
    </w:pPr>
    <w:rPr>
      <w:sz w:val="20"/>
      <w:szCs w:val="20"/>
    </w:rPr>
  </w:style>
  <w:style w:type="paragraph" w:customStyle="1" w:styleId="211">
    <w:name w:val="Список 21"/>
    <w:basedOn w:val="a"/>
    <w:rsid w:val="00EA3F9F"/>
    <w:pPr>
      <w:ind w:left="566" w:hanging="283"/>
    </w:pPr>
    <w:rPr>
      <w:szCs w:val="20"/>
    </w:rPr>
  </w:style>
  <w:style w:type="paragraph" w:customStyle="1" w:styleId="20">
    <w:name w:val="заголовок 2"/>
    <w:basedOn w:val="a"/>
    <w:next w:val="a"/>
    <w:rsid w:val="00EA3F9F"/>
    <w:pPr>
      <w:keepNext/>
      <w:jc w:val="center"/>
    </w:pPr>
    <w:rPr>
      <w:b/>
      <w:szCs w:val="20"/>
    </w:rPr>
  </w:style>
  <w:style w:type="paragraph" w:customStyle="1" w:styleId="a8">
    <w:name w:val="Стиль"/>
    <w:rsid w:val="00EA3F9F"/>
    <w:pPr>
      <w:widowControl w:val="0"/>
      <w:suppressAutoHyphens/>
    </w:pPr>
    <w:rPr>
      <w:rFonts w:eastAsia="Arial"/>
      <w:spacing w:val="-1"/>
      <w:kern w:val="1"/>
      <w:sz w:val="24"/>
      <w:vertAlign w:val="superscript"/>
      <w:lang w:val="en-US" w:eastAsia="ar-SA"/>
    </w:rPr>
  </w:style>
  <w:style w:type="paragraph" w:styleId="a9">
    <w:name w:val="Body Text Indent"/>
    <w:basedOn w:val="a"/>
    <w:rsid w:val="00EA3F9F"/>
    <w:pPr>
      <w:spacing w:after="120"/>
      <w:ind w:left="283"/>
    </w:pPr>
  </w:style>
  <w:style w:type="paragraph" w:customStyle="1" w:styleId="31">
    <w:name w:val="Основной текст 31"/>
    <w:basedOn w:val="a"/>
    <w:rsid w:val="00EA3F9F"/>
    <w:pPr>
      <w:spacing w:after="120"/>
    </w:pPr>
    <w:rPr>
      <w:sz w:val="16"/>
      <w:szCs w:val="16"/>
    </w:rPr>
  </w:style>
  <w:style w:type="paragraph" w:styleId="aa">
    <w:name w:val="Title"/>
    <w:basedOn w:val="a"/>
    <w:next w:val="ab"/>
    <w:qFormat/>
    <w:rsid w:val="00EA3F9F"/>
    <w:pPr>
      <w:jc w:val="center"/>
    </w:pPr>
    <w:rPr>
      <w:b/>
      <w:szCs w:val="20"/>
    </w:rPr>
  </w:style>
  <w:style w:type="paragraph" w:styleId="ab">
    <w:name w:val="Subtitle"/>
    <w:basedOn w:val="a5"/>
    <w:next w:val="a6"/>
    <w:qFormat/>
    <w:rsid w:val="00EA3F9F"/>
    <w:pPr>
      <w:jc w:val="center"/>
    </w:pPr>
    <w:rPr>
      <w:i/>
      <w:iCs/>
    </w:rPr>
  </w:style>
  <w:style w:type="paragraph" w:styleId="ac">
    <w:name w:val="Normal (Web)"/>
    <w:basedOn w:val="a"/>
    <w:uiPriority w:val="99"/>
    <w:rsid w:val="00EA3F9F"/>
  </w:style>
  <w:style w:type="paragraph" w:styleId="ad">
    <w:name w:val="No Spacing"/>
    <w:qFormat/>
    <w:rsid w:val="00CD1494"/>
    <w:pP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CD14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E57B33"/>
    <w:pPr>
      <w:ind w:left="720"/>
    </w:pPr>
    <w:rPr>
      <w:sz w:val="20"/>
      <w:szCs w:val="20"/>
      <w:lang w:eastAsia="zh-CN"/>
    </w:rPr>
  </w:style>
  <w:style w:type="character" w:customStyle="1" w:styleId="13">
    <w:name w:val="Оглавление 1 Знак"/>
    <w:link w:val="14"/>
    <w:qFormat/>
    <w:locked/>
    <w:rsid w:val="00345DC6"/>
    <w:rPr>
      <w:rFonts w:ascii="XO Thames" w:hAnsi="XO Thames"/>
      <w:b/>
      <w:lang w:val="ru-RU" w:eastAsia="ru-RU" w:bidi="ar-SA"/>
    </w:rPr>
  </w:style>
  <w:style w:type="paragraph" w:customStyle="1" w:styleId="14">
    <w:name w:val="Обычный1"/>
    <w:link w:val="13"/>
    <w:qFormat/>
    <w:rsid w:val="00345DC6"/>
    <w:pPr>
      <w:suppressAutoHyphens/>
      <w:spacing w:after="200" w:line="276" w:lineRule="auto"/>
      <w:textAlignment w:val="baseline"/>
    </w:pPr>
    <w:rPr>
      <w:rFonts w:ascii="XO Thames" w:hAnsi="XO Thames"/>
      <w:b/>
    </w:rPr>
  </w:style>
  <w:style w:type="character" w:customStyle="1" w:styleId="ConsPlusTitle1">
    <w:name w:val="ConsPlusTitle1"/>
    <w:link w:val="ConsPlusTitle"/>
    <w:qFormat/>
    <w:locked/>
    <w:rsid w:val="00526FC4"/>
    <w:rPr>
      <w:rFonts w:ascii="Arial" w:eastAsia="Arial" w:hAnsi="Arial" w:cs="Arial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55CA-EF08-417A-9C91-78EF2AD5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10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ludra</cp:lastModifiedBy>
  <cp:revision>62</cp:revision>
  <cp:lastPrinted>2025-12-19T07:11:00Z</cp:lastPrinted>
  <dcterms:created xsi:type="dcterms:W3CDTF">2025-10-22T07:03:00Z</dcterms:created>
  <dcterms:modified xsi:type="dcterms:W3CDTF">2025-12-19T11:49:00Z</dcterms:modified>
</cp:coreProperties>
</file>