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35F" w:rsidRDefault="0040335F" w:rsidP="0040335F">
      <w:pPr>
        <w:pStyle w:val="1"/>
        <w:ind w:right="-28"/>
        <w:rPr>
          <w:sz w:val="36"/>
          <w:lang w:val="en-US"/>
        </w:rPr>
      </w:pPr>
      <w:r>
        <w:rPr>
          <w:noProof/>
        </w:rPr>
        <w:drawing>
          <wp:anchor distT="0" distB="0" distL="114300" distR="114300" simplePos="0" relativeHeight="251659264" behindDoc="1" locked="0" layoutInCell="1" allowOverlap="1">
            <wp:simplePos x="0" y="0"/>
            <wp:positionH relativeFrom="column">
              <wp:align>center</wp:align>
            </wp:positionH>
            <wp:positionV relativeFrom="paragraph">
              <wp:posOffset>-226695</wp:posOffset>
            </wp:positionV>
            <wp:extent cx="556895" cy="686435"/>
            <wp:effectExtent l="19050" t="0" r="0" b="0"/>
            <wp:wrapNone/>
            <wp:docPr id="1" name="Рисунок 2" descr="Людин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юдиново"/>
                    <pic:cNvPicPr>
                      <a:picLocks noChangeAspect="1" noChangeArrowheads="1"/>
                    </pic:cNvPicPr>
                  </pic:nvPicPr>
                  <pic:blipFill>
                    <a:blip r:embed="rId6">
                      <a:lum bright="18000"/>
                    </a:blip>
                    <a:srcRect/>
                    <a:stretch>
                      <a:fillRect/>
                    </a:stretch>
                  </pic:blipFill>
                  <pic:spPr bwMode="auto">
                    <a:xfrm>
                      <a:off x="0" y="0"/>
                      <a:ext cx="556895" cy="686435"/>
                    </a:xfrm>
                    <a:prstGeom prst="rect">
                      <a:avLst/>
                    </a:prstGeom>
                    <a:noFill/>
                  </pic:spPr>
                </pic:pic>
              </a:graphicData>
            </a:graphic>
          </wp:anchor>
        </w:drawing>
      </w:r>
    </w:p>
    <w:p w:rsidR="0040335F" w:rsidRPr="00E17588" w:rsidRDefault="0040335F" w:rsidP="0040335F">
      <w:pPr>
        <w:pStyle w:val="1"/>
        <w:ind w:right="-28"/>
        <w:rPr>
          <w:b/>
          <w:sz w:val="12"/>
          <w:lang w:val="en-US"/>
        </w:rPr>
      </w:pPr>
    </w:p>
    <w:p w:rsidR="0040335F" w:rsidRPr="00E17588" w:rsidRDefault="0040335F" w:rsidP="0040335F">
      <w:pPr>
        <w:pStyle w:val="1"/>
        <w:ind w:right="-28"/>
        <w:rPr>
          <w:b/>
          <w:spacing w:val="60"/>
          <w:sz w:val="30"/>
          <w:szCs w:val="28"/>
        </w:rPr>
      </w:pPr>
      <w:r w:rsidRPr="00E17588">
        <w:rPr>
          <w:b/>
          <w:spacing w:val="60"/>
          <w:sz w:val="30"/>
          <w:szCs w:val="28"/>
        </w:rPr>
        <w:t>Калужская область</w:t>
      </w:r>
    </w:p>
    <w:p w:rsidR="0040335F" w:rsidRPr="007F6F16" w:rsidRDefault="0040335F" w:rsidP="0040335F">
      <w:pPr>
        <w:jc w:val="center"/>
        <w:rPr>
          <w:b/>
          <w:sz w:val="32"/>
          <w:szCs w:val="32"/>
        </w:rPr>
      </w:pPr>
      <w:r w:rsidRPr="007F6F16">
        <w:rPr>
          <w:b/>
          <w:sz w:val="32"/>
          <w:szCs w:val="32"/>
        </w:rPr>
        <w:t xml:space="preserve">Л Ю Д И Н О В С К О Е    Р А Й О Н </w:t>
      </w:r>
      <w:proofErr w:type="spellStart"/>
      <w:proofErr w:type="gramStart"/>
      <w:r w:rsidRPr="007F6F16">
        <w:rPr>
          <w:b/>
          <w:sz w:val="32"/>
          <w:szCs w:val="32"/>
        </w:rPr>
        <w:t>Н</w:t>
      </w:r>
      <w:proofErr w:type="spellEnd"/>
      <w:proofErr w:type="gramEnd"/>
      <w:r w:rsidRPr="007F6F16">
        <w:rPr>
          <w:b/>
          <w:sz w:val="32"/>
          <w:szCs w:val="32"/>
        </w:rPr>
        <w:t xml:space="preserve"> О Е     С О Б Р А Н И Е</w:t>
      </w:r>
    </w:p>
    <w:p w:rsidR="0040335F" w:rsidRDefault="0040335F" w:rsidP="0040335F">
      <w:pPr>
        <w:spacing w:line="264" w:lineRule="auto"/>
        <w:jc w:val="center"/>
        <w:rPr>
          <w:b/>
          <w:spacing w:val="60"/>
          <w:sz w:val="30"/>
          <w:szCs w:val="28"/>
        </w:rPr>
      </w:pPr>
      <w:r>
        <w:rPr>
          <w:b/>
          <w:spacing w:val="60"/>
          <w:sz w:val="30"/>
          <w:szCs w:val="28"/>
        </w:rPr>
        <w:t xml:space="preserve"> муниципального района</w:t>
      </w:r>
    </w:p>
    <w:p w:rsidR="0040335F" w:rsidRDefault="0040335F" w:rsidP="0040335F">
      <w:pPr>
        <w:spacing w:line="264" w:lineRule="auto"/>
        <w:jc w:val="center"/>
        <w:rPr>
          <w:b/>
          <w:spacing w:val="60"/>
          <w:sz w:val="30"/>
          <w:szCs w:val="28"/>
        </w:rPr>
      </w:pPr>
      <w:r>
        <w:rPr>
          <w:b/>
          <w:spacing w:val="60"/>
          <w:sz w:val="30"/>
          <w:szCs w:val="28"/>
        </w:rPr>
        <w:t>«Город Людиново и Людиновский район»</w:t>
      </w:r>
    </w:p>
    <w:p w:rsidR="0040335F" w:rsidRDefault="0040335F" w:rsidP="0040335F">
      <w:pPr>
        <w:spacing w:line="312" w:lineRule="auto"/>
        <w:jc w:val="center"/>
        <w:rPr>
          <w:b/>
          <w:spacing w:val="100"/>
          <w:sz w:val="32"/>
          <w:szCs w:val="32"/>
        </w:rPr>
      </w:pPr>
      <w:proofErr w:type="gramStart"/>
      <w:r w:rsidRPr="007F6F16">
        <w:rPr>
          <w:b/>
          <w:spacing w:val="100"/>
          <w:sz w:val="32"/>
          <w:szCs w:val="32"/>
        </w:rPr>
        <w:t>Р</w:t>
      </w:r>
      <w:proofErr w:type="gramEnd"/>
      <w:r w:rsidRPr="007F6F16">
        <w:rPr>
          <w:b/>
          <w:spacing w:val="100"/>
          <w:sz w:val="32"/>
          <w:szCs w:val="32"/>
        </w:rPr>
        <w:t xml:space="preserve"> Е Ш Е Н И Е</w:t>
      </w:r>
    </w:p>
    <w:p w:rsidR="0040335F" w:rsidRDefault="0040335F" w:rsidP="0040335F">
      <w:pPr>
        <w:pStyle w:val="1"/>
        <w:ind w:right="-28"/>
        <w:rPr>
          <w:spacing w:val="60"/>
          <w:sz w:val="8"/>
          <w:szCs w:val="30"/>
        </w:rPr>
      </w:pPr>
    </w:p>
    <w:p w:rsidR="00D50176" w:rsidRPr="00D50176" w:rsidRDefault="00D50176" w:rsidP="00D50176">
      <w:pPr>
        <w:rPr>
          <w:lang w:eastAsia="ru-RU"/>
        </w:rPr>
      </w:pPr>
    </w:p>
    <w:p w:rsidR="0040335F" w:rsidRDefault="00B80D44" w:rsidP="00FE7780">
      <w:pPr>
        <w:spacing w:after="0" w:line="240" w:lineRule="auto"/>
        <w:rPr>
          <w:sz w:val="26"/>
          <w:szCs w:val="26"/>
        </w:rPr>
      </w:pPr>
      <w:r>
        <w:rPr>
          <w:sz w:val="26"/>
          <w:szCs w:val="26"/>
        </w:rPr>
        <w:t>от 21.02.</w:t>
      </w:r>
      <w:r w:rsidR="009266D2">
        <w:rPr>
          <w:sz w:val="26"/>
          <w:szCs w:val="26"/>
        </w:rPr>
        <w:t>202</w:t>
      </w:r>
      <w:r w:rsidR="00E671D2">
        <w:rPr>
          <w:sz w:val="26"/>
          <w:szCs w:val="26"/>
        </w:rPr>
        <w:t>5</w:t>
      </w:r>
      <w:r w:rsidR="0040335F" w:rsidRPr="00971638">
        <w:rPr>
          <w:sz w:val="26"/>
          <w:szCs w:val="26"/>
        </w:rPr>
        <w:tab/>
      </w:r>
      <w:r w:rsidR="0040335F" w:rsidRPr="00971638">
        <w:rPr>
          <w:sz w:val="26"/>
          <w:szCs w:val="26"/>
        </w:rPr>
        <w:tab/>
      </w:r>
      <w:r w:rsidR="0040335F" w:rsidRPr="00971638">
        <w:rPr>
          <w:sz w:val="26"/>
          <w:szCs w:val="26"/>
        </w:rPr>
        <w:tab/>
      </w:r>
      <w:r w:rsidR="0040335F" w:rsidRPr="00971638">
        <w:rPr>
          <w:sz w:val="26"/>
          <w:szCs w:val="26"/>
        </w:rPr>
        <w:tab/>
      </w:r>
      <w:r w:rsidR="0040335F">
        <w:rPr>
          <w:sz w:val="26"/>
          <w:szCs w:val="26"/>
        </w:rPr>
        <w:tab/>
      </w:r>
      <w:r w:rsidR="0040335F">
        <w:rPr>
          <w:sz w:val="26"/>
          <w:szCs w:val="26"/>
        </w:rPr>
        <w:tab/>
      </w:r>
      <w:r w:rsidR="0040335F">
        <w:rPr>
          <w:sz w:val="26"/>
          <w:szCs w:val="26"/>
        </w:rPr>
        <w:tab/>
      </w:r>
      <w:r w:rsidR="00703A20">
        <w:rPr>
          <w:sz w:val="26"/>
          <w:szCs w:val="26"/>
        </w:rPr>
        <w:t xml:space="preserve">                            </w:t>
      </w:r>
      <w:r w:rsidR="0040335F" w:rsidRPr="00971638">
        <w:rPr>
          <w:sz w:val="26"/>
          <w:szCs w:val="26"/>
        </w:rPr>
        <w:t xml:space="preserve"> № </w:t>
      </w:r>
      <w:r>
        <w:rPr>
          <w:sz w:val="26"/>
          <w:szCs w:val="26"/>
        </w:rPr>
        <w:t>319</w:t>
      </w:r>
    </w:p>
    <w:p w:rsidR="00FE7780" w:rsidRDefault="00FE7780" w:rsidP="00FE7780">
      <w:pPr>
        <w:spacing w:after="0" w:line="240" w:lineRule="auto"/>
        <w:rPr>
          <w:sz w:val="26"/>
          <w:szCs w:val="26"/>
        </w:rPr>
      </w:pPr>
    </w:p>
    <w:p w:rsidR="00992431" w:rsidRDefault="00992431" w:rsidP="00FE7780">
      <w:pPr>
        <w:spacing w:after="0" w:line="240" w:lineRule="auto"/>
        <w:rPr>
          <w:sz w:val="26"/>
          <w:szCs w:val="2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tblGrid>
      <w:tr w:rsidR="003627B7" w:rsidRPr="00F9655A" w:rsidTr="003F048C">
        <w:trPr>
          <w:trHeight w:val="1189"/>
        </w:trPr>
        <w:tc>
          <w:tcPr>
            <w:tcW w:w="5353" w:type="dxa"/>
          </w:tcPr>
          <w:p w:rsidR="00506C17" w:rsidRPr="00F9655A" w:rsidRDefault="00992431" w:rsidP="008515CB">
            <w:pPr>
              <w:jc w:val="both"/>
              <w:rPr>
                <w:b/>
              </w:rPr>
            </w:pPr>
            <w:r w:rsidRPr="00F9655A">
              <w:rPr>
                <w:color w:val="000000"/>
              </w:rPr>
              <w:t xml:space="preserve"> </w:t>
            </w:r>
            <w:r w:rsidR="00506C17" w:rsidRPr="00F9655A">
              <w:rPr>
                <w:b/>
              </w:rPr>
              <w:t>Об определении границ прилегающих территорий, на которых не допускается</w:t>
            </w:r>
            <w:r w:rsidR="00DB2E4C" w:rsidRPr="00F9655A">
              <w:rPr>
                <w:b/>
              </w:rPr>
              <w:t xml:space="preserve"> или ограничена </w:t>
            </w:r>
            <w:r w:rsidR="00506C17" w:rsidRPr="00F9655A">
              <w:rPr>
                <w:b/>
              </w:rPr>
              <w:t>розничная продажа алкогольной продукции и розничная продажа алкогольной продукции при оказании услуг общественного питания</w:t>
            </w:r>
            <w:r w:rsidR="00DB2E4C" w:rsidRPr="00F9655A">
              <w:rPr>
                <w:b/>
              </w:rPr>
              <w:t xml:space="preserve"> на территории муниципального района «Город Людиново и Людиновский район»</w:t>
            </w:r>
          </w:p>
          <w:p w:rsidR="003627B7" w:rsidRPr="00F9655A" w:rsidRDefault="003627B7" w:rsidP="008515CB">
            <w:pPr>
              <w:pStyle w:val="ConsPlusTitle"/>
              <w:jc w:val="both"/>
              <w:rPr>
                <w:szCs w:val="24"/>
              </w:rPr>
            </w:pPr>
          </w:p>
        </w:tc>
      </w:tr>
    </w:tbl>
    <w:p w:rsidR="00506C17" w:rsidRPr="00F9655A" w:rsidRDefault="00992431" w:rsidP="008515CB">
      <w:pPr>
        <w:spacing w:after="0" w:line="240" w:lineRule="auto"/>
        <w:jc w:val="both"/>
      </w:pPr>
      <w:r>
        <w:rPr>
          <w:color w:val="000000" w:themeColor="text1"/>
        </w:rPr>
        <w:tab/>
      </w:r>
      <w:proofErr w:type="gramStart"/>
      <w:r w:rsidR="00506C17" w:rsidRPr="00F9655A">
        <w:t>В соответствии с Федеральным законом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постановлением Правительства Российской Федерации от 23.12.2020 № 2219 «О порядке определения органами государственной власти субъектов Российской Федерации мест нахождения источников повышенной опасности, в которых не допускаются розничная продажа алкогольной продукции и розничная продажа алкогольной</w:t>
      </w:r>
      <w:proofErr w:type="gramEnd"/>
      <w:r w:rsidR="00506C17" w:rsidRPr="00F9655A">
        <w:t xml:space="preserve"> </w:t>
      </w:r>
      <w:proofErr w:type="gramStart"/>
      <w:r w:rsidR="00506C17" w:rsidRPr="00F9655A">
        <w:t>продукции при оказании услуг общественного питания», постановлением Правительства Российской Федерации от 23.12.2020         № 2220 «Об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Законом Калужской области от 06.04.2006 года  № 182-ОЗ «О регулировании отдельных правоотношений в сфере оборота алкогольной продукции на территории Калужской</w:t>
      </w:r>
      <w:proofErr w:type="gramEnd"/>
      <w:r w:rsidR="00506C17" w:rsidRPr="00F9655A">
        <w:t xml:space="preserve"> области», ст. ст. 7, 24 Устава муниципального района «Город Людиново и Людиновский район»  Людиновское Районное Собрание </w:t>
      </w:r>
    </w:p>
    <w:p w:rsidR="008515CB" w:rsidRPr="00F9655A" w:rsidRDefault="00695755" w:rsidP="008515CB">
      <w:pPr>
        <w:autoSpaceDE w:val="0"/>
        <w:autoSpaceDN w:val="0"/>
        <w:adjustRightInd w:val="0"/>
        <w:spacing w:after="0" w:line="240" w:lineRule="auto"/>
        <w:jc w:val="both"/>
      </w:pPr>
      <w:r w:rsidRPr="00F9655A">
        <w:tab/>
      </w:r>
    </w:p>
    <w:p w:rsidR="003627B7" w:rsidRPr="00F9655A" w:rsidRDefault="008515CB" w:rsidP="008515CB">
      <w:pPr>
        <w:autoSpaceDE w:val="0"/>
        <w:autoSpaceDN w:val="0"/>
        <w:adjustRightInd w:val="0"/>
        <w:spacing w:after="0" w:line="240" w:lineRule="auto"/>
        <w:jc w:val="both"/>
      </w:pPr>
      <w:r w:rsidRPr="00F9655A">
        <w:tab/>
      </w:r>
      <w:r w:rsidR="003627B7" w:rsidRPr="00F9655A">
        <w:t>РЕШИЛО:</w:t>
      </w:r>
    </w:p>
    <w:p w:rsidR="00506C17" w:rsidRPr="00F9655A" w:rsidRDefault="00506C17" w:rsidP="008515CB">
      <w:pPr>
        <w:autoSpaceDE w:val="0"/>
        <w:autoSpaceDN w:val="0"/>
        <w:adjustRightInd w:val="0"/>
        <w:spacing w:after="0" w:line="240" w:lineRule="auto"/>
        <w:jc w:val="both"/>
      </w:pPr>
    </w:p>
    <w:p w:rsidR="00506C17" w:rsidRPr="00F9655A" w:rsidRDefault="00506C17" w:rsidP="008515CB">
      <w:pPr>
        <w:spacing w:after="0" w:line="240" w:lineRule="auto"/>
        <w:ind w:firstLine="851"/>
        <w:jc w:val="both"/>
      </w:pPr>
      <w:r w:rsidRPr="00F9655A">
        <w:t xml:space="preserve">1. </w:t>
      </w:r>
      <w:proofErr w:type="gramStart"/>
      <w:r w:rsidRPr="00F9655A">
        <w:t>Определить границы прилегающих территорий, на которых не допускается</w:t>
      </w:r>
      <w:r w:rsidR="00DB2E4C" w:rsidRPr="00F9655A">
        <w:t xml:space="preserve"> </w:t>
      </w:r>
      <w:r w:rsidRPr="00F9655A">
        <w:t>розничная продажа алкогольной продукции,</w:t>
      </w:r>
      <w:r w:rsidR="008515CB" w:rsidRPr="00F9655A">
        <w:t xml:space="preserve"> </w:t>
      </w:r>
      <w:r w:rsidRPr="00F9655A">
        <w:t>для объектов, осуществляющих розничную продажу алкогольной продукции в стационарных торговых объектах, при наличии или отсутствии обособленной территории,</w:t>
      </w:r>
      <w:r w:rsidR="008515CB" w:rsidRPr="00F9655A">
        <w:t xml:space="preserve"> </w:t>
      </w:r>
      <w:r w:rsidRPr="00F9655A">
        <w:t>на расстоянии 30 м</w:t>
      </w:r>
      <w:r w:rsidR="008515CB" w:rsidRPr="00F9655A">
        <w:t xml:space="preserve"> </w:t>
      </w:r>
      <w:r w:rsidRPr="00F9655A">
        <w:t>от</w:t>
      </w:r>
      <w:r w:rsidR="008515CB" w:rsidRPr="00F9655A">
        <w:t xml:space="preserve"> </w:t>
      </w:r>
      <w:r w:rsidRPr="00F9655A">
        <w:t>зданий, строений, сооружений, помещений, находящихся во владении и (или)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w:t>
      </w:r>
      <w:proofErr w:type="gramEnd"/>
      <w:r w:rsidRPr="00F9655A">
        <w:t xml:space="preserve"> медицинскую деятельность или </w:t>
      </w:r>
      <w:r w:rsidRPr="00F9655A">
        <w:lastRenderedPageBreak/>
        <w:t>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w:t>
      </w:r>
    </w:p>
    <w:p w:rsidR="00506C17" w:rsidRPr="00F9655A" w:rsidRDefault="00506C17" w:rsidP="008515CB">
      <w:pPr>
        <w:spacing w:after="0" w:line="240" w:lineRule="auto"/>
        <w:ind w:firstLine="851"/>
        <w:jc w:val="both"/>
      </w:pPr>
      <w:r w:rsidRPr="00F9655A">
        <w:t>2. Определить</w:t>
      </w:r>
      <w:r w:rsidR="008515CB" w:rsidRPr="00F9655A">
        <w:t xml:space="preserve"> </w:t>
      </w:r>
      <w:r w:rsidRPr="00F9655A">
        <w:t>границы прилегающих территорий, на которых не допускается розничная продажа алкогольной продукции</w:t>
      </w:r>
      <w:r w:rsidR="008515CB" w:rsidRPr="00F9655A">
        <w:t xml:space="preserve"> </w:t>
      </w:r>
      <w:r w:rsidRPr="00F9655A">
        <w:t>для объектов, осуществляющих розничную продажу алкогольной продукции в стационарных торговых объектах, при наличии</w:t>
      </w:r>
      <w:r w:rsidR="008515CB" w:rsidRPr="00F9655A">
        <w:t xml:space="preserve"> </w:t>
      </w:r>
      <w:r w:rsidRPr="00F9655A">
        <w:t xml:space="preserve">обособленной территории, </w:t>
      </w:r>
      <w:r w:rsidR="00DB2E4C" w:rsidRPr="00F9655A">
        <w:t>на  расстоянии</w:t>
      </w:r>
      <w:r w:rsidRPr="00F9655A">
        <w:t xml:space="preserve"> </w:t>
      </w:r>
      <w:r w:rsidR="006A3CAD" w:rsidRPr="00F9655A">
        <w:t>50</w:t>
      </w:r>
      <w:r w:rsidRPr="00F9655A">
        <w:t xml:space="preserve"> метр</w:t>
      </w:r>
      <w:r w:rsidR="003124A4" w:rsidRPr="00F9655A">
        <w:t>ам</w:t>
      </w:r>
      <w:r w:rsidRPr="00F9655A">
        <w:t xml:space="preserve">, при </w:t>
      </w:r>
      <w:r w:rsidR="006A6347" w:rsidRPr="00F9655A">
        <w:t>отсутствии</w:t>
      </w:r>
      <w:r w:rsidRPr="00F9655A">
        <w:t xml:space="preserve"> обособленной территории </w:t>
      </w:r>
      <w:r w:rsidR="006A3CAD" w:rsidRPr="00F9655A">
        <w:t>65</w:t>
      </w:r>
      <w:r w:rsidRPr="00F9655A">
        <w:t xml:space="preserve"> м</w:t>
      </w:r>
      <w:r w:rsidR="008515CB" w:rsidRPr="00F9655A">
        <w:t xml:space="preserve"> </w:t>
      </w:r>
      <w:proofErr w:type="gramStart"/>
      <w:r w:rsidRPr="00F9655A">
        <w:t>от</w:t>
      </w:r>
      <w:proofErr w:type="gramEnd"/>
      <w:r w:rsidRPr="00F9655A">
        <w:t>:</w:t>
      </w:r>
    </w:p>
    <w:p w:rsidR="00506C17" w:rsidRPr="00F9655A" w:rsidRDefault="00506C17" w:rsidP="008515CB">
      <w:pPr>
        <w:spacing w:after="0" w:line="240" w:lineRule="auto"/>
        <w:ind w:firstLine="851"/>
        <w:jc w:val="both"/>
      </w:pPr>
      <w:r w:rsidRPr="00F9655A">
        <w:t>а) зданий, строений, сооружений, помещений, находящихся во владении и (или) пользовании образовательных организаций (за исключением организаций дополнительного образования, организаций дополнительного профессионального образования).</w:t>
      </w:r>
    </w:p>
    <w:p w:rsidR="00506C17" w:rsidRPr="00F9655A" w:rsidRDefault="00506C17" w:rsidP="008515CB">
      <w:pPr>
        <w:spacing w:after="0" w:line="240" w:lineRule="auto"/>
        <w:ind w:firstLine="851"/>
        <w:jc w:val="both"/>
      </w:pPr>
      <w:r w:rsidRPr="00F9655A">
        <w:t>б)</w:t>
      </w:r>
      <w:r w:rsidR="00CC14BD" w:rsidRPr="00F9655A">
        <w:t xml:space="preserve"> </w:t>
      </w:r>
      <w:r w:rsidRPr="00F9655A">
        <w:t>зданий, строений, сооружений, помещений, находящихся во владении и (или) пользовании организаций, осуществляющих обучение несовершеннолетних;</w:t>
      </w:r>
    </w:p>
    <w:p w:rsidR="00506C17" w:rsidRPr="00F9655A" w:rsidRDefault="00506C17" w:rsidP="008515CB">
      <w:pPr>
        <w:spacing w:after="0" w:line="240" w:lineRule="auto"/>
        <w:ind w:firstLine="851"/>
        <w:jc w:val="both"/>
      </w:pPr>
      <w:r w:rsidRPr="00F9655A">
        <w:t>в)</w:t>
      </w:r>
      <w:r w:rsidR="00CC14BD" w:rsidRPr="00F9655A">
        <w:t xml:space="preserve"> </w:t>
      </w:r>
      <w:r w:rsidRPr="00F9655A">
        <w:t xml:space="preserve">спортивных сооружений, которые являются объектами недвижимости и </w:t>
      </w:r>
      <w:proofErr w:type="gramStart"/>
      <w:r w:rsidRPr="00F9655A">
        <w:t>права</w:t>
      </w:r>
      <w:proofErr w:type="gramEnd"/>
      <w:r w:rsidRPr="00F9655A">
        <w:t xml:space="preserve"> на которые зарегистрированы в установленном порядке;</w:t>
      </w:r>
    </w:p>
    <w:p w:rsidR="00506C17" w:rsidRPr="00F9655A" w:rsidRDefault="00506C17" w:rsidP="008515CB">
      <w:pPr>
        <w:spacing w:after="0" w:line="240" w:lineRule="auto"/>
        <w:ind w:firstLine="851"/>
        <w:jc w:val="both"/>
      </w:pPr>
      <w:proofErr w:type="gramStart"/>
      <w:r w:rsidRPr="00F9655A">
        <w:t>г)</w:t>
      </w:r>
      <w:r w:rsidR="00CC14BD" w:rsidRPr="00F9655A">
        <w:t xml:space="preserve"> </w:t>
      </w:r>
      <w:r w:rsidRPr="00F9655A">
        <w:t>мест боевых позиций войск, полигонов, узлов связи, в расположении воинских частей, специальных технологических комплексов, зданий и сооружений, предназначенных для управления войсками, размещения и хранения военной техники, военного имущества и оборудования, испытания вооружения, а также зданий и сооружений производственных и научно-исследовательских организаций Вооруженных Сил Российской Федерации, других войск, воинских формирований и органов, обеспечивающих оборону и безопасность Российской Федерации;</w:t>
      </w:r>
      <w:proofErr w:type="gramEnd"/>
    </w:p>
    <w:p w:rsidR="00506C17" w:rsidRPr="00F9655A" w:rsidRDefault="00506C17" w:rsidP="008515CB">
      <w:pPr>
        <w:spacing w:after="0" w:line="240" w:lineRule="auto"/>
        <w:ind w:firstLine="851"/>
        <w:jc w:val="both"/>
      </w:pPr>
      <w:proofErr w:type="spellStart"/>
      <w:r w:rsidRPr="00F9655A">
        <w:t>д</w:t>
      </w:r>
      <w:proofErr w:type="spellEnd"/>
      <w:r w:rsidRPr="00F9655A">
        <w:t>)</w:t>
      </w:r>
      <w:r w:rsidR="00CC14BD" w:rsidRPr="00F9655A">
        <w:t xml:space="preserve"> </w:t>
      </w:r>
      <w:r w:rsidR="001D7145" w:rsidRPr="00F9655A">
        <w:t>вокзалов.</w:t>
      </w:r>
    </w:p>
    <w:p w:rsidR="00506C17" w:rsidRPr="00F9655A" w:rsidRDefault="00506C17" w:rsidP="008515CB">
      <w:pPr>
        <w:spacing w:after="0" w:line="240" w:lineRule="auto"/>
        <w:ind w:firstLine="851"/>
        <w:jc w:val="both"/>
      </w:pPr>
      <w:r w:rsidRPr="00F9655A">
        <w:t>3. Определить</w:t>
      </w:r>
      <w:r w:rsidR="008515CB" w:rsidRPr="00F9655A">
        <w:t xml:space="preserve"> </w:t>
      </w:r>
      <w:r w:rsidRPr="00F9655A">
        <w:t>границы прилегающих территорий, на которых не допускается розничная продажа алкогольной продукции,</w:t>
      </w:r>
      <w:r w:rsidR="008515CB" w:rsidRPr="00F9655A">
        <w:t xml:space="preserve"> </w:t>
      </w:r>
      <w:r w:rsidRPr="00F9655A">
        <w:t>для объектов, осуществляющих розничную продажу алкогольной продукции в стационарных торговых объектах, при наличии или отсутствии обособленной территории</w:t>
      </w:r>
      <w:r w:rsidR="00DB2E4C" w:rsidRPr="00F9655A">
        <w:t>,</w:t>
      </w:r>
      <w:r w:rsidR="008515CB" w:rsidRPr="00F9655A">
        <w:t xml:space="preserve"> </w:t>
      </w:r>
      <w:r w:rsidRPr="00F9655A">
        <w:t xml:space="preserve">на расстоянии </w:t>
      </w:r>
      <w:r w:rsidR="00A00544" w:rsidRPr="00F9655A">
        <w:t>100</w:t>
      </w:r>
      <w:r w:rsidRPr="00F9655A">
        <w:t xml:space="preserve"> м</w:t>
      </w:r>
      <w:r w:rsidR="008515CB" w:rsidRPr="00F9655A">
        <w:t xml:space="preserve"> </w:t>
      </w:r>
      <w:r w:rsidRPr="00F9655A">
        <w:t>от мест</w:t>
      </w:r>
      <w:r w:rsidR="00A00544" w:rsidRPr="00F9655A">
        <w:t xml:space="preserve"> массового скопления граждан и </w:t>
      </w:r>
      <w:r w:rsidRPr="00F9655A">
        <w:t xml:space="preserve"> нахождения источников повышенной опасности.</w:t>
      </w:r>
    </w:p>
    <w:p w:rsidR="00506C17" w:rsidRPr="00F9655A" w:rsidRDefault="00506C17" w:rsidP="008515CB">
      <w:pPr>
        <w:pStyle w:val="ConsPlusNormal"/>
        <w:widowControl/>
        <w:ind w:firstLine="851"/>
        <w:jc w:val="both"/>
        <w:rPr>
          <w:szCs w:val="24"/>
        </w:rPr>
      </w:pPr>
      <w:r w:rsidRPr="00F9655A">
        <w:rPr>
          <w:szCs w:val="24"/>
        </w:rPr>
        <w:t>4. Определить</w:t>
      </w:r>
      <w:r w:rsidR="008515CB" w:rsidRPr="00F9655A">
        <w:rPr>
          <w:szCs w:val="24"/>
        </w:rPr>
        <w:t xml:space="preserve"> </w:t>
      </w:r>
      <w:r w:rsidRPr="00F9655A">
        <w:rPr>
          <w:szCs w:val="24"/>
        </w:rPr>
        <w:t>границы прилегающих территорий, на которых не допускается розничная продажа алкогольной продукции</w:t>
      </w:r>
      <w:r w:rsidR="008515CB" w:rsidRPr="00F9655A">
        <w:rPr>
          <w:szCs w:val="24"/>
        </w:rPr>
        <w:t xml:space="preserve"> </w:t>
      </w:r>
      <w:r w:rsidRPr="00F9655A">
        <w:rPr>
          <w:szCs w:val="24"/>
        </w:rPr>
        <w:t>при оказании услуг общественного питания, при наличии или отсутствии обособленной территории,</w:t>
      </w:r>
      <w:r w:rsidR="008515CB" w:rsidRPr="00F9655A">
        <w:rPr>
          <w:szCs w:val="24"/>
        </w:rPr>
        <w:t xml:space="preserve"> </w:t>
      </w:r>
      <w:r w:rsidRPr="00F9655A">
        <w:rPr>
          <w:szCs w:val="24"/>
        </w:rPr>
        <w:t>на расстоянии - 30 м</w:t>
      </w:r>
      <w:r w:rsidR="008515CB" w:rsidRPr="00F9655A">
        <w:rPr>
          <w:szCs w:val="24"/>
        </w:rPr>
        <w:t xml:space="preserve"> </w:t>
      </w:r>
      <w:proofErr w:type="gramStart"/>
      <w:r w:rsidRPr="00F9655A">
        <w:rPr>
          <w:szCs w:val="24"/>
        </w:rPr>
        <w:t>от</w:t>
      </w:r>
      <w:proofErr w:type="gramEnd"/>
      <w:r w:rsidRPr="00F9655A">
        <w:rPr>
          <w:szCs w:val="24"/>
        </w:rPr>
        <w:t>:</w:t>
      </w:r>
    </w:p>
    <w:p w:rsidR="00506C17" w:rsidRPr="00F9655A" w:rsidRDefault="00506C17" w:rsidP="008515CB">
      <w:pPr>
        <w:pStyle w:val="ConsPlusNormal"/>
        <w:widowControl/>
        <w:ind w:firstLine="851"/>
        <w:jc w:val="both"/>
        <w:rPr>
          <w:szCs w:val="24"/>
        </w:rPr>
      </w:pPr>
      <w:r w:rsidRPr="00F9655A">
        <w:rPr>
          <w:szCs w:val="24"/>
        </w:rPr>
        <w:t>а)</w:t>
      </w:r>
      <w:r w:rsidR="00CC14BD" w:rsidRPr="00F9655A">
        <w:rPr>
          <w:szCs w:val="24"/>
        </w:rPr>
        <w:t xml:space="preserve"> </w:t>
      </w:r>
      <w:r w:rsidRPr="00F9655A">
        <w:rPr>
          <w:szCs w:val="24"/>
        </w:rPr>
        <w:t>зданий, строений, сооружений, помещений, находящихся во владении и (или) пользовании образовательных организаций (за исключением организаций дополнительного образования, организаций дополнительного профессионального образования);</w:t>
      </w:r>
    </w:p>
    <w:p w:rsidR="00506C17" w:rsidRPr="00F9655A" w:rsidRDefault="00506C17" w:rsidP="008515CB">
      <w:pPr>
        <w:pStyle w:val="ConsPlusNormal"/>
        <w:widowControl/>
        <w:ind w:firstLine="851"/>
        <w:jc w:val="both"/>
        <w:rPr>
          <w:szCs w:val="24"/>
        </w:rPr>
      </w:pPr>
      <w:r w:rsidRPr="00F9655A">
        <w:rPr>
          <w:szCs w:val="24"/>
        </w:rPr>
        <w:t>б)</w:t>
      </w:r>
      <w:r w:rsidR="008515CB" w:rsidRPr="00F9655A">
        <w:rPr>
          <w:szCs w:val="24"/>
        </w:rPr>
        <w:t xml:space="preserve"> </w:t>
      </w:r>
      <w:r w:rsidRPr="00F9655A">
        <w:rPr>
          <w:szCs w:val="24"/>
        </w:rPr>
        <w:t>зданий, строений, сооружений, помещений, находящихся во владении и (или) пользовании организаций, осуществляющих обучение несовершеннолетних;</w:t>
      </w:r>
    </w:p>
    <w:p w:rsidR="00506C17" w:rsidRPr="00F9655A" w:rsidRDefault="00506C17" w:rsidP="008515CB">
      <w:pPr>
        <w:pStyle w:val="ConsPlusNormal"/>
        <w:widowControl/>
        <w:ind w:firstLine="851"/>
        <w:jc w:val="both"/>
        <w:rPr>
          <w:szCs w:val="24"/>
        </w:rPr>
      </w:pPr>
      <w:r w:rsidRPr="00F9655A">
        <w:rPr>
          <w:szCs w:val="24"/>
        </w:rPr>
        <w:t>в)</w:t>
      </w:r>
      <w:r w:rsidR="008515CB" w:rsidRPr="00F9655A">
        <w:rPr>
          <w:szCs w:val="24"/>
        </w:rPr>
        <w:t xml:space="preserve"> </w:t>
      </w:r>
      <w:r w:rsidRPr="00F9655A">
        <w:rPr>
          <w:szCs w:val="24"/>
        </w:rPr>
        <w:t>зданий, строений, сооружений, помещений, находящихся во владении и (или) пользовании юридических лиц независимо от организационно-правовой формы и индивидуальных предпринимателей,</w:t>
      </w:r>
      <w:r w:rsidR="008515CB" w:rsidRPr="00F9655A">
        <w:rPr>
          <w:szCs w:val="24"/>
        </w:rPr>
        <w:t xml:space="preserve"> </w:t>
      </w:r>
      <w:r w:rsidRPr="00F9655A">
        <w:rPr>
          <w:szCs w:val="24"/>
        </w:rPr>
        <w:t>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w:t>
      </w:r>
    </w:p>
    <w:p w:rsidR="00506C17" w:rsidRPr="00F9655A" w:rsidRDefault="00506C17" w:rsidP="008515CB">
      <w:pPr>
        <w:pStyle w:val="ConsPlusNormal"/>
        <w:widowControl/>
        <w:ind w:firstLine="851"/>
        <w:jc w:val="both"/>
        <w:rPr>
          <w:szCs w:val="24"/>
        </w:rPr>
      </w:pPr>
      <w:r w:rsidRPr="00F9655A">
        <w:rPr>
          <w:szCs w:val="24"/>
        </w:rPr>
        <w:t>г)</w:t>
      </w:r>
      <w:r w:rsidR="008515CB" w:rsidRPr="00F9655A">
        <w:rPr>
          <w:szCs w:val="24"/>
        </w:rPr>
        <w:t xml:space="preserve"> </w:t>
      </w:r>
      <w:r w:rsidRPr="00F9655A">
        <w:rPr>
          <w:szCs w:val="24"/>
        </w:rPr>
        <w:t xml:space="preserve">спортивных сооружений, которые являются объектами недвижимости и </w:t>
      </w:r>
      <w:proofErr w:type="gramStart"/>
      <w:r w:rsidRPr="00F9655A">
        <w:rPr>
          <w:szCs w:val="24"/>
        </w:rPr>
        <w:t>права</w:t>
      </w:r>
      <w:proofErr w:type="gramEnd"/>
      <w:r w:rsidRPr="00F9655A">
        <w:rPr>
          <w:szCs w:val="24"/>
        </w:rPr>
        <w:t xml:space="preserve"> на которые зарегистрированы в установленном порядке;</w:t>
      </w:r>
    </w:p>
    <w:p w:rsidR="00506C17" w:rsidRPr="00F9655A" w:rsidRDefault="00506C17" w:rsidP="008515CB">
      <w:pPr>
        <w:pStyle w:val="ConsPlusNormal"/>
        <w:widowControl/>
        <w:ind w:firstLine="851"/>
        <w:jc w:val="both"/>
        <w:rPr>
          <w:szCs w:val="24"/>
        </w:rPr>
      </w:pPr>
      <w:proofErr w:type="spellStart"/>
      <w:proofErr w:type="gramStart"/>
      <w:r w:rsidRPr="00F9655A">
        <w:rPr>
          <w:szCs w:val="24"/>
        </w:rPr>
        <w:t>д</w:t>
      </w:r>
      <w:proofErr w:type="spellEnd"/>
      <w:r w:rsidRPr="00F9655A">
        <w:rPr>
          <w:szCs w:val="24"/>
        </w:rPr>
        <w:t>)</w:t>
      </w:r>
      <w:r w:rsidR="008515CB" w:rsidRPr="00F9655A">
        <w:rPr>
          <w:szCs w:val="24"/>
        </w:rPr>
        <w:t xml:space="preserve"> </w:t>
      </w:r>
      <w:r w:rsidRPr="00F9655A">
        <w:rPr>
          <w:szCs w:val="24"/>
        </w:rPr>
        <w:t xml:space="preserve">мест боевых позиций войск, полигонов, узлов связи, в расположении воинских частей, специальных технологических комплексов, зданий и сооружений, предназначенных для управления войсками, размещения и хранения военной техники, военного имущества и оборудования, испытания вооружения, а также зданий и сооружений производственных и научно-исследовательских организаций Вооруженных Сил Российской Федерации, других </w:t>
      </w:r>
      <w:r w:rsidRPr="00F9655A">
        <w:rPr>
          <w:szCs w:val="24"/>
        </w:rPr>
        <w:lastRenderedPageBreak/>
        <w:t>войск, воинских формирований и органов, обеспечивающих оборону и безопасность Российской Федерации;</w:t>
      </w:r>
      <w:proofErr w:type="gramEnd"/>
    </w:p>
    <w:p w:rsidR="00506C17" w:rsidRPr="00F9655A" w:rsidRDefault="00506C17" w:rsidP="008515CB">
      <w:pPr>
        <w:pStyle w:val="ConsPlusNormal"/>
        <w:widowControl/>
        <w:ind w:firstLine="851"/>
        <w:jc w:val="both"/>
        <w:rPr>
          <w:szCs w:val="24"/>
        </w:rPr>
      </w:pPr>
      <w:r w:rsidRPr="00F9655A">
        <w:rPr>
          <w:szCs w:val="24"/>
        </w:rPr>
        <w:t>е)</w:t>
      </w:r>
      <w:r w:rsidR="008515CB" w:rsidRPr="00F9655A">
        <w:rPr>
          <w:szCs w:val="24"/>
        </w:rPr>
        <w:t xml:space="preserve"> </w:t>
      </w:r>
      <w:r w:rsidRPr="00F9655A">
        <w:rPr>
          <w:szCs w:val="24"/>
        </w:rPr>
        <w:t>вокзалов;</w:t>
      </w:r>
    </w:p>
    <w:p w:rsidR="00506C17" w:rsidRPr="00F9655A" w:rsidRDefault="00506C17" w:rsidP="008515CB">
      <w:pPr>
        <w:pStyle w:val="ConsPlusNormal"/>
        <w:widowControl/>
        <w:ind w:firstLine="851"/>
        <w:jc w:val="both"/>
        <w:rPr>
          <w:szCs w:val="24"/>
        </w:rPr>
      </w:pPr>
      <w:r w:rsidRPr="00F9655A">
        <w:rPr>
          <w:szCs w:val="24"/>
        </w:rPr>
        <w:t>ж)</w:t>
      </w:r>
      <w:r w:rsidR="008515CB" w:rsidRPr="00F9655A">
        <w:rPr>
          <w:szCs w:val="24"/>
        </w:rPr>
        <w:t xml:space="preserve"> </w:t>
      </w:r>
      <w:r w:rsidRPr="00F9655A">
        <w:rPr>
          <w:szCs w:val="24"/>
        </w:rPr>
        <w:t>мест нахождения источников повышенной опасности.</w:t>
      </w:r>
    </w:p>
    <w:p w:rsidR="00B92B83" w:rsidRDefault="00A00544" w:rsidP="008515CB">
      <w:pPr>
        <w:spacing w:after="0" w:line="240" w:lineRule="auto"/>
        <w:ind w:firstLine="851"/>
        <w:jc w:val="both"/>
      </w:pPr>
      <w:r w:rsidRPr="00F9655A">
        <w:t>5</w:t>
      </w:r>
      <w:r w:rsidR="00506C17" w:rsidRPr="00F9655A">
        <w:t>.</w:t>
      </w:r>
      <w:r w:rsidRPr="00F9655A">
        <w:t xml:space="preserve"> </w:t>
      </w:r>
      <w:r w:rsidR="00506C17" w:rsidRPr="00F9655A">
        <w:t>Определить границы прилегающих территорий,</w:t>
      </w:r>
      <w:r w:rsidR="008515CB" w:rsidRPr="00F9655A">
        <w:t xml:space="preserve"> </w:t>
      </w:r>
      <w:r w:rsidR="00506C17" w:rsidRPr="00F9655A">
        <w:t>на которых</w:t>
      </w:r>
      <w:r w:rsidR="008515CB" w:rsidRPr="00F9655A">
        <w:t xml:space="preserve"> </w:t>
      </w:r>
      <w:r w:rsidR="00506C17" w:rsidRPr="00F9655A">
        <w:t>розничная продажа алкогольной продукции</w:t>
      </w:r>
      <w:r w:rsidR="008515CB" w:rsidRPr="00F9655A">
        <w:t xml:space="preserve"> </w:t>
      </w:r>
      <w:r w:rsidR="00506C17" w:rsidRPr="00F9655A">
        <w:t>при оказании услуг общественного питания</w:t>
      </w:r>
      <w:r w:rsidR="008515CB" w:rsidRPr="00F9655A">
        <w:t xml:space="preserve"> </w:t>
      </w:r>
      <w:r w:rsidR="00506C17" w:rsidRPr="00F9655A">
        <w:t>осуществляется с учетом ограничений, установленных пунктами 1.1.,1.2., 5</w:t>
      </w:r>
      <w:r w:rsidRPr="00F9655A">
        <w:t xml:space="preserve"> </w:t>
      </w:r>
      <w:r w:rsidR="00506C17" w:rsidRPr="00F9655A">
        <w:t>статьи 2.2. Закона</w:t>
      </w:r>
      <w:r w:rsidR="006A3CAD" w:rsidRPr="00F9655A">
        <w:t xml:space="preserve"> </w:t>
      </w:r>
      <w:r w:rsidR="00506C17" w:rsidRPr="00F9655A">
        <w:t xml:space="preserve">Калужской области </w:t>
      </w:r>
      <w:r w:rsidR="00DB2E4C" w:rsidRPr="00F9655A">
        <w:t xml:space="preserve">от 06.04.2006 № 182-ОЗ «О регулировании отдельных правоотношений в сфере оборота алкогольной продукции на территории Калужской области», </w:t>
      </w:r>
      <w:r w:rsidR="00506C17" w:rsidRPr="00F9655A">
        <w:t>на расстоянии 30 м</w:t>
      </w:r>
      <w:r w:rsidR="006A3CAD" w:rsidRPr="00F9655A">
        <w:t xml:space="preserve"> </w:t>
      </w:r>
      <w:r w:rsidR="00506C17" w:rsidRPr="00F9655A">
        <w:t>от</w:t>
      </w:r>
      <w:r w:rsidR="006A3CAD" w:rsidRPr="00F9655A">
        <w:t xml:space="preserve"> </w:t>
      </w:r>
      <w:r w:rsidR="00506C17" w:rsidRPr="00F9655A">
        <w:t>многоквартирных домов</w:t>
      </w:r>
      <w:r w:rsidR="00B92B83">
        <w:t xml:space="preserve">. </w:t>
      </w:r>
    </w:p>
    <w:p w:rsidR="00506C17" w:rsidRPr="00F9655A" w:rsidRDefault="00506C17" w:rsidP="008515CB">
      <w:pPr>
        <w:spacing w:after="0" w:line="240" w:lineRule="auto"/>
        <w:ind w:firstLine="851"/>
        <w:jc w:val="both"/>
      </w:pPr>
      <w:r w:rsidRPr="00F9655A">
        <w:t>6. Установить следующий способ расчета расстояния от организаций и (или) объектов, на территориях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r w:rsidR="00CC14BD" w:rsidRPr="00F9655A">
        <w:t xml:space="preserve"> </w:t>
      </w:r>
      <w:r w:rsidRPr="00F9655A">
        <w:t>к организациям и объектам территорий, на которых не допускается розничная продажа алкогольной продукции</w:t>
      </w:r>
      <w:r w:rsidR="00CC14BD" w:rsidRPr="00F9655A">
        <w:t xml:space="preserve"> </w:t>
      </w:r>
      <w:r w:rsidRPr="00F9655A">
        <w:t>(за исключением многоквартирных домов), до границ прилегающих территорий:</w:t>
      </w:r>
    </w:p>
    <w:p w:rsidR="00506C17" w:rsidRPr="00F9655A" w:rsidRDefault="00506C17" w:rsidP="008515CB">
      <w:pPr>
        <w:spacing w:after="0" w:line="240" w:lineRule="auto"/>
        <w:ind w:firstLine="851"/>
        <w:jc w:val="both"/>
      </w:pPr>
      <w:r w:rsidRPr="00F9655A">
        <w:t xml:space="preserve">6.1. </w:t>
      </w:r>
      <w:proofErr w:type="gramStart"/>
      <w:r w:rsidRPr="00F9655A">
        <w:t>При отсутствии обособленной территории у стационарного торгового объекта, объекта общественного питания и организации и (или) объекта, на территории которого не допускается розничная продажа алкогольной продукции, - от входа для посетителей в здание (строение, сооружение), в котором расположены организации и (или) объекты, на территории которых не допускается розничная продажа алкогольной продукции, до входа для посетителей в стационарный торговый объект, объект общественного питания.</w:t>
      </w:r>
      <w:proofErr w:type="gramEnd"/>
    </w:p>
    <w:p w:rsidR="00506C17" w:rsidRPr="00F9655A" w:rsidRDefault="00506C17" w:rsidP="008515CB">
      <w:pPr>
        <w:spacing w:after="0" w:line="240" w:lineRule="auto"/>
        <w:ind w:firstLine="851"/>
        <w:jc w:val="both"/>
      </w:pPr>
      <w:r w:rsidRPr="00F9655A">
        <w:t>6.2. При наличии обособленной территории у стационарного торгового объекта, объекта общественного питания и организации и (или) объекта, на территории которого не допускается розничная продажа алкогольной продукции, - от входа для посетителей на обособленную территорию стационарного торгового объекта, объекта общественного питания до входа на обособленную территорию организации и (или) объекта.</w:t>
      </w:r>
    </w:p>
    <w:p w:rsidR="00506C17" w:rsidRPr="00F9655A" w:rsidRDefault="00506C17" w:rsidP="008515CB">
      <w:pPr>
        <w:spacing w:after="0" w:line="240" w:lineRule="auto"/>
        <w:ind w:firstLine="851"/>
        <w:jc w:val="both"/>
      </w:pPr>
      <w:r w:rsidRPr="00F9655A">
        <w:t>6.3. При наличии обособленной территории только у стационарного торгового объекта, объекта общественного питания - от входа для посетителей на обособленную территорию стационарного торгового объекта, объекта общественного питания до входа для посетителей в здание (строение, сооружение), в котором расположены организации и (или) объекты, на территории которого не допускается розничная продажа алкогольной продукции.</w:t>
      </w:r>
    </w:p>
    <w:p w:rsidR="00506C17" w:rsidRPr="00F9655A" w:rsidRDefault="00506C17" w:rsidP="008515CB">
      <w:pPr>
        <w:spacing w:after="0" w:line="240" w:lineRule="auto"/>
        <w:ind w:firstLine="851"/>
        <w:jc w:val="both"/>
      </w:pPr>
      <w:r w:rsidRPr="00F9655A">
        <w:t>6.4.</w:t>
      </w:r>
      <w:r w:rsidR="00563A9F" w:rsidRPr="00F9655A">
        <w:t xml:space="preserve"> </w:t>
      </w:r>
      <w:r w:rsidRPr="00F9655A">
        <w:t>При наличии обособленной территории только у организации и (или) объекта, на территории которого не допускается розничная продажа алкогольной продукции, - от входа для посетителей на обособленную территорию организации и (или) объекта до входа для посетителей в стационарный торговый объект, объект общественного питания.</w:t>
      </w:r>
    </w:p>
    <w:p w:rsidR="00506C17" w:rsidRPr="00F9655A" w:rsidRDefault="00506C17" w:rsidP="008515CB">
      <w:pPr>
        <w:spacing w:after="0" w:line="240" w:lineRule="auto"/>
        <w:ind w:firstLine="851"/>
        <w:jc w:val="both"/>
      </w:pPr>
      <w:r w:rsidRPr="00F9655A">
        <w:t>7. Замер расстояния от организаций и (или) объектов, на территориях которых не допускается розничная продажа алкогольной продукции</w:t>
      </w:r>
      <w:r w:rsidR="00CC14BD" w:rsidRPr="00F9655A">
        <w:t xml:space="preserve"> </w:t>
      </w:r>
      <w:r w:rsidRPr="00F9655A">
        <w:t>(за исключением многоквартирных домов), до границ прилегающих территорий осуществляется по пешеходной зоне по тротуарам или пешеходным дорожкам. При пересечении пешеходной зоны с проезжей частью автомобильной дороги общего пользования расстояние измеряется по ближайшему пешеходному переходу. При отсутствии пешеходного перехода - на перекрестках по линии тротуаров или обочин.</w:t>
      </w:r>
    </w:p>
    <w:p w:rsidR="00506C17" w:rsidRPr="00F9655A" w:rsidRDefault="00506C17" w:rsidP="008515CB">
      <w:pPr>
        <w:pStyle w:val="ConsPlusNormal"/>
        <w:widowControl/>
        <w:ind w:firstLine="851"/>
        <w:jc w:val="both"/>
        <w:rPr>
          <w:szCs w:val="24"/>
        </w:rPr>
      </w:pPr>
      <w:r w:rsidRPr="00F9655A">
        <w:rPr>
          <w:szCs w:val="24"/>
        </w:rPr>
        <w:t>8. Пожарные, запасные и иные входы, выходы в здания (строения, сооружения), которые не используются для посетителей, при определении прилегающих территорий не учитываются.</w:t>
      </w:r>
    </w:p>
    <w:p w:rsidR="00506C17" w:rsidRPr="00F9655A" w:rsidRDefault="00506C17" w:rsidP="008515CB">
      <w:pPr>
        <w:pStyle w:val="ConsPlusNormal"/>
        <w:widowControl/>
        <w:ind w:firstLine="851"/>
        <w:jc w:val="both"/>
        <w:rPr>
          <w:szCs w:val="24"/>
        </w:rPr>
      </w:pPr>
      <w:r w:rsidRPr="00F9655A">
        <w:rPr>
          <w:szCs w:val="24"/>
        </w:rPr>
        <w:t>9. При наличии у стационарного торгового объекта, объекта общественного питания более одного входа, выхода для посетителей прилегающая территория определяется от каждого входа, выхода.</w:t>
      </w:r>
    </w:p>
    <w:p w:rsidR="00506C17" w:rsidRPr="00F9655A" w:rsidRDefault="00506C17" w:rsidP="008515CB">
      <w:pPr>
        <w:pStyle w:val="ConsPlusNormal"/>
        <w:widowControl/>
        <w:ind w:firstLine="851"/>
        <w:jc w:val="both"/>
        <w:rPr>
          <w:szCs w:val="24"/>
        </w:rPr>
      </w:pPr>
      <w:r w:rsidRPr="00F9655A">
        <w:rPr>
          <w:szCs w:val="24"/>
        </w:rPr>
        <w:t>10. При налич</w:t>
      </w:r>
      <w:proofErr w:type="gramStart"/>
      <w:r w:rsidRPr="00F9655A">
        <w:rPr>
          <w:szCs w:val="24"/>
        </w:rPr>
        <w:t>ии у о</w:t>
      </w:r>
      <w:proofErr w:type="gramEnd"/>
      <w:r w:rsidRPr="00F9655A">
        <w:rPr>
          <w:szCs w:val="24"/>
        </w:rPr>
        <w:t>рганизации и (или) объекта, на территории которого не допускается розничная продажа алкогольной продукции, более одного входа, выхода для посетителей прилегающая территория определяется от каждого входа, выхода.</w:t>
      </w:r>
    </w:p>
    <w:p w:rsidR="00506C17" w:rsidRPr="00F9655A" w:rsidRDefault="00506C17" w:rsidP="008515CB">
      <w:pPr>
        <w:pStyle w:val="ConsPlusNormal"/>
        <w:widowControl/>
        <w:ind w:firstLine="851"/>
        <w:jc w:val="both"/>
        <w:rPr>
          <w:szCs w:val="24"/>
        </w:rPr>
      </w:pPr>
      <w:r w:rsidRPr="00F9655A">
        <w:rPr>
          <w:szCs w:val="24"/>
        </w:rPr>
        <w:lastRenderedPageBreak/>
        <w:t xml:space="preserve">11. </w:t>
      </w:r>
      <w:proofErr w:type="gramStart"/>
      <w:r w:rsidRPr="00F9655A">
        <w:rPr>
          <w:szCs w:val="24"/>
        </w:rPr>
        <w:t>В случаях, когда объект торговли, общественного питания и организации и (или) объекты, на территории которых не допускается розничная продажа алкогольной продукции, расположены в разных частях одного здания, сооружения, помещения (один почтовый адрес), но имеют обособленные входы и выходы, расстояние определяется от входа для посетителей в часть здания (строения, сооружения), в котором расположены организация и (или) объект, на территории которой не</w:t>
      </w:r>
      <w:proofErr w:type="gramEnd"/>
      <w:r w:rsidRPr="00F9655A">
        <w:rPr>
          <w:szCs w:val="24"/>
        </w:rPr>
        <w:t xml:space="preserve"> допускается розничная продажа алкогольной продукции, до входа для посетителей в стационарный торговый объект, объект общественного питания.</w:t>
      </w:r>
    </w:p>
    <w:p w:rsidR="00506C17" w:rsidRPr="00F9655A" w:rsidRDefault="00506C17" w:rsidP="008515CB">
      <w:pPr>
        <w:spacing w:after="0" w:line="240" w:lineRule="auto"/>
        <w:ind w:firstLine="851"/>
        <w:jc w:val="both"/>
      </w:pPr>
      <w:r w:rsidRPr="00F9655A">
        <w:t>12. Расстояние границ прилегающих территорий к многоквартирным домам измеряется в метрах по прямой линии («по радиусу») от ближайшей точки цоколя многоквартирного дома до ближайшей точки цоколя объекта общественного питания, осуществляющего розничную продажу алкогольной продукции, вне зависимости от наличия пешеходной или проезжей части и ограждений.</w:t>
      </w:r>
    </w:p>
    <w:p w:rsidR="00506C17" w:rsidRPr="00F9655A" w:rsidRDefault="00506C17" w:rsidP="008515CB">
      <w:pPr>
        <w:spacing w:after="0" w:line="240" w:lineRule="auto"/>
        <w:ind w:firstLine="851"/>
        <w:jc w:val="both"/>
      </w:pPr>
      <w:r w:rsidRPr="00F9655A">
        <w:t xml:space="preserve">13. </w:t>
      </w:r>
      <w:proofErr w:type="gramStart"/>
      <w:r w:rsidRPr="00F9655A">
        <w:t>Под «обособленной территорией» понимается территория, границы которой обозначены ограждением (объектами искусственного происхождения), прилегающая к зданию (строению, сооружению, помещению), в котором расположены организации и (или) объекты.</w:t>
      </w:r>
      <w:proofErr w:type="gramEnd"/>
    </w:p>
    <w:p w:rsidR="00563A9F" w:rsidRPr="00F9655A" w:rsidRDefault="00563A9F" w:rsidP="008515CB">
      <w:pPr>
        <w:spacing w:after="0" w:line="240" w:lineRule="auto"/>
        <w:ind w:firstLine="851"/>
        <w:jc w:val="both"/>
      </w:pPr>
      <w:r w:rsidRPr="00F9655A">
        <w:t>14. Настоящее решение подлежит размещению на официальном сайте Администрации МР «Город Людиново и Людиновский район».</w:t>
      </w:r>
    </w:p>
    <w:p w:rsidR="00506C17" w:rsidRPr="00F9655A" w:rsidRDefault="00563A9F" w:rsidP="008515CB">
      <w:pPr>
        <w:spacing w:after="0" w:line="240" w:lineRule="auto"/>
        <w:ind w:firstLine="851"/>
        <w:jc w:val="both"/>
      </w:pPr>
      <w:r w:rsidRPr="00F9655A">
        <w:t>15</w:t>
      </w:r>
      <w:r w:rsidR="00506C17" w:rsidRPr="00F9655A">
        <w:t>. Настоящее решение вступает в силу после официального опубликования,</w:t>
      </w:r>
      <w:r w:rsidR="00A64FA9" w:rsidRPr="00F9655A">
        <w:t xml:space="preserve"> за исключением п.5 и п.12, которые вступят с силу с 01.03.2025 года. </w:t>
      </w:r>
    </w:p>
    <w:p w:rsidR="00506C17" w:rsidRPr="00F9655A" w:rsidRDefault="00506C17" w:rsidP="008515CB">
      <w:pPr>
        <w:spacing w:after="0" w:line="240" w:lineRule="auto"/>
        <w:ind w:firstLine="993"/>
        <w:jc w:val="both"/>
      </w:pPr>
    </w:p>
    <w:p w:rsidR="00667BEC" w:rsidRPr="00F9655A" w:rsidRDefault="00563A9F" w:rsidP="00FE7780">
      <w:pPr>
        <w:autoSpaceDE w:val="0"/>
        <w:autoSpaceDN w:val="0"/>
        <w:adjustRightInd w:val="0"/>
        <w:spacing w:after="0" w:line="240" w:lineRule="auto"/>
        <w:jc w:val="both"/>
      </w:pPr>
      <w:r w:rsidRPr="00F9655A">
        <w:t>Гл</w:t>
      </w:r>
      <w:r w:rsidR="00667BEC" w:rsidRPr="00F9655A">
        <w:t xml:space="preserve">ава </w:t>
      </w:r>
      <w:proofErr w:type="gramStart"/>
      <w:r w:rsidR="00667BEC" w:rsidRPr="00F9655A">
        <w:t>муниципального</w:t>
      </w:r>
      <w:proofErr w:type="gramEnd"/>
      <w:r w:rsidR="00667BEC" w:rsidRPr="00F9655A">
        <w:t xml:space="preserve"> района</w:t>
      </w:r>
    </w:p>
    <w:p w:rsidR="00667BEC" w:rsidRPr="00F9655A" w:rsidRDefault="00667BEC" w:rsidP="00FE7780">
      <w:pPr>
        <w:pStyle w:val="a5"/>
        <w:jc w:val="both"/>
        <w:rPr>
          <w:szCs w:val="24"/>
        </w:rPr>
      </w:pPr>
      <w:r w:rsidRPr="00F9655A">
        <w:rPr>
          <w:szCs w:val="24"/>
        </w:rPr>
        <w:t>«Город Людино</w:t>
      </w:r>
      <w:r w:rsidR="00D84D15" w:rsidRPr="00F9655A">
        <w:rPr>
          <w:szCs w:val="24"/>
        </w:rPr>
        <w:t xml:space="preserve">во и Людиновский район»                                   </w:t>
      </w:r>
      <w:r w:rsidR="00695755" w:rsidRPr="00F9655A">
        <w:rPr>
          <w:szCs w:val="24"/>
        </w:rPr>
        <w:tab/>
      </w:r>
      <w:r w:rsidR="00695755" w:rsidRPr="00F9655A">
        <w:rPr>
          <w:szCs w:val="24"/>
        </w:rPr>
        <w:tab/>
      </w:r>
      <w:r w:rsidR="00D84D15" w:rsidRPr="00F9655A">
        <w:rPr>
          <w:szCs w:val="24"/>
        </w:rPr>
        <w:t xml:space="preserve"> </w:t>
      </w:r>
      <w:r w:rsidRPr="00F9655A">
        <w:rPr>
          <w:szCs w:val="24"/>
        </w:rPr>
        <w:t xml:space="preserve">  Л.В. Гончарова</w:t>
      </w:r>
    </w:p>
    <w:p w:rsidR="00563A9F" w:rsidRPr="00F9655A" w:rsidRDefault="00563A9F" w:rsidP="00FE7780">
      <w:pPr>
        <w:pStyle w:val="a5"/>
        <w:jc w:val="both"/>
        <w:rPr>
          <w:szCs w:val="24"/>
        </w:rPr>
      </w:pPr>
    </w:p>
    <w:p w:rsidR="00563A9F" w:rsidRPr="00F9655A" w:rsidRDefault="00563A9F" w:rsidP="00FE7780">
      <w:pPr>
        <w:pStyle w:val="a5"/>
        <w:jc w:val="both"/>
        <w:rPr>
          <w:szCs w:val="24"/>
        </w:rPr>
      </w:pPr>
    </w:p>
    <w:p w:rsidR="00563A9F" w:rsidRPr="00F9655A" w:rsidRDefault="00563A9F" w:rsidP="00FE7780">
      <w:pPr>
        <w:pStyle w:val="a5"/>
        <w:jc w:val="both"/>
        <w:rPr>
          <w:szCs w:val="24"/>
        </w:rPr>
      </w:pPr>
    </w:p>
    <w:p w:rsidR="00AD20C9" w:rsidRPr="00F9655A" w:rsidRDefault="00AD20C9" w:rsidP="0040335F">
      <w:pPr>
        <w:pStyle w:val="a3"/>
      </w:pPr>
    </w:p>
    <w:sectPr w:rsidR="00AD20C9" w:rsidRPr="00F9655A" w:rsidSect="00563A9F">
      <w:pgSz w:w="11906" w:h="16838"/>
      <w:pgMar w:top="1134"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44BD4"/>
    <w:multiLevelType w:val="multilevel"/>
    <w:tmpl w:val="972CE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7D2A4B"/>
    <w:multiLevelType w:val="hybridMultilevel"/>
    <w:tmpl w:val="E4AC1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6F0B95"/>
    <w:multiLevelType w:val="hybridMultilevel"/>
    <w:tmpl w:val="F4CA99E0"/>
    <w:lvl w:ilvl="0" w:tplc="3AF4ED8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6607050"/>
    <w:multiLevelType w:val="hybridMultilevel"/>
    <w:tmpl w:val="9B941BFA"/>
    <w:lvl w:ilvl="0" w:tplc="B1DCC62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586148A4"/>
    <w:multiLevelType w:val="multilevel"/>
    <w:tmpl w:val="F934E57E"/>
    <w:lvl w:ilvl="0">
      <w:start w:val="2"/>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A93840"/>
    <w:multiLevelType w:val="hybridMultilevel"/>
    <w:tmpl w:val="7A86E756"/>
    <w:lvl w:ilvl="0" w:tplc="3AF4ED8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FA553E1"/>
    <w:multiLevelType w:val="hybridMultilevel"/>
    <w:tmpl w:val="488C7736"/>
    <w:lvl w:ilvl="0" w:tplc="3AF4ED8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FBF39CC"/>
    <w:multiLevelType w:val="hybridMultilevel"/>
    <w:tmpl w:val="FCDC1EC2"/>
    <w:lvl w:ilvl="0" w:tplc="3AF4ED8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82C1305"/>
    <w:multiLevelType w:val="hybridMultilevel"/>
    <w:tmpl w:val="A50A0480"/>
    <w:lvl w:ilvl="0" w:tplc="3AF4ED8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8"/>
  </w:num>
  <w:num w:numId="4">
    <w:abstractNumId w:val="2"/>
  </w:num>
  <w:num w:numId="5">
    <w:abstractNumId w:val="6"/>
  </w:num>
  <w:num w:numId="6">
    <w:abstractNumId w:val="7"/>
  </w:num>
  <w:num w:numId="7">
    <w:abstractNumId w:val="0"/>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6A3E3D"/>
    <w:rsid w:val="00003DCA"/>
    <w:rsid w:val="0002243F"/>
    <w:rsid w:val="00026282"/>
    <w:rsid w:val="000306D3"/>
    <w:rsid w:val="00031F93"/>
    <w:rsid w:val="00032592"/>
    <w:rsid w:val="00033F34"/>
    <w:rsid w:val="00034C61"/>
    <w:rsid w:val="00034DBB"/>
    <w:rsid w:val="00041926"/>
    <w:rsid w:val="000504EE"/>
    <w:rsid w:val="000542CE"/>
    <w:rsid w:val="00054885"/>
    <w:rsid w:val="0005625D"/>
    <w:rsid w:val="0006564F"/>
    <w:rsid w:val="00091310"/>
    <w:rsid w:val="00094799"/>
    <w:rsid w:val="0009613D"/>
    <w:rsid w:val="000B4A40"/>
    <w:rsid w:val="000B69A5"/>
    <w:rsid w:val="000C29C2"/>
    <w:rsid w:val="000D087F"/>
    <w:rsid w:val="000E5363"/>
    <w:rsid w:val="000E5556"/>
    <w:rsid w:val="000F46E9"/>
    <w:rsid w:val="0010058C"/>
    <w:rsid w:val="00127ED9"/>
    <w:rsid w:val="00130854"/>
    <w:rsid w:val="001326B7"/>
    <w:rsid w:val="00137B3D"/>
    <w:rsid w:val="00141E76"/>
    <w:rsid w:val="0015113A"/>
    <w:rsid w:val="00156772"/>
    <w:rsid w:val="0015764C"/>
    <w:rsid w:val="001606AB"/>
    <w:rsid w:val="00160AB7"/>
    <w:rsid w:val="00196D65"/>
    <w:rsid w:val="001A6006"/>
    <w:rsid w:val="001B330A"/>
    <w:rsid w:val="001B3942"/>
    <w:rsid w:val="001B609D"/>
    <w:rsid w:val="001B7C80"/>
    <w:rsid w:val="001C6F2F"/>
    <w:rsid w:val="001D0C4C"/>
    <w:rsid w:val="001D3640"/>
    <w:rsid w:val="001D7145"/>
    <w:rsid w:val="001D7244"/>
    <w:rsid w:val="002140B3"/>
    <w:rsid w:val="0021485B"/>
    <w:rsid w:val="0022145A"/>
    <w:rsid w:val="002257A3"/>
    <w:rsid w:val="0022601C"/>
    <w:rsid w:val="002329E2"/>
    <w:rsid w:val="00233CAE"/>
    <w:rsid w:val="00240B1F"/>
    <w:rsid w:val="00250CC6"/>
    <w:rsid w:val="00254FBC"/>
    <w:rsid w:val="00256730"/>
    <w:rsid w:val="00257BAC"/>
    <w:rsid w:val="0027098A"/>
    <w:rsid w:val="00281CEF"/>
    <w:rsid w:val="00286252"/>
    <w:rsid w:val="00286A49"/>
    <w:rsid w:val="00294832"/>
    <w:rsid w:val="00296FEE"/>
    <w:rsid w:val="0029769E"/>
    <w:rsid w:val="002A7F69"/>
    <w:rsid w:val="002C242B"/>
    <w:rsid w:val="002C5CF2"/>
    <w:rsid w:val="002D40E1"/>
    <w:rsid w:val="002E1171"/>
    <w:rsid w:val="002F1B42"/>
    <w:rsid w:val="002F3519"/>
    <w:rsid w:val="00301560"/>
    <w:rsid w:val="00307780"/>
    <w:rsid w:val="003124A4"/>
    <w:rsid w:val="00332D03"/>
    <w:rsid w:val="003336E3"/>
    <w:rsid w:val="003468A0"/>
    <w:rsid w:val="00347A6A"/>
    <w:rsid w:val="00354B39"/>
    <w:rsid w:val="003606B9"/>
    <w:rsid w:val="003627B7"/>
    <w:rsid w:val="00366817"/>
    <w:rsid w:val="00371332"/>
    <w:rsid w:val="00377DA9"/>
    <w:rsid w:val="00384353"/>
    <w:rsid w:val="0039403A"/>
    <w:rsid w:val="003A447D"/>
    <w:rsid w:val="003B27B6"/>
    <w:rsid w:val="003D1861"/>
    <w:rsid w:val="003E68F2"/>
    <w:rsid w:val="003F048C"/>
    <w:rsid w:val="003F4388"/>
    <w:rsid w:val="003F4CCB"/>
    <w:rsid w:val="003F73E6"/>
    <w:rsid w:val="003F7E0E"/>
    <w:rsid w:val="0040335F"/>
    <w:rsid w:val="004070C7"/>
    <w:rsid w:val="00411E1D"/>
    <w:rsid w:val="0042061A"/>
    <w:rsid w:val="004260C8"/>
    <w:rsid w:val="004372A7"/>
    <w:rsid w:val="00454DAF"/>
    <w:rsid w:val="00455075"/>
    <w:rsid w:val="00474598"/>
    <w:rsid w:val="00474A80"/>
    <w:rsid w:val="004776FB"/>
    <w:rsid w:val="00482F10"/>
    <w:rsid w:val="00491A16"/>
    <w:rsid w:val="004C179F"/>
    <w:rsid w:val="004C3C59"/>
    <w:rsid w:val="004D5A95"/>
    <w:rsid w:val="0050054B"/>
    <w:rsid w:val="00506C17"/>
    <w:rsid w:val="00511A68"/>
    <w:rsid w:val="00515520"/>
    <w:rsid w:val="005175F4"/>
    <w:rsid w:val="00526D05"/>
    <w:rsid w:val="005277AF"/>
    <w:rsid w:val="005561F8"/>
    <w:rsid w:val="005566D7"/>
    <w:rsid w:val="00563A9F"/>
    <w:rsid w:val="00563C91"/>
    <w:rsid w:val="00575A1E"/>
    <w:rsid w:val="00585E0C"/>
    <w:rsid w:val="00591B79"/>
    <w:rsid w:val="00593021"/>
    <w:rsid w:val="00597F9B"/>
    <w:rsid w:val="005A67D0"/>
    <w:rsid w:val="005D0A5C"/>
    <w:rsid w:val="005D32A9"/>
    <w:rsid w:val="005D4799"/>
    <w:rsid w:val="005F1B70"/>
    <w:rsid w:val="005F38F7"/>
    <w:rsid w:val="006016B7"/>
    <w:rsid w:val="00612407"/>
    <w:rsid w:val="00614DEE"/>
    <w:rsid w:val="00623EB3"/>
    <w:rsid w:val="0064298E"/>
    <w:rsid w:val="00653C5F"/>
    <w:rsid w:val="00657809"/>
    <w:rsid w:val="0066332D"/>
    <w:rsid w:val="00667BEC"/>
    <w:rsid w:val="0067120B"/>
    <w:rsid w:val="00680FF2"/>
    <w:rsid w:val="0069479C"/>
    <w:rsid w:val="00695755"/>
    <w:rsid w:val="00696B93"/>
    <w:rsid w:val="006A28B6"/>
    <w:rsid w:val="006A3CAD"/>
    <w:rsid w:val="006A3E3D"/>
    <w:rsid w:val="006A418C"/>
    <w:rsid w:val="006A4676"/>
    <w:rsid w:val="006A4930"/>
    <w:rsid w:val="006A6347"/>
    <w:rsid w:val="006B39B5"/>
    <w:rsid w:val="006B446E"/>
    <w:rsid w:val="006D7634"/>
    <w:rsid w:val="006D7E2D"/>
    <w:rsid w:val="006E7CC0"/>
    <w:rsid w:val="006F0556"/>
    <w:rsid w:val="00703770"/>
    <w:rsid w:val="00703A20"/>
    <w:rsid w:val="00715F21"/>
    <w:rsid w:val="00717758"/>
    <w:rsid w:val="00757BEE"/>
    <w:rsid w:val="00757C80"/>
    <w:rsid w:val="00770178"/>
    <w:rsid w:val="0077083E"/>
    <w:rsid w:val="00771D9B"/>
    <w:rsid w:val="00777D75"/>
    <w:rsid w:val="00790E6F"/>
    <w:rsid w:val="007923C8"/>
    <w:rsid w:val="00795A93"/>
    <w:rsid w:val="0079610C"/>
    <w:rsid w:val="007B1073"/>
    <w:rsid w:val="007B67EA"/>
    <w:rsid w:val="007E22F9"/>
    <w:rsid w:val="007E7869"/>
    <w:rsid w:val="007F7479"/>
    <w:rsid w:val="00800B74"/>
    <w:rsid w:val="00811E21"/>
    <w:rsid w:val="00811F6D"/>
    <w:rsid w:val="00827555"/>
    <w:rsid w:val="00835841"/>
    <w:rsid w:val="008515CB"/>
    <w:rsid w:val="00860E93"/>
    <w:rsid w:val="00876865"/>
    <w:rsid w:val="008964C5"/>
    <w:rsid w:val="008B27B6"/>
    <w:rsid w:val="008C1EE0"/>
    <w:rsid w:val="008C6513"/>
    <w:rsid w:val="008E3FA2"/>
    <w:rsid w:val="008E4E57"/>
    <w:rsid w:val="008F0CC3"/>
    <w:rsid w:val="009005D7"/>
    <w:rsid w:val="00904CDD"/>
    <w:rsid w:val="00910CAE"/>
    <w:rsid w:val="00912FC2"/>
    <w:rsid w:val="0092512C"/>
    <w:rsid w:val="009266D2"/>
    <w:rsid w:val="00930F2C"/>
    <w:rsid w:val="00931445"/>
    <w:rsid w:val="0093398B"/>
    <w:rsid w:val="00933A61"/>
    <w:rsid w:val="00935461"/>
    <w:rsid w:val="009370B4"/>
    <w:rsid w:val="009542B9"/>
    <w:rsid w:val="00971613"/>
    <w:rsid w:val="00972798"/>
    <w:rsid w:val="00980B1E"/>
    <w:rsid w:val="0098170B"/>
    <w:rsid w:val="00987115"/>
    <w:rsid w:val="0099082E"/>
    <w:rsid w:val="00992431"/>
    <w:rsid w:val="0099243D"/>
    <w:rsid w:val="009A51A8"/>
    <w:rsid w:val="009A62C0"/>
    <w:rsid w:val="009B440C"/>
    <w:rsid w:val="009C01F4"/>
    <w:rsid w:val="009C646D"/>
    <w:rsid w:val="009D2D2C"/>
    <w:rsid w:val="009D7990"/>
    <w:rsid w:val="009F3D6A"/>
    <w:rsid w:val="00A00544"/>
    <w:rsid w:val="00A006D4"/>
    <w:rsid w:val="00A0401D"/>
    <w:rsid w:val="00A054BA"/>
    <w:rsid w:val="00A16E8C"/>
    <w:rsid w:val="00A2773B"/>
    <w:rsid w:val="00A53D74"/>
    <w:rsid w:val="00A56F92"/>
    <w:rsid w:val="00A64FA9"/>
    <w:rsid w:val="00A76DE9"/>
    <w:rsid w:val="00A8514D"/>
    <w:rsid w:val="00AA00E8"/>
    <w:rsid w:val="00AB2891"/>
    <w:rsid w:val="00AC1F60"/>
    <w:rsid w:val="00AD20C9"/>
    <w:rsid w:val="00AD4D8D"/>
    <w:rsid w:val="00AE6E5C"/>
    <w:rsid w:val="00AE748E"/>
    <w:rsid w:val="00AF3529"/>
    <w:rsid w:val="00B04C78"/>
    <w:rsid w:val="00B23A56"/>
    <w:rsid w:val="00B31CAA"/>
    <w:rsid w:val="00B36619"/>
    <w:rsid w:val="00B41CAE"/>
    <w:rsid w:val="00B43ABF"/>
    <w:rsid w:val="00B51C8B"/>
    <w:rsid w:val="00B65985"/>
    <w:rsid w:val="00B71876"/>
    <w:rsid w:val="00B74BCF"/>
    <w:rsid w:val="00B80D44"/>
    <w:rsid w:val="00B92AAC"/>
    <w:rsid w:val="00B92B83"/>
    <w:rsid w:val="00B94741"/>
    <w:rsid w:val="00B9515B"/>
    <w:rsid w:val="00B97EFE"/>
    <w:rsid w:val="00BA5189"/>
    <w:rsid w:val="00BA581A"/>
    <w:rsid w:val="00BA6D2B"/>
    <w:rsid w:val="00BB18B9"/>
    <w:rsid w:val="00BC46BD"/>
    <w:rsid w:val="00BD07D4"/>
    <w:rsid w:val="00BD16AA"/>
    <w:rsid w:val="00BD5370"/>
    <w:rsid w:val="00BD7FAF"/>
    <w:rsid w:val="00BE017F"/>
    <w:rsid w:val="00BE4843"/>
    <w:rsid w:val="00BF6579"/>
    <w:rsid w:val="00C06463"/>
    <w:rsid w:val="00C07B5A"/>
    <w:rsid w:val="00C12C3C"/>
    <w:rsid w:val="00C16B9D"/>
    <w:rsid w:val="00C32643"/>
    <w:rsid w:val="00C34CE2"/>
    <w:rsid w:val="00C41FCD"/>
    <w:rsid w:val="00C62BDF"/>
    <w:rsid w:val="00C749EC"/>
    <w:rsid w:val="00C756AE"/>
    <w:rsid w:val="00C8434D"/>
    <w:rsid w:val="00C859B0"/>
    <w:rsid w:val="00C9033C"/>
    <w:rsid w:val="00C92980"/>
    <w:rsid w:val="00C968AD"/>
    <w:rsid w:val="00CA0054"/>
    <w:rsid w:val="00CA1D10"/>
    <w:rsid w:val="00CA2A73"/>
    <w:rsid w:val="00CB3D55"/>
    <w:rsid w:val="00CC14BD"/>
    <w:rsid w:val="00CE3B8C"/>
    <w:rsid w:val="00D0566A"/>
    <w:rsid w:val="00D0599D"/>
    <w:rsid w:val="00D1590D"/>
    <w:rsid w:val="00D216F2"/>
    <w:rsid w:val="00D27F89"/>
    <w:rsid w:val="00D32595"/>
    <w:rsid w:val="00D36657"/>
    <w:rsid w:val="00D50176"/>
    <w:rsid w:val="00D67187"/>
    <w:rsid w:val="00D827BF"/>
    <w:rsid w:val="00D84D15"/>
    <w:rsid w:val="00D87C6A"/>
    <w:rsid w:val="00D87E01"/>
    <w:rsid w:val="00DA3085"/>
    <w:rsid w:val="00DB2BB6"/>
    <w:rsid w:val="00DB2E4C"/>
    <w:rsid w:val="00DC6D50"/>
    <w:rsid w:val="00DD72C7"/>
    <w:rsid w:val="00DD785E"/>
    <w:rsid w:val="00DE3D32"/>
    <w:rsid w:val="00DF5231"/>
    <w:rsid w:val="00E023E7"/>
    <w:rsid w:val="00E05188"/>
    <w:rsid w:val="00E11843"/>
    <w:rsid w:val="00E169AB"/>
    <w:rsid w:val="00E27605"/>
    <w:rsid w:val="00E303C2"/>
    <w:rsid w:val="00E341CE"/>
    <w:rsid w:val="00E42BCC"/>
    <w:rsid w:val="00E66844"/>
    <w:rsid w:val="00E671D2"/>
    <w:rsid w:val="00E74BC4"/>
    <w:rsid w:val="00E847D6"/>
    <w:rsid w:val="00EA142E"/>
    <w:rsid w:val="00EA5247"/>
    <w:rsid w:val="00EB2BC0"/>
    <w:rsid w:val="00EB61B6"/>
    <w:rsid w:val="00EC5C62"/>
    <w:rsid w:val="00ED1378"/>
    <w:rsid w:val="00ED729A"/>
    <w:rsid w:val="00EE0D45"/>
    <w:rsid w:val="00EE73CC"/>
    <w:rsid w:val="00F01962"/>
    <w:rsid w:val="00F03F8E"/>
    <w:rsid w:val="00F06F33"/>
    <w:rsid w:val="00F1318B"/>
    <w:rsid w:val="00F45901"/>
    <w:rsid w:val="00F5139F"/>
    <w:rsid w:val="00F53BE3"/>
    <w:rsid w:val="00F547DB"/>
    <w:rsid w:val="00F63061"/>
    <w:rsid w:val="00F87EFD"/>
    <w:rsid w:val="00F9655A"/>
    <w:rsid w:val="00FC2078"/>
    <w:rsid w:val="00FC23F9"/>
    <w:rsid w:val="00FD59C3"/>
    <w:rsid w:val="00FD7260"/>
    <w:rsid w:val="00FE2943"/>
    <w:rsid w:val="00FE3717"/>
    <w:rsid w:val="00FE7780"/>
    <w:rsid w:val="00FF7F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3C2"/>
  </w:style>
  <w:style w:type="paragraph" w:styleId="1">
    <w:name w:val="heading 1"/>
    <w:basedOn w:val="a"/>
    <w:next w:val="a"/>
    <w:link w:val="10"/>
    <w:qFormat/>
    <w:rsid w:val="0040335F"/>
    <w:pPr>
      <w:keepNext/>
      <w:spacing w:after="0" w:line="360" w:lineRule="auto"/>
      <w:jc w:val="center"/>
      <w:outlineLvl w:val="0"/>
    </w:pPr>
    <w:rPr>
      <w:rFonts w:eastAsia="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A3E3D"/>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6A3E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A3E3D"/>
    <w:pPr>
      <w:widowControl w:val="0"/>
      <w:autoSpaceDE w:val="0"/>
      <w:autoSpaceDN w:val="0"/>
      <w:spacing w:after="0" w:line="240" w:lineRule="auto"/>
    </w:pPr>
    <w:rPr>
      <w:rFonts w:eastAsia="Times New Roman"/>
      <w:b/>
      <w:szCs w:val="20"/>
      <w:lang w:eastAsia="ru-RU"/>
    </w:rPr>
  </w:style>
  <w:style w:type="paragraph" w:customStyle="1" w:styleId="ConsPlusCell">
    <w:name w:val="ConsPlusCell"/>
    <w:rsid w:val="006A3E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A3E3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BE4843"/>
    <w:pPr>
      <w:spacing w:after="0" w:line="240" w:lineRule="auto"/>
    </w:pPr>
  </w:style>
  <w:style w:type="character" w:customStyle="1" w:styleId="10">
    <w:name w:val="Заголовок 1 Знак"/>
    <w:basedOn w:val="a0"/>
    <w:link w:val="1"/>
    <w:rsid w:val="0040335F"/>
    <w:rPr>
      <w:rFonts w:eastAsia="Times New Roman"/>
      <w:szCs w:val="20"/>
      <w:lang w:eastAsia="ru-RU"/>
    </w:rPr>
  </w:style>
  <w:style w:type="table" w:styleId="a4">
    <w:name w:val="Table Grid"/>
    <w:basedOn w:val="a1"/>
    <w:uiPriority w:val="59"/>
    <w:rsid w:val="004033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rsid w:val="0040335F"/>
    <w:pPr>
      <w:spacing w:after="0" w:line="240" w:lineRule="auto"/>
    </w:pPr>
    <w:rPr>
      <w:rFonts w:eastAsia="Times New Roman"/>
      <w:szCs w:val="20"/>
      <w:lang w:eastAsia="ru-RU"/>
    </w:rPr>
  </w:style>
  <w:style w:type="character" w:customStyle="1" w:styleId="a6">
    <w:name w:val="Основной текст Знак"/>
    <w:basedOn w:val="a0"/>
    <w:link w:val="a5"/>
    <w:rsid w:val="0040335F"/>
    <w:rPr>
      <w:rFonts w:eastAsia="Times New Roman"/>
      <w:szCs w:val="20"/>
      <w:lang w:eastAsia="ru-RU"/>
    </w:rPr>
  </w:style>
  <w:style w:type="paragraph" w:styleId="a7">
    <w:name w:val="List Paragraph"/>
    <w:basedOn w:val="a"/>
    <w:uiPriority w:val="34"/>
    <w:qFormat/>
    <w:rsid w:val="00F06F33"/>
    <w:pPr>
      <w:ind w:left="720"/>
      <w:contextualSpacing/>
    </w:pPr>
  </w:style>
  <w:style w:type="character" w:customStyle="1" w:styleId="ConsPlusNormal0">
    <w:name w:val="ConsPlusNormal Знак"/>
    <w:link w:val="ConsPlusNormal"/>
    <w:uiPriority w:val="99"/>
    <w:rsid w:val="00DA3085"/>
    <w:rPr>
      <w:rFonts w:eastAsia="Times New Roman"/>
      <w:szCs w:val="20"/>
      <w:lang w:eastAsia="ru-RU"/>
    </w:rPr>
  </w:style>
  <w:style w:type="character" w:styleId="a8">
    <w:name w:val="Hyperlink"/>
    <w:basedOn w:val="a0"/>
    <w:uiPriority w:val="99"/>
    <w:unhideWhenUsed/>
    <w:rsid w:val="004070C7"/>
    <w:rPr>
      <w:color w:val="0000FF" w:themeColor="hyperlink"/>
      <w:u w:val="single"/>
    </w:rPr>
  </w:style>
  <w:style w:type="character" w:styleId="a9">
    <w:name w:val="Strong"/>
    <w:basedOn w:val="a0"/>
    <w:uiPriority w:val="22"/>
    <w:qFormat/>
    <w:rsid w:val="003627B7"/>
    <w:rPr>
      <w:b/>
      <w:bCs/>
    </w:rPr>
  </w:style>
  <w:style w:type="paragraph" w:styleId="aa">
    <w:name w:val="Normal (Web)"/>
    <w:basedOn w:val="a"/>
    <w:uiPriority w:val="99"/>
    <w:unhideWhenUsed/>
    <w:rsid w:val="003627B7"/>
    <w:pPr>
      <w:spacing w:after="199" w:line="240" w:lineRule="auto"/>
    </w:pPr>
    <w:rPr>
      <w:rFonts w:eastAsia="Times New Roman"/>
      <w:lang w:eastAsia="ru-RU"/>
    </w:rPr>
  </w:style>
  <w:style w:type="paragraph" w:styleId="ab">
    <w:name w:val="Balloon Text"/>
    <w:basedOn w:val="a"/>
    <w:link w:val="ac"/>
    <w:uiPriority w:val="99"/>
    <w:semiHidden/>
    <w:unhideWhenUsed/>
    <w:rsid w:val="00DD72C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D72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8487688">
      <w:bodyDiv w:val="1"/>
      <w:marLeft w:val="0"/>
      <w:marRight w:val="0"/>
      <w:marTop w:val="0"/>
      <w:marBottom w:val="0"/>
      <w:divBdr>
        <w:top w:val="none" w:sz="0" w:space="0" w:color="auto"/>
        <w:left w:val="none" w:sz="0" w:space="0" w:color="auto"/>
        <w:bottom w:val="none" w:sz="0" w:space="0" w:color="auto"/>
        <w:right w:val="none" w:sz="0" w:space="0" w:color="auto"/>
      </w:divBdr>
      <w:divsChild>
        <w:div w:id="772625207">
          <w:marLeft w:val="0"/>
          <w:marRight w:val="927"/>
          <w:marTop w:val="0"/>
          <w:marBottom w:val="0"/>
          <w:divBdr>
            <w:top w:val="none" w:sz="0" w:space="0" w:color="auto"/>
            <w:left w:val="none" w:sz="0" w:space="0" w:color="auto"/>
            <w:bottom w:val="none" w:sz="0" w:space="0" w:color="auto"/>
            <w:right w:val="none" w:sz="0" w:space="0" w:color="auto"/>
          </w:divBdr>
          <w:divsChild>
            <w:div w:id="1491365847">
              <w:marLeft w:val="0"/>
              <w:marRight w:val="0"/>
              <w:marTop w:val="0"/>
              <w:marBottom w:val="0"/>
              <w:divBdr>
                <w:top w:val="none" w:sz="0" w:space="0" w:color="auto"/>
                <w:left w:val="none" w:sz="0" w:space="0" w:color="auto"/>
                <w:bottom w:val="none" w:sz="0" w:space="0" w:color="auto"/>
                <w:right w:val="none" w:sz="0" w:space="0" w:color="auto"/>
              </w:divBdr>
              <w:divsChild>
                <w:div w:id="1761634734">
                  <w:marLeft w:val="0"/>
                  <w:marRight w:val="0"/>
                  <w:marTop w:val="0"/>
                  <w:marBottom w:val="0"/>
                  <w:divBdr>
                    <w:top w:val="none" w:sz="0" w:space="0" w:color="auto"/>
                    <w:left w:val="none" w:sz="0" w:space="0" w:color="auto"/>
                    <w:bottom w:val="none" w:sz="0" w:space="0" w:color="auto"/>
                    <w:right w:val="none" w:sz="0" w:space="0" w:color="auto"/>
                  </w:divBdr>
                  <w:divsChild>
                    <w:div w:id="1934245271">
                      <w:marLeft w:val="-199"/>
                      <w:marRight w:val="-199"/>
                      <w:marTop w:val="0"/>
                      <w:marBottom w:val="0"/>
                      <w:divBdr>
                        <w:top w:val="none" w:sz="0" w:space="0" w:color="auto"/>
                        <w:left w:val="none" w:sz="0" w:space="0" w:color="auto"/>
                        <w:bottom w:val="none" w:sz="0" w:space="0" w:color="auto"/>
                        <w:right w:val="none" w:sz="0" w:space="0" w:color="auto"/>
                      </w:divBdr>
                      <w:divsChild>
                        <w:div w:id="1584488171">
                          <w:marLeft w:val="0"/>
                          <w:marRight w:val="0"/>
                          <w:marTop w:val="0"/>
                          <w:marBottom w:val="0"/>
                          <w:divBdr>
                            <w:top w:val="none" w:sz="0" w:space="0" w:color="auto"/>
                            <w:left w:val="none" w:sz="0" w:space="0" w:color="auto"/>
                            <w:bottom w:val="none" w:sz="0" w:space="0" w:color="auto"/>
                            <w:right w:val="none" w:sz="0" w:space="0" w:color="auto"/>
                          </w:divBdr>
                          <w:divsChild>
                            <w:div w:id="1460764189">
                              <w:marLeft w:val="-199"/>
                              <w:marRight w:val="-199"/>
                              <w:marTop w:val="0"/>
                              <w:marBottom w:val="0"/>
                              <w:divBdr>
                                <w:top w:val="none" w:sz="0" w:space="0" w:color="auto"/>
                                <w:left w:val="none" w:sz="0" w:space="0" w:color="auto"/>
                                <w:bottom w:val="none" w:sz="0" w:space="0" w:color="auto"/>
                                <w:right w:val="none" w:sz="0" w:space="0" w:color="auto"/>
                              </w:divBdr>
                              <w:divsChild>
                                <w:div w:id="544636192">
                                  <w:marLeft w:val="0"/>
                                  <w:marRight w:val="0"/>
                                  <w:marTop w:val="0"/>
                                  <w:marBottom w:val="0"/>
                                  <w:divBdr>
                                    <w:top w:val="none" w:sz="0" w:space="0" w:color="auto"/>
                                    <w:left w:val="none" w:sz="0" w:space="0" w:color="auto"/>
                                    <w:bottom w:val="none" w:sz="0" w:space="0" w:color="auto"/>
                                    <w:right w:val="none" w:sz="0" w:space="0" w:color="auto"/>
                                  </w:divBdr>
                                  <w:divsChild>
                                    <w:div w:id="1788352051">
                                      <w:marLeft w:val="0"/>
                                      <w:marRight w:val="0"/>
                                      <w:marTop w:val="0"/>
                                      <w:marBottom w:val="39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765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D921A-16CE-405E-B42A-A1D07AED3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4</Pages>
  <Words>1694</Words>
  <Characters>9657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ludra</dc:creator>
  <cp:lastModifiedBy>Admin</cp:lastModifiedBy>
  <cp:revision>10</cp:revision>
  <cp:lastPrinted>2025-02-06T08:49:00Z</cp:lastPrinted>
  <dcterms:created xsi:type="dcterms:W3CDTF">2025-02-05T11:10:00Z</dcterms:created>
  <dcterms:modified xsi:type="dcterms:W3CDTF">2025-02-21T09:41:00Z</dcterms:modified>
</cp:coreProperties>
</file>