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46B8A" w:rsidRDefault="00546B8A" w:rsidP="00715C1D">
      <w:pPr>
        <w:pStyle w:val="1"/>
        <w:ind w:left="0" w:right="-28" w:firstLine="0"/>
        <w:jc w:val="center"/>
        <w:rPr>
          <w:sz w:val="36"/>
        </w:rPr>
      </w:pPr>
    </w:p>
    <w:p w:rsidR="00546B8A" w:rsidRDefault="009A12A7" w:rsidP="00715C1D">
      <w:pPr>
        <w:pStyle w:val="1"/>
        <w:ind w:left="0" w:right="-28" w:firstLine="0"/>
        <w:jc w:val="center"/>
        <w:rPr>
          <w:sz w:val="36"/>
          <w:lang w:val="en-US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2450" cy="6819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1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B8A" w:rsidRDefault="00546B8A" w:rsidP="00715C1D">
      <w:pPr>
        <w:pStyle w:val="1"/>
        <w:ind w:left="0" w:right="-28" w:firstLine="0"/>
        <w:jc w:val="center"/>
        <w:rPr>
          <w:sz w:val="36"/>
          <w:lang w:val="en-US"/>
        </w:rPr>
      </w:pPr>
    </w:p>
    <w:p w:rsidR="00546B8A" w:rsidRDefault="00546B8A" w:rsidP="00715C1D">
      <w:pPr>
        <w:pStyle w:val="1"/>
        <w:ind w:left="0" w:right="-28" w:firstLine="0"/>
        <w:jc w:val="center"/>
        <w:rPr>
          <w:sz w:val="12"/>
          <w:lang w:val="en-US"/>
        </w:rPr>
      </w:pPr>
    </w:p>
    <w:p w:rsidR="00546B8A" w:rsidRDefault="00546B8A" w:rsidP="00715C1D">
      <w:pPr>
        <w:pStyle w:val="1"/>
        <w:spacing w:line="360" w:lineRule="auto"/>
        <w:ind w:left="0" w:right="-28" w:firstLine="0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546B8A" w:rsidRDefault="00546B8A" w:rsidP="00715C1D">
      <w:pPr>
        <w:tabs>
          <w:tab w:val="num" w:pos="0"/>
        </w:tabs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546B8A" w:rsidRDefault="00546B8A" w:rsidP="00715C1D">
      <w:pPr>
        <w:tabs>
          <w:tab w:val="num" w:pos="0"/>
        </w:tabs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546B8A" w:rsidRDefault="00546B8A" w:rsidP="00715C1D">
      <w:pPr>
        <w:tabs>
          <w:tab w:val="num" w:pos="0"/>
        </w:tabs>
        <w:spacing w:line="312" w:lineRule="auto"/>
        <w:jc w:val="center"/>
        <w:rPr>
          <w:b/>
          <w:spacing w:val="100"/>
          <w:sz w:val="10"/>
          <w:szCs w:val="16"/>
        </w:rPr>
      </w:pPr>
    </w:p>
    <w:p w:rsidR="00546B8A" w:rsidRDefault="00546B8A" w:rsidP="00715C1D">
      <w:pPr>
        <w:pStyle w:val="1"/>
        <w:ind w:left="0" w:right="-28" w:firstLine="0"/>
        <w:jc w:val="center"/>
        <w:rPr>
          <w:spacing w:val="60"/>
          <w:sz w:val="8"/>
          <w:szCs w:val="30"/>
        </w:rPr>
      </w:pPr>
    </w:p>
    <w:p w:rsidR="00A040F7" w:rsidRPr="00022FD8" w:rsidRDefault="00546B8A" w:rsidP="00715C1D">
      <w:pPr>
        <w:pStyle w:val="4"/>
        <w:ind w:firstLine="0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546B8A" w:rsidRDefault="00546B8A">
      <w:pPr>
        <w:rPr>
          <w:sz w:val="16"/>
          <w:szCs w:val="16"/>
        </w:rPr>
      </w:pPr>
    </w:p>
    <w:p w:rsidR="00022FD8" w:rsidRDefault="00022FD8">
      <w:pPr>
        <w:rPr>
          <w:sz w:val="16"/>
          <w:szCs w:val="16"/>
        </w:rPr>
      </w:pPr>
    </w:p>
    <w:p w:rsidR="008253FE" w:rsidRPr="003463AF" w:rsidRDefault="003D2702">
      <w:pPr>
        <w:rPr>
          <w:szCs w:val="16"/>
        </w:rPr>
      </w:pPr>
      <w:r w:rsidRPr="00EB31FC">
        <w:rPr>
          <w:szCs w:val="16"/>
          <w:u w:val="single"/>
        </w:rPr>
        <w:t xml:space="preserve">от  </w:t>
      </w:r>
      <w:r w:rsidR="00546B8A" w:rsidRPr="00EB31FC">
        <w:rPr>
          <w:szCs w:val="16"/>
          <w:u w:val="single"/>
        </w:rPr>
        <w:t>«</w:t>
      </w:r>
      <w:r w:rsidR="00EB31FC" w:rsidRPr="00EB31FC">
        <w:rPr>
          <w:szCs w:val="16"/>
          <w:u w:val="single"/>
        </w:rPr>
        <w:t>04</w:t>
      </w:r>
      <w:r w:rsidR="00546B8A" w:rsidRPr="00EB31FC">
        <w:rPr>
          <w:szCs w:val="16"/>
          <w:u w:val="single"/>
        </w:rPr>
        <w:t>»</w:t>
      </w:r>
      <w:r w:rsidR="00A040F7" w:rsidRPr="00EB31FC">
        <w:rPr>
          <w:szCs w:val="16"/>
          <w:u w:val="single"/>
        </w:rPr>
        <w:t xml:space="preserve"> </w:t>
      </w:r>
      <w:r w:rsidR="00EB31FC" w:rsidRPr="00EB31FC">
        <w:rPr>
          <w:szCs w:val="16"/>
          <w:u w:val="single"/>
        </w:rPr>
        <w:t xml:space="preserve"> апреля </w:t>
      </w:r>
      <w:r w:rsidR="00A040F7" w:rsidRPr="00EB31FC">
        <w:rPr>
          <w:szCs w:val="16"/>
          <w:u w:val="single"/>
        </w:rPr>
        <w:t>20</w:t>
      </w:r>
      <w:r w:rsidR="005B2227" w:rsidRPr="00EB31FC">
        <w:rPr>
          <w:szCs w:val="16"/>
          <w:u w:val="single"/>
        </w:rPr>
        <w:t>2</w:t>
      </w:r>
      <w:r w:rsidR="00FC1583" w:rsidRPr="00EB31FC">
        <w:rPr>
          <w:szCs w:val="16"/>
          <w:u w:val="single"/>
        </w:rPr>
        <w:t>4</w:t>
      </w:r>
      <w:r w:rsidR="00A040F7" w:rsidRPr="00EB31FC">
        <w:rPr>
          <w:szCs w:val="16"/>
          <w:u w:val="single"/>
        </w:rPr>
        <w:t xml:space="preserve"> г.</w:t>
      </w:r>
      <w:r w:rsidR="00A040F7">
        <w:rPr>
          <w:szCs w:val="16"/>
        </w:rPr>
        <w:tab/>
      </w:r>
      <w:r w:rsidR="00A040F7">
        <w:rPr>
          <w:szCs w:val="16"/>
        </w:rPr>
        <w:tab/>
        <w:t xml:space="preserve">        </w:t>
      </w:r>
      <w:r w:rsidR="00C95BBE">
        <w:rPr>
          <w:szCs w:val="16"/>
        </w:rPr>
        <w:t xml:space="preserve">        </w:t>
      </w:r>
      <w:r w:rsidR="006B46D8">
        <w:rPr>
          <w:szCs w:val="16"/>
        </w:rPr>
        <w:t xml:space="preserve">  </w:t>
      </w:r>
      <w:r w:rsidR="005A31B7">
        <w:rPr>
          <w:szCs w:val="16"/>
        </w:rPr>
        <w:t xml:space="preserve">       </w:t>
      </w:r>
      <w:r w:rsidR="00C95BBE">
        <w:rPr>
          <w:szCs w:val="16"/>
        </w:rPr>
        <w:t xml:space="preserve"> </w:t>
      </w:r>
      <w:r w:rsidR="00A040F7">
        <w:rPr>
          <w:szCs w:val="16"/>
        </w:rPr>
        <w:t xml:space="preserve"> </w:t>
      </w:r>
      <w:r w:rsidR="00E20687">
        <w:rPr>
          <w:szCs w:val="16"/>
        </w:rPr>
        <w:t xml:space="preserve">     </w:t>
      </w:r>
      <w:r w:rsidR="00FC1583">
        <w:rPr>
          <w:szCs w:val="16"/>
        </w:rPr>
        <w:t xml:space="preserve">             </w:t>
      </w:r>
      <w:r w:rsidR="00F217FD">
        <w:rPr>
          <w:szCs w:val="16"/>
        </w:rPr>
        <w:t xml:space="preserve">   </w:t>
      </w:r>
      <w:r w:rsidR="006E6BA7">
        <w:rPr>
          <w:szCs w:val="16"/>
        </w:rPr>
        <w:t xml:space="preserve">                  </w:t>
      </w:r>
      <w:r w:rsidR="00E20687">
        <w:rPr>
          <w:szCs w:val="16"/>
        </w:rPr>
        <w:t xml:space="preserve"> </w:t>
      </w:r>
      <w:r w:rsidR="00D962C5">
        <w:rPr>
          <w:szCs w:val="16"/>
        </w:rPr>
        <w:t xml:space="preserve">    </w:t>
      </w:r>
      <w:r w:rsidR="00EB31FC">
        <w:rPr>
          <w:szCs w:val="16"/>
        </w:rPr>
        <w:t xml:space="preserve">                   </w:t>
      </w:r>
      <w:r w:rsidR="00A040F7" w:rsidRPr="00EB31FC">
        <w:rPr>
          <w:szCs w:val="16"/>
          <w:u w:val="single"/>
        </w:rPr>
        <w:t>№</w:t>
      </w:r>
      <w:r w:rsidR="006B46D8" w:rsidRPr="00EB31FC">
        <w:rPr>
          <w:szCs w:val="16"/>
          <w:u w:val="single"/>
        </w:rPr>
        <w:t xml:space="preserve"> </w:t>
      </w:r>
      <w:r w:rsidR="00EB31FC" w:rsidRPr="00EB31FC">
        <w:rPr>
          <w:szCs w:val="16"/>
          <w:u w:val="single"/>
        </w:rPr>
        <w:t>349</w:t>
      </w:r>
    </w:p>
    <w:p w:rsidR="00DF303C" w:rsidRDefault="00DF303C">
      <w:pPr>
        <w:rPr>
          <w:szCs w:val="16"/>
        </w:rPr>
      </w:pPr>
    </w:p>
    <w:p w:rsidR="008253FE" w:rsidRDefault="008253FE">
      <w:pPr>
        <w:rPr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933144" w:rsidTr="00267BF6">
        <w:tc>
          <w:tcPr>
            <w:tcW w:w="6204" w:type="dxa"/>
          </w:tcPr>
          <w:p w:rsidR="00933144" w:rsidRPr="00933144" w:rsidRDefault="006354BD" w:rsidP="00303BF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администрации муниципального района «Город Людиново и Людиновский район» от 02.10.2023 </w:t>
            </w:r>
            <w:r w:rsidR="00925E1B">
              <w:rPr>
                <w:b/>
              </w:rPr>
              <w:t xml:space="preserve">         </w:t>
            </w:r>
            <w:r>
              <w:rPr>
                <w:b/>
              </w:rPr>
              <w:t>№ 1153 «</w:t>
            </w:r>
            <w:r w:rsidR="00D3075E" w:rsidRPr="00B90C05">
              <w:rPr>
                <w:b/>
              </w:rPr>
              <w:t>Об утверждении административного регламента</w:t>
            </w:r>
            <w:r w:rsidR="00BA6685">
              <w:rPr>
                <w:b/>
              </w:rPr>
              <w:t xml:space="preserve"> </w:t>
            </w:r>
            <w:r w:rsidR="00D3075E">
              <w:rPr>
                <w:b/>
              </w:rPr>
              <w:t>п</w:t>
            </w:r>
            <w:r w:rsidR="00D3075E" w:rsidRPr="00B90C05">
              <w:rPr>
                <w:b/>
              </w:rPr>
              <w:t>редоставления</w:t>
            </w:r>
            <w:r w:rsidR="00D3075E">
              <w:rPr>
                <w:b/>
              </w:rPr>
              <w:t xml:space="preserve"> </w:t>
            </w:r>
            <w:r w:rsidR="00D3075E" w:rsidRPr="00B90C05">
              <w:rPr>
                <w:b/>
              </w:rPr>
              <w:t>муниципальной услуги</w:t>
            </w:r>
            <w:r w:rsidR="00D3075E">
              <w:rPr>
                <w:b/>
              </w:rPr>
              <w:t xml:space="preserve"> </w:t>
            </w:r>
            <w:r w:rsidR="00BA6685">
              <w:rPr>
                <w:b/>
              </w:rPr>
              <w:t>«П</w:t>
            </w:r>
            <w:r w:rsidR="00BA6685" w:rsidRPr="00BA6685">
              <w:rPr>
                <w:b/>
              </w:rPr>
              <w:t>ризнани</w:t>
            </w:r>
            <w:r w:rsidR="00BA6685">
              <w:rPr>
                <w:b/>
              </w:rPr>
              <w:t xml:space="preserve">е </w:t>
            </w:r>
            <w:r w:rsidR="00BA6685" w:rsidRPr="00BA6685">
              <w:rPr>
                <w:b/>
              </w:rPr>
      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="00341D2D">
              <w:rPr>
                <w:b/>
              </w:rPr>
              <w:t>»</w:t>
            </w:r>
          </w:p>
        </w:tc>
      </w:tr>
    </w:tbl>
    <w:p w:rsidR="00933144" w:rsidRDefault="00933144" w:rsidP="00303BF4">
      <w:pPr>
        <w:ind w:firstLine="709"/>
        <w:contextualSpacing/>
        <w:jc w:val="both"/>
      </w:pPr>
    </w:p>
    <w:p w:rsidR="00546B8A" w:rsidRPr="00CC7AA2" w:rsidRDefault="0068231F" w:rsidP="00303BF4">
      <w:pPr>
        <w:ind w:firstLine="709"/>
        <w:contextualSpacing/>
        <w:jc w:val="both"/>
        <w:rPr>
          <w:rFonts w:ascii="Кщьфт" w:hAnsi="Кщьфт"/>
        </w:rPr>
      </w:pPr>
      <w:r w:rsidRPr="00CC7AA2">
        <w:rPr>
          <w:rFonts w:ascii="Кщьфт" w:hAnsi="Кщьфт"/>
          <w:bCs/>
        </w:rPr>
        <w:t xml:space="preserve">В соответствии со ст. </w:t>
      </w:r>
      <w:r w:rsidR="00AB54B2" w:rsidRPr="00CC7AA2">
        <w:rPr>
          <w:rFonts w:ascii="Кщьфт" w:hAnsi="Кщьфт"/>
          <w:bCs/>
        </w:rPr>
        <w:t xml:space="preserve">7, </w:t>
      </w:r>
      <w:r w:rsidRPr="00CC7AA2">
        <w:rPr>
          <w:rFonts w:ascii="Кщьфт" w:hAnsi="Кщьфт"/>
          <w:bCs/>
        </w:rPr>
        <w:t>43 Федерального Закона от 06.10.2003 № 131-ФЗ «Об общих принципах организации местного самоуправления в Российской Федерации»,</w:t>
      </w:r>
      <w:r w:rsidR="00EC4429" w:rsidRPr="00CC7AA2">
        <w:rPr>
          <w:rFonts w:ascii="Кщьфт" w:hAnsi="Кщьфт"/>
        </w:rPr>
        <w:t xml:space="preserve"> </w:t>
      </w:r>
      <w:r w:rsidR="00925B03" w:rsidRPr="00CC7AA2">
        <w:rPr>
          <w:rFonts w:ascii="Кщьфт" w:hAnsi="Кщьфт"/>
          <w:bCs/>
        </w:rPr>
        <w:t xml:space="preserve">руководствуясь Федеральным Законом от 27.07.2010 № 210-ФЗ «Об организации  предоставления государственных и муниципальных услуг», </w:t>
      </w:r>
      <w:r w:rsidR="006938B5" w:rsidRPr="00CC7AA2">
        <w:rPr>
          <w:rFonts w:ascii="Кщьфт" w:hAnsi="Кщьфт"/>
        </w:rPr>
        <w:t xml:space="preserve">Уставом муниципального района «Город Людиново и Людиновский район» администрация муниципального района </w:t>
      </w:r>
      <w:r w:rsidR="003E7D0A" w:rsidRPr="00CC7AA2">
        <w:rPr>
          <w:rFonts w:ascii="Кщьфт" w:hAnsi="Кщьфт"/>
        </w:rPr>
        <w:t>«Город Людиново и Людиновский район»</w:t>
      </w:r>
    </w:p>
    <w:p w:rsidR="00EC4429" w:rsidRPr="00CC7AA2" w:rsidRDefault="00EC4429" w:rsidP="00303BF4">
      <w:pPr>
        <w:ind w:firstLine="708"/>
        <w:contextualSpacing/>
        <w:rPr>
          <w:rFonts w:ascii="Кщьфт" w:hAnsi="Кщьфт"/>
        </w:rPr>
      </w:pPr>
    </w:p>
    <w:p w:rsidR="00EC4429" w:rsidRPr="00CC7AA2" w:rsidRDefault="00AB0EE0" w:rsidP="00303BF4">
      <w:pPr>
        <w:ind w:firstLine="708"/>
        <w:contextualSpacing/>
        <w:rPr>
          <w:rFonts w:ascii="Кщьфт" w:hAnsi="Кщьфт"/>
        </w:rPr>
      </w:pPr>
      <w:r w:rsidRPr="00CC7AA2">
        <w:rPr>
          <w:rFonts w:ascii="Кщьфт" w:hAnsi="Кщьфт"/>
        </w:rPr>
        <w:t>постановляет</w:t>
      </w:r>
      <w:r w:rsidR="00546B8A" w:rsidRPr="00CC7AA2">
        <w:rPr>
          <w:rFonts w:ascii="Кщьфт" w:hAnsi="Кщьфт"/>
        </w:rPr>
        <w:t>:</w:t>
      </w:r>
    </w:p>
    <w:p w:rsidR="008253FE" w:rsidRPr="00CC7AA2" w:rsidRDefault="008253FE" w:rsidP="00303BF4">
      <w:pPr>
        <w:ind w:firstLine="708"/>
        <w:contextualSpacing/>
        <w:rPr>
          <w:rFonts w:ascii="Кщьфт" w:hAnsi="Кщьфт"/>
        </w:rPr>
      </w:pPr>
    </w:p>
    <w:p w:rsidR="004A7B56" w:rsidRPr="00CC7AA2" w:rsidRDefault="00546B8A" w:rsidP="00303BF4">
      <w:p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Кщьфт" w:hAnsi="Кщьфт"/>
        </w:rPr>
      </w:pPr>
      <w:r w:rsidRPr="00CC7AA2">
        <w:rPr>
          <w:rFonts w:ascii="Кщьфт" w:hAnsi="Кщьфт"/>
        </w:rPr>
        <w:t>1.</w:t>
      </w:r>
      <w:r w:rsidR="00364426" w:rsidRPr="00CC7AA2">
        <w:rPr>
          <w:rFonts w:ascii="Кщьфт" w:hAnsi="Кщьфт"/>
        </w:rPr>
        <w:tab/>
      </w:r>
      <w:r w:rsidR="00FC7782" w:rsidRPr="00CC7AA2">
        <w:rPr>
          <w:rFonts w:ascii="Кщьфт" w:hAnsi="Кщьфт"/>
        </w:rPr>
        <w:t xml:space="preserve">Внести в </w:t>
      </w:r>
      <w:r w:rsidR="00303BF4" w:rsidRPr="00CC7AA2">
        <w:rPr>
          <w:rFonts w:ascii="Кщьфт" w:hAnsi="Кщьфт"/>
        </w:rPr>
        <w:t xml:space="preserve"> </w:t>
      </w:r>
      <w:r w:rsidR="00FC7782" w:rsidRPr="00CC7AA2">
        <w:rPr>
          <w:rFonts w:ascii="Кщьфт" w:hAnsi="Кщьфт"/>
        </w:rPr>
        <w:t xml:space="preserve">постановление </w:t>
      </w:r>
      <w:r w:rsidR="00303BF4" w:rsidRPr="00CC7AA2">
        <w:rPr>
          <w:rFonts w:ascii="Кщьфт" w:hAnsi="Кщьфт"/>
        </w:rPr>
        <w:t xml:space="preserve"> </w:t>
      </w:r>
      <w:r w:rsidR="00FC7782" w:rsidRPr="00CC7AA2">
        <w:rPr>
          <w:rFonts w:ascii="Кщьфт" w:hAnsi="Кщьфт"/>
        </w:rPr>
        <w:t xml:space="preserve">администрации </w:t>
      </w:r>
      <w:r w:rsidR="00303BF4" w:rsidRPr="00CC7AA2">
        <w:rPr>
          <w:rFonts w:ascii="Кщьфт" w:hAnsi="Кщьфт"/>
        </w:rPr>
        <w:t xml:space="preserve"> </w:t>
      </w:r>
      <w:r w:rsidR="00FC7782" w:rsidRPr="00CC7AA2">
        <w:rPr>
          <w:rFonts w:ascii="Кщьфт" w:hAnsi="Кщьфт"/>
        </w:rPr>
        <w:t xml:space="preserve">муниципального </w:t>
      </w:r>
      <w:r w:rsidR="00303BF4" w:rsidRPr="00CC7AA2">
        <w:rPr>
          <w:rFonts w:ascii="Кщьфт" w:hAnsi="Кщьфт"/>
        </w:rPr>
        <w:t xml:space="preserve"> </w:t>
      </w:r>
      <w:r w:rsidR="00FC7782" w:rsidRPr="00CC7AA2">
        <w:rPr>
          <w:rFonts w:ascii="Кщьфт" w:hAnsi="Кщьфт"/>
        </w:rPr>
        <w:t xml:space="preserve">района  </w:t>
      </w:r>
      <w:r w:rsidR="00303BF4" w:rsidRPr="00CC7AA2">
        <w:rPr>
          <w:rFonts w:ascii="Кщьфт" w:hAnsi="Кщьфт"/>
        </w:rPr>
        <w:t xml:space="preserve"> </w:t>
      </w:r>
      <w:r w:rsidR="00FC7782" w:rsidRPr="00CC7AA2">
        <w:rPr>
          <w:rFonts w:ascii="Кщьфт" w:hAnsi="Кщьфт"/>
        </w:rPr>
        <w:t xml:space="preserve">от 02.10.2023 </w:t>
      </w:r>
      <w:r w:rsidR="003E7D0A" w:rsidRPr="00CC7AA2">
        <w:rPr>
          <w:rFonts w:ascii="Кщьфт" w:hAnsi="Кщьфт"/>
        </w:rPr>
        <w:t xml:space="preserve">    </w:t>
      </w:r>
      <w:r w:rsidR="00FC7782" w:rsidRPr="00CC7AA2">
        <w:rPr>
          <w:rFonts w:ascii="Кщьфт" w:hAnsi="Кщьфт"/>
        </w:rPr>
        <w:t xml:space="preserve">№ 1153 </w:t>
      </w:r>
      <w:r w:rsidR="00303BF4" w:rsidRPr="00CC7AA2">
        <w:rPr>
          <w:rFonts w:ascii="Кщьфт" w:hAnsi="Кщьфт"/>
        </w:rPr>
        <w:t xml:space="preserve">  </w:t>
      </w:r>
      <w:r w:rsidR="00FC7782" w:rsidRPr="00CC7AA2">
        <w:rPr>
          <w:rFonts w:ascii="Кщьфт" w:hAnsi="Кщьфт"/>
        </w:rPr>
        <w:t xml:space="preserve">«Об </w:t>
      </w:r>
      <w:r w:rsidR="00303BF4" w:rsidRPr="00CC7AA2">
        <w:rPr>
          <w:rFonts w:ascii="Кщьфт" w:hAnsi="Кщьфт"/>
        </w:rPr>
        <w:t xml:space="preserve">  </w:t>
      </w:r>
      <w:r w:rsidR="00FC7782" w:rsidRPr="00CC7AA2">
        <w:rPr>
          <w:rFonts w:ascii="Кщьфт" w:hAnsi="Кщьфт"/>
        </w:rPr>
        <w:t xml:space="preserve">утверждении административного регламента предоставления муниципальной услуги «Признание </w:t>
      </w:r>
      <w:r w:rsidR="00303BF4" w:rsidRPr="00CC7AA2">
        <w:rPr>
          <w:rFonts w:ascii="Кщьфт" w:hAnsi="Кщьфт"/>
        </w:rPr>
        <w:t xml:space="preserve"> </w:t>
      </w:r>
      <w:r w:rsidR="00FC7782" w:rsidRPr="00CC7AA2">
        <w:rPr>
          <w:rFonts w:ascii="Кщьфт" w:hAnsi="Кщьфт"/>
        </w:rPr>
        <w:t xml:space="preserve">помещения жилым помещением, жилого помещения непригодным для проживания, </w:t>
      </w:r>
      <w:r w:rsidR="00303BF4" w:rsidRPr="00CC7AA2">
        <w:rPr>
          <w:rFonts w:ascii="Кщьфт" w:hAnsi="Кщьфт"/>
        </w:rPr>
        <w:t xml:space="preserve"> </w:t>
      </w:r>
      <w:r w:rsidR="00FC7782" w:rsidRPr="00CC7AA2">
        <w:rPr>
          <w:rFonts w:ascii="Кщьфт" w:hAnsi="Кщьфт"/>
        </w:rPr>
        <w:t>многоквартирного дома аварийным и подлежащим сносу или реконструкции, садового дома жилым домом и жилого дома садовым домом»</w:t>
      </w:r>
      <w:r w:rsidR="00B47317" w:rsidRPr="00CC7AA2">
        <w:rPr>
          <w:rFonts w:ascii="Кщьфт" w:hAnsi="Кщьфт"/>
        </w:rPr>
        <w:t xml:space="preserve"> </w:t>
      </w:r>
      <w:r w:rsidR="004A7B56" w:rsidRPr="00CC7AA2">
        <w:rPr>
          <w:rFonts w:ascii="Кщьфт" w:hAnsi="Кщьфт"/>
        </w:rPr>
        <w:t xml:space="preserve">следующие </w:t>
      </w:r>
      <w:r w:rsidR="00B47317" w:rsidRPr="00CC7AA2">
        <w:rPr>
          <w:rFonts w:ascii="Кщьфт" w:hAnsi="Кщьфт"/>
        </w:rPr>
        <w:t>изменения</w:t>
      </w:r>
      <w:r w:rsidR="004A7B56" w:rsidRPr="00CC7AA2">
        <w:rPr>
          <w:rFonts w:ascii="Кщьфт" w:hAnsi="Кщьфт"/>
        </w:rPr>
        <w:t>:</w:t>
      </w:r>
    </w:p>
    <w:p w:rsidR="00BC1248" w:rsidRPr="00CC7AA2" w:rsidRDefault="00CC7AA2" w:rsidP="00303BF4">
      <w:pPr>
        <w:tabs>
          <w:tab w:val="left" w:pos="851"/>
          <w:tab w:val="left" w:pos="993"/>
          <w:tab w:val="left" w:pos="1134"/>
        </w:tabs>
        <w:ind w:firstLine="709"/>
        <w:contextualSpacing/>
        <w:jc w:val="both"/>
        <w:rPr>
          <w:rFonts w:ascii="Кщьфт" w:hAnsi="Кщьфт"/>
        </w:rPr>
      </w:pPr>
      <w:r>
        <w:rPr>
          <w:rFonts w:ascii="Кщьфт" w:hAnsi="Кщьфт"/>
        </w:rPr>
        <w:t>1.1. Р</w:t>
      </w:r>
      <w:r w:rsidR="004A7B56" w:rsidRPr="00CC7AA2">
        <w:rPr>
          <w:rFonts w:ascii="Кщьфт" w:hAnsi="Кщьфт"/>
        </w:rPr>
        <w:t>аздел</w:t>
      </w:r>
      <w:r w:rsidR="00BC1248" w:rsidRPr="00CC7AA2">
        <w:rPr>
          <w:rFonts w:ascii="Кщьфт" w:hAnsi="Кщьфт"/>
        </w:rPr>
        <w:t xml:space="preserve"> 2 «Стандарт предоставления муниципальной услуги» административного регламента </w:t>
      </w:r>
      <w:r w:rsidR="004A7B56" w:rsidRPr="00CC7AA2">
        <w:rPr>
          <w:rFonts w:ascii="Кщьфт" w:hAnsi="Кщьфт"/>
        </w:rPr>
        <w:t xml:space="preserve">изложить </w:t>
      </w:r>
      <w:r>
        <w:rPr>
          <w:rFonts w:ascii="Кщьфт" w:hAnsi="Кщьфт"/>
        </w:rPr>
        <w:t>в новой редакции (прилагается).</w:t>
      </w:r>
    </w:p>
    <w:p w:rsidR="00CC7AA2" w:rsidRPr="00CC7AA2" w:rsidRDefault="00C00806" w:rsidP="00303BF4">
      <w:pPr>
        <w:tabs>
          <w:tab w:val="left" w:pos="851"/>
          <w:tab w:val="left" w:pos="993"/>
          <w:tab w:val="left" w:pos="1134"/>
        </w:tabs>
        <w:ind w:firstLine="709"/>
        <w:contextualSpacing/>
        <w:jc w:val="both"/>
        <w:rPr>
          <w:rFonts w:ascii="Кщьфт" w:hAnsi="Кщьфт"/>
        </w:rPr>
      </w:pPr>
      <w:r w:rsidRPr="00CC7AA2">
        <w:rPr>
          <w:rFonts w:ascii="Кщьфт" w:hAnsi="Кщьфт"/>
        </w:rPr>
        <w:t xml:space="preserve">1.2. </w:t>
      </w:r>
      <w:r w:rsidR="00CC7AA2">
        <w:rPr>
          <w:rFonts w:ascii="Кщьфт" w:hAnsi="Кщьфт"/>
        </w:rPr>
        <w:t xml:space="preserve">В </w:t>
      </w:r>
      <w:r w:rsidR="00CC7AA2" w:rsidRPr="00CC7AA2">
        <w:rPr>
          <w:rFonts w:ascii="Кщьфт" w:hAnsi="Кщьфт"/>
        </w:rPr>
        <w:t>раздел</w:t>
      </w:r>
      <w:r w:rsidR="00CC7AA2">
        <w:rPr>
          <w:rFonts w:ascii="Кщьфт" w:hAnsi="Кщьфт"/>
        </w:rPr>
        <w:t>е</w:t>
      </w:r>
      <w:r w:rsidR="00CC7AA2" w:rsidRPr="00CC7AA2">
        <w:rPr>
          <w:rFonts w:ascii="Кщьфт" w:hAnsi="Кщьфт"/>
        </w:rPr>
        <w:t xml:space="preserve"> 3 «Последовательность  и  сроки 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форме» </w:t>
      </w:r>
      <w:r w:rsidR="00CC7AA2">
        <w:rPr>
          <w:rFonts w:ascii="Кщьфт" w:hAnsi="Кщьфт"/>
        </w:rPr>
        <w:t>п</w:t>
      </w:r>
      <w:r w:rsidR="00CC7AA2" w:rsidRPr="00CC7AA2">
        <w:rPr>
          <w:rFonts w:ascii="Кщьфт" w:hAnsi="Кщьфт"/>
        </w:rPr>
        <w:t>ункт 3.2</w:t>
      </w:r>
      <w:r w:rsidR="00A46CD2">
        <w:rPr>
          <w:rFonts w:ascii="Кщьфт" w:hAnsi="Кщьфт"/>
        </w:rPr>
        <w:t>.</w:t>
      </w:r>
      <w:r w:rsidR="00CC7AA2" w:rsidRPr="00CC7AA2">
        <w:rPr>
          <w:rFonts w:ascii="Кщьфт" w:hAnsi="Кщьфт"/>
        </w:rPr>
        <w:t xml:space="preserve"> изложить в новой редакции:</w:t>
      </w:r>
    </w:p>
    <w:p w:rsidR="00CC7AA2" w:rsidRPr="00CC7AA2" w:rsidRDefault="00CC7AA2" w:rsidP="00650AC6">
      <w:pPr>
        <w:pStyle w:val="ConsPlusNormal"/>
        <w:ind w:firstLine="709"/>
        <w:jc w:val="both"/>
        <w:rPr>
          <w:rFonts w:ascii="Кщьфт" w:hAnsi="Кщьфт" w:cs="Arial"/>
          <w:color w:val="000000"/>
          <w:sz w:val="24"/>
          <w:szCs w:val="24"/>
        </w:rPr>
      </w:pPr>
      <w:r w:rsidRPr="00CC7AA2">
        <w:rPr>
          <w:rFonts w:ascii="Кщьфт" w:hAnsi="Кщьфт"/>
          <w:sz w:val="24"/>
          <w:szCs w:val="24"/>
        </w:rPr>
        <w:t>«3.2.</w:t>
      </w:r>
      <w:r w:rsidRPr="00CC7AA2">
        <w:rPr>
          <w:rFonts w:ascii="Кщьфт" w:hAnsi="Кщьфт" w:cs="Arial"/>
          <w:color w:val="000000"/>
          <w:sz w:val="24"/>
          <w:szCs w:val="24"/>
        </w:rPr>
        <w:t xml:space="preserve"> Прием и проверка заявления и документов, указанных в </w:t>
      </w:r>
      <w:r w:rsidRPr="00CC7AA2">
        <w:rPr>
          <w:rFonts w:ascii="Кщьфт" w:hAnsi="Кщьфт" w:cs="Arial"/>
          <w:sz w:val="24"/>
          <w:szCs w:val="24"/>
        </w:rPr>
        <w:t>2.4.</w:t>
      </w:r>
      <w:r w:rsidRPr="00CC7AA2">
        <w:rPr>
          <w:rFonts w:ascii="Кщьфт" w:hAnsi="Кщьфт" w:cs="Arial"/>
          <w:color w:val="000000"/>
          <w:sz w:val="24"/>
          <w:szCs w:val="24"/>
        </w:rPr>
        <w:t xml:space="preserve"> Регламента, на предмет соответствия требованиям Регламента.</w:t>
      </w:r>
    </w:p>
    <w:p w:rsidR="00CC7AA2" w:rsidRPr="00CC7AA2" w:rsidRDefault="00CC7AA2" w:rsidP="00650AC6">
      <w:pPr>
        <w:pStyle w:val="ConsPlusNormal"/>
        <w:ind w:firstLine="709"/>
        <w:jc w:val="both"/>
        <w:rPr>
          <w:rFonts w:ascii="Кщьфт" w:hAnsi="Кщьфт" w:cs="Arial"/>
          <w:color w:val="000000"/>
          <w:sz w:val="24"/>
          <w:szCs w:val="24"/>
        </w:rPr>
      </w:pPr>
      <w:r w:rsidRPr="00CC7AA2">
        <w:rPr>
          <w:rFonts w:ascii="Кщьфт" w:hAnsi="Кщьфт" w:cs="Arial"/>
          <w:color w:val="000000"/>
          <w:sz w:val="24"/>
          <w:szCs w:val="24"/>
        </w:rPr>
        <w:t>Основанием для начала административной процедуры является поступление заявления и необходимых документов в Уполномоченный орган.</w:t>
      </w:r>
    </w:p>
    <w:p w:rsidR="00650AC6" w:rsidRDefault="00CC7AA2" w:rsidP="00650AC6">
      <w:pPr>
        <w:pStyle w:val="ConsPlusNormal"/>
        <w:ind w:firstLine="709"/>
        <w:jc w:val="both"/>
        <w:rPr>
          <w:rFonts w:ascii="Кщьфт" w:hAnsi="Кщьфт" w:cs="Arial"/>
          <w:color w:val="000000"/>
          <w:sz w:val="24"/>
          <w:szCs w:val="24"/>
        </w:rPr>
      </w:pPr>
      <w:r w:rsidRPr="00CC7AA2">
        <w:rPr>
          <w:rFonts w:ascii="Кщьфт" w:hAnsi="Кщьфт" w:cs="Arial"/>
          <w:color w:val="000000"/>
          <w:sz w:val="24"/>
          <w:szCs w:val="24"/>
        </w:rPr>
        <w:t xml:space="preserve">Заявление </w:t>
      </w:r>
      <w:r w:rsidR="00650AC6">
        <w:rPr>
          <w:rFonts w:ascii="Кщьфт" w:hAnsi="Кщьфт" w:cs="Arial"/>
          <w:color w:val="000000"/>
          <w:sz w:val="24"/>
          <w:szCs w:val="24"/>
        </w:rPr>
        <w:t xml:space="preserve"> </w:t>
      </w:r>
      <w:r w:rsidRPr="00CC7AA2">
        <w:rPr>
          <w:rFonts w:ascii="Кщьфт" w:hAnsi="Кщьфт" w:cs="Arial"/>
          <w:color w:val="000000"/>
          <w:sz w:val="24"/>
          <w:szCs w:val="24"/>
        </w:rPr>
        <w:t>с</w:t>
      </w:r>
      <w:r w:rsidR="00650AC6">
        <w:rPr>
          <w:rFonts w:ascii="Кщьфт" w:hAnsi="Кщьфт" w:cs="Arial"/>
          <w:color w:val="000000"/>
          <w:sz w:val="24"/>
          <w:szCs w:val="24"/>
        </w:rPr>
        <w:t xml:space="preserve"> </w:t>
      </w:r>
      <w:r w:rsidRPr="00CC7AA2">
        <w:rPr>
          <w:rFonts w:ascii="Кщьфт" w:hAnsi="Кщьфт" w:cs="Arial"/>
          <w:color w:val="000000"/>
          <w:sz w:val="24"/>
          <w:szCs w:val="24"/>
        </w:rPr>
        <w:t xml:space="preserve"> приложенным </w:t>
      </w:r>
      <w:r w:rsidR="00650AC6">
        <w:rPr>
          <w:rFonts w:ascii="Кщьфт" w:hAnsi="Кщьфт" w:cs="Arial"/>
          <w:color w:val="000000"/>
          <w:sz w:val="24"/>
          <w:szCs w:val="24"/>
        </w:rPr>
        <w:t xml:space="preserve">  </w:t>
      </w:r>
      <w:r w:rsidRPr="00CC7AA2">
        <w:rPr>
          <w:rFonts w:ascii="Кщьфт" w:hAnsi="Кщьфт" w:cs="Arial"/>
          <w:color w:val="000000"/>
          <w:sz w:val="24"/>
          <w:szCs w:val="24"/>
        </w:rPr>
        <w:t xml:space="preserve">к </w:t>
      </w:r>
      <w:r w:rsidR="00650AC6">
        <w:rPr>
          <w:rFonts w:ascii="Кщьфт" w:hAnsi="Кщьфт" w:cs="Arial"/>
          <w:color w:val="000000"/>
          <w:sz w:val="24"/>
          <w:szCs w:val="24"/>
        </w:rPr>
        <w:t xml:space="preserve">  </w:t>
      </w:r>
      <w:r w:rsidRPr="00CC7AA2">
        <w:rPr>
          <w:rFonts w:ascii="Кщьфт" w:hAnsi="Кщьфт" w:cs="Arial"/>
          <w:color w:val="000000"/>
          <w:sz w:val="24"/>
          <w:szCs w:val="24"/>
        </w:rPr>
        <w:t xml:space="preserve">нему </w:t>
      </w:r>
      <w:r w:rsidR="00650AC6">
        <w:rPr>
          <w:rFonts w:ascii="Кщьфт" w:hAnsi="Кщьфт" w:cs="Arial"/>
          <w:color w:val="000000"/>
          <w:sz w:val="24"/>
          <w:szCs w:val="24"/>
        </w:rPr>
        <w:t xml:space="preserve">  </w:t>
      </w:r>
      <w:r w:rsidRPr="00CC7AA2">
        <w:rPr>
          <w:rFonts w:ascii="Кщьфт" w:hAnsi="Кщьфт" w:cs="Arial"/>
          <w:color w:val="000000"/>
          <w:sz w:val="24"/>
          <w:szCs w:val="24"/>
        </w:rPr>
        <w:t>пакетом</w:t>
      </w:r>
      <w:r w:rsidR="00650AC6">
        <w:rPr>
          <w:rFonts w:ascii="Кщьфт" w:hAnsi="Кщьфт" w:cs="Arial"/>
          <w:color w:val="000000"/>
          <w:sz w:val="24"/>
          <w:szCs w:val="24"/>
        </w:rPr>
        <w:t xml:space="preserve">  </w:t>
      </w:r>
      <w:r w:rsidRPr="00CC7AA2">
        <w:rPr>
          <w:rFonts w:ascii="Кщьфт" w:hAnsi="Кщьфт" w:cs="Arial"/>
          <w:color w:val="000000"/>
          <w:sz w:val="24"/>
          <w:szCs w:val="24"/>
        </w:rPr>
        <w:t xml:space="preserve">документов </w:t>
      </w:r>
      <w:r w:rsidR="00650AC6">
        <w:rPr>
          <w:rFonts w:ascii="Кщьфт" w:hAnsi="Кщьфт" w:cs="Arial"/>
          <w:color w:val="000000"/>
          <w:sz w:val="24"/>
          <w:szCs w:val="24"/>
        </w:rPr>
        <w:t xml:space="preserve">  </w:t>
      </w:r>
      <w:r w:rsidRPr="00CC7AA2">
        <w:rPr>
          <w:rFonts w:ascii="Кщьфт" w:hAnsi="Кщьфт" w:cs="Arial"/>
          <w:color w:val="000000"/>
          <w:sz w:val="24"/>
          <w:szCs w:val="24"/>
        </w:rPr>
        <w:t>проверяется</w:t>
      </w:r>
      <w:r w:rsidR="00650AC6">
        <w:rPr>
          <w:rFonts w:ascii="Кщьфт" w:hAnsi="Кщьфт" w:cs="Arial"/>
          <w:color w:val="000000"/>
          <w:sz w:val="24"/>
          <w:szCs w:val="24"/>
        </w:rPr>
        <w:t xml:space="preserve"> </w:t>
      </w:r>
      <w:r w:rsidRPr="00CC7AA2">
        <w:rPr>
          <w:rFonts w:ascii="Кщьфт" w:hAnsi="Кщьфт" w:cs="Arial"/>
          <w:color w:val="000000"/>
          <w:sz w:val="24"/>
          <w:szCs w:val="24"/>
        </w:rPr>
        <w:t xml:space="preserve"> на </w:t>
      </w:r>
      <w:r w:rsidR="00650AC6">
        <w:rPr>
          <w:rFonts w:ascii="Кщьфт" w:hAnsi="Кщьфт" w:cs="Arial"/>
          <w:color w:val="000000"/>
          <w:sz w:val="24"/>
          <w:szCs w:val="24"/>
        </w:rPr>
        <w:t xml:space="preserve"> </w:t>
      </w:r>
      <w:r w:rsidRPr="00CC7AA2">
        <w:rPr>
          <w:rFonts w:ascii="Кщьфт" w:hAnsi="Кщьфт" w:cs="Arial"/>
          <w:color w:val="000000"/>
          <w:sz w:val="24"/>
          <w:szCs w:val="24"/>
        </w:rPr>
        <w:t xml:space="preserve">предмет </w:t>
      </w:r>
    </w:p>
    <w:p w:rsidR="00650AC6" w:rsidRDefault="00650AC6" w:rsidP="00650AC6">
      <w:pPr>
        <w:pStyle w:val="ConsPlusNormal"/>
        <w:ind w:firstLine="709"/>
        <w:jc w:val="both"/>
        <w:rPr>
          <w:rFonts w:ascii="Кщьфт" w:hAnsi="Кщьфт" w:cs="Arial"/>
          <w:color w:val="000000"/>
          <w:sz w:val="24"/>
          <w:szCs w:val="24"/>
        </w:rPr>
      </w:pPr>
    </w:p>
    <w:p w:rsidR="00CC7AA2" w:rsidRPr="00CC7AA2" w:rsidRDefault="00CC7AA2" w:rsidP="00650AC6">
      <w:pPr>
        <w:pStyle w:val="ConsPlusNormal"/>
        <w:jc w:val="both"/>
        <w:rPr>
          <w:rFonts w:ascii="Кщьфт" w:hAnsi="Кщьфт" w:cs="Arial"/>
          <w:color w:val="000000"/>
          <w:sz w:val="24"/>
          <w:szCs w:val="24"/>
        </w:rPr>
      </w:pPr>
      <w:r w:rsidRPr="00CC7AA2">
        <w:rPr>
          <w:rFonts w:ascii="Кщьфт" w:hAnsi="Кщьфт" w:cs="Arial"/>
          <w:color w:val="000000"/>
          <w:sz w:val="24"/>
          <w:szCs w:val="24"/>
        </w:rPr>
        <w:lastRenderedPageBreak/>
        <w:t xml:space="preserve">соответствия </w:t>
      </w:r>
      <w:hyperlink w:anchor="Par96" w:history="1">
        <w:r w:rsidRPr="00CC7AA2">
          <w:rPr>
            <w:rStyle w:val="ac"/>
            <w:rFonts w:ascii="Кщьфт" w:hAnsi="Кщьфт" w:cs="Arial"/>
            <w:color w:val="000000"/>
            <w:sz w:val="24"/>
            <w:szCs w:val="24"/>
            <w:u w:val="none"/>
          </w:rPr>
          <w:t xml:space="preserve">п. </w:t>
        </w:r>
        <w:r w:rsidRPr="00CC7AA2">
          <w:rPr>
            <w:rFonts w:ascii="Кщьфт" w:hAnsi="Кщьфт" w:cs="Arial"/>
            <w:sz w:val="24"/>
            <w:szCs w:val="24"/>
          </w:rPr>
          <w:t>2.4.</w:t>
        </w:r>
      </w:hyperlink>
      <w:r w:rsidRPr="00CC7AA2">
        <w:rPr>
          <w:rFonts w:ascii="Кщьфт" w:hAnsi="Кщьфт" w:cs="Arial"/>
          <w:color w:val="000000"/>
          <w:sz w:val="24"/>
          <w:szCs w:val="24"/>
        </w:rPr>
        <w:t xml:space="preserve"> Регламента.</w:t>
      </w:r>
    </w:p>
    <w:p w:rsidR="00CC7AA2" w:rsidRPr="00CC7AA2" w:rsidRDefault="00CC7AA2" w:rsidP="00CC7AA2">
      <w:pPr>
        <w:tabs>
          <w:tab w:val="left" w:pos="851"/>
          <w:tab w:val="left" w:pos="993"/>
          <w:tab w:val="left" w:pos="1134"/>
        </w:tabs>
        <w:ind w:firstLine="709"/>
        <w:contextualSpacing/>
        <w:jc w:val="both"/>
        <w:rPr>
          <w:rFonts w:ascii="Кщьфт" w:hAnsi="Кщьфт"/>
        </w:rPr>
      </w:pPr>
      <w:r w:rsidRPr="00CC7AA2">
        <w:rPr>
          <w:rFonts w:ascii="Кщьфт" w:hAnsi="Кщьфт" w:cs="Arial"/>
          <w:color w:val="000000"/>
        </w:rPr>
        <w:t>В случае выявления противоречий, неточностей в представленных на</w:t>
      </w:r>
      <w:r w:rsidRPr="00CC7AA2">
        <w:rPr>
          <w:rFonts w:ascii="Кщьфт" w:hAnsi="Кщьфт" w:cs="Arial"/>
        </w:rPr>
        <w:t xml:space="preserve"> рассмотрение документах либо непредставления полного комплекта документов специалист Уполномоченного органа должен оповестить Заявителя о недостающих данных и указать на необходимость устранения данных недостатков».</w:t>
      </w:r>
    </w:p>
    <w:p w:rsidR="00303BF4" w:rsidRPr="00CC7AA2" w:rsidRDefault="004A7B56" w:rsidP="00303BF4">
      <w:pPr>
        <w:tabs>
          <w:tab w:val="left" w:pos="993"/>
        </w:tabs>
        <w:ind w:firstLine="720"/>
        <w:contextualSpacing/>
        <w:jc w:val="both"/>
        <w:rPr>
          <w:rFonts w:ascii="Кщьфт" w:hAnsi="Кщьфт"/>
        </w:rPr>
      </w:pPr>
      <w:r w:rsidRPr="00CC7AA2">
        <w:rPr>
          <w:rFonts w:ascii="Кщьфт" w:hAnsi="Кщьфт"/>
        </w:rPr>
        <w:t>2</w:t>
      </w:r>
      <w:r w:rsidR="00FD70A9" w:rsidRPr="00CC7AA2">
        <w:rPr>
          <w:rFonts w:ascii="Кщьфт" w:hAnsi="Кщьфт"/>
        </w:rPr>
        <w:t>.</w:t>
      </w:r>
      <w:r w:rsidR="00FD70A9" w:rsidRPr="00CC7AA2">
        <w:rPr>
          <w:rFonts w:ascii="Кщьфт" w:hAnsi="Кщьфт"/>
        </w:rPr>
        <w:tab/>
        <w:t xml:space="preserve">Контроль </w:t>
      </w:r>
      <w:r w:rsidR="00303BF4" w:rsidRPr="00CC7AA2">
        <w:rPr>
          <w:rFonts w:ascii="Кщьфт" w:hAnsi="Кщьфт"/>
        </w:rPr>
        <w:t xml:space="preserve"> </w:t>
      </w:r>
      <w:r w:rsidR="00FD70A9" w:rsidRPr="00CC7AA2">
        <w:rPr>
          <w:rFonts w:ascii="Кщьфт" w:hAnsi="Кщьфт"/>
        </w:rPr>
        <w:t>за</w:t>
      </w:r>
      <w:r w:rsidR="00303BF4" w:rsidRPr="00CC7AA2">
        <w:rPr>
          <w:rFonts w:ascii="Кщьфт" w:hAnsi="Кщьфт"/>
        </w:rPr>
        <w:t xml:space="preserve"> </w:t>
      </w:r>
      <w:r w:rsidR="00FD70A9" w:rsidRPr="00CC7AA2">
        <w:rPr>
          <w:rFonts w:ascii="Кщьфт" w:hAnsi="Кщьфт"/>
        </w:rPr>
        <w:t xml:space="preserve"> исполнением настоящего постановления возложить на </w:t>
      </w:r>
      <w:r w:rsidR="00303BF4" w:rsidRPr="00CC7AA2">
        <w:rPr>
          <w:rFonts w:ascii="Кщьфт" w:hAnsi="Кщьфт"/>
        </w:rPr>
        <w:t xml:space="preserve">  </w:t>
      </w:r>
      <w:r w:rsidR="00FD70A9" w:rsidRPr="00CC7AA2">
        <w:rPr>
          <w:rFonts w:ascii="Кщьфт" w:hAnsi="Кщьфт"/>
        </w:rPr>
        <w:t xml:space="preserve">заместителя </w:t>
      </w:r>
    </w:p>
    <w:p w:rsidR="00FD70A9" w:rsidRPr="00CC7AA2" w:rsidRDefault="00FD70A9" w:rsidP="00303BF4">
      <w:pPr>
        <w:tabs>
          <w:tab w:val="left" w:pos="993"/>
        </w:tabs>
        <w:contextualSpacing/>
        <w:jc w:val="both"/>
        <w:rPr>
          <w:rFonts w:ascii="Кщьфт" w:hAnsi="Кщьфт"/>
        </w:rPr>
      </w:pPr>
      <w:r w:rsidRPr="00CC7AA2">
        <w:rPr>
          <w:rFonts w:ascii="Кщьфт" w:hAnsi="Кщьфт"/>
        </w:rPr>
        <w:t xml:space="preserve">главы администрации муниципального района «Город Людиново и Людиновский район» </w:t>
      </w:r>
      <w:r w:rsidR="00C00BC8" w:rsidRPr="00CC7AA2">
        <w:rPr>
          <w:rFonts w:ascii="Кщьфт" w:hAnsi="Кщьфт"/>
        </w:rPr>
        <w:t xml:space="preserve">      </w:t>
      </w:r>
      <w:r w:rsidRPr="00CC7AA2">
        <w:rPr>
          <w:rFonts w:ascii="Кщьфт" w:hAnsi="Кщьфт"/>
        </w:rPr>
        <w:t>Дёмичева С.С.</w:t>
      </w:r>
    </w:p>
    <w:p w:rsidR="00FD70A9" w:rsidRPr="00CC7AA2" w:rsidRDefault="004A7B56" w:rsidP="00303BF4">
      <w:pPr>
        <w:tabs>
          <w:tab w:val="left" w:pos="993"/>
        </w:tabs>
        <w:ind w:firstLine="720"/>
        <w:contextualSpacing/>
        <w:jc w:val="both"/>
        <w:rPr>
          <w:rFonts w:ascii="Кщьфт" w:hAnsi="Кщьфт"/>
        </w:rPr>
      </w:pPr>
      <w:r w:rsidRPr="00CC7AA2">
        <w:rPr>
          <w:rFonts w:ascii="Кщьфт" w:hAnsi="Кщьфт"/>
        </w:rPr>
        <w:t>3</w:t>
      </w:r>
      <w:r w:rsidR="00FD70A9" w:rsidRPr="00CC7AA2">
        <w:rPr>
          <w:rFonts w:ascii="Кщьфт" w:hAnsi="Кщьфт"/>
        </w:rPr>
        <w:t>.</w:t>
      </w:r>
      <w:r w:rsidR="00FD70A9" w:rsidRPr="00CC7AA2">
        <w:rPr>
          <w:rFonts w:ascii="Кщьфт" w:hAnsi="Кщьфт"/>
        </w:rPr>
        <w:tab/>
        <w:t xml:space="preserve">Настоящее постановление вступает в силу с момента </w:t>
      </w:r>
      <w:r w:rsidRPr="00CC7AA2">
        <w:rPr>
          <w:rFonts w:ascii="Кщьфт" w:hAnsi="Кщьфт"/>
        </w:rPr>
        <w:t>официального опубликования</w:t>
      </w:r>
      <w:r w:rsidR="00FD70A9" w:rsidRPr="00CC7AA2">
        <w:rPr>
          <w:rFonts w:ascii="Кщьфт" w:hAnsi="Кщьфт"/>
        </w:rPr>
        <w:t>.</w:t>
      </w:r>
    </w:p>
    <w:p w:rsidR="00936301" w:rsidRPr="00CC7AA2" w:rsidRDefault="00936301" w:rsidP="00303BF4">
      <w:pPr>
        <w:contextualSpacing/>
        <w:jc w:val="both"/>
        <w:rPr>
          <w:rFonts w:ascii="Кщьфт" w:hAnsi="Кщьфт"/>
        </w:rPr>
      </w:pPr>
    </w:p>
    <w:p w:rsidR="00C8056A" w:rsidRPr="00CC7AA2" w:rsidRDefault="00C8056A" w:rsidP="00303BF4">
      <w:pPr>
        <w:contextualSpacing/>
        <w:jc w:val="both"/>
        <w:rPr>
          <w:rFonts w:ascii="Кщьфт" w:hAnsi="Кщьфт"/>
        </w:rPr>
      </w:pPr>
    </w:p>
    <w:p w:rsidR="00546B8A" w:rsidRPr="00CC7AA2" w:rsidRDefault="00546B8A" w:rsidP="00303BF4">
      <w:pPr>
        <w:contextualSpacing/>
        <w:jc w:val="both"/>
        <w:rPr>
          <w:rFonts w:ascii="Кщьфт" w:hAnsi="Кщьфт"/>
        </w:rPr>
      </w:pPr>
      <w:r w:rsidRPr="00CC7AA2">
        <w:rPr>
          <w:rFonts w:ascii="Кщьфт" w:hAnsi="Кщьфт"/>
        </w:rPr>
        <w:t>Глава администрации</w:t>
      </w:r>
    </w:p>
    <w:p w:rsidR="00546B8A" w:rsidRPr="00CC7AA2" w:rsidRDefault="006A2EF2" w:rsidP="00303BF4">
      <w:pPr>
        <w:contextualSpacing/>
        <w:rPr>
          <w:rFonts w:ascii="Кщьфт" w:hAnsi="Кщьфт"/>
        </w:rPr>
      </w:pPr>
      <w:r w:rsidRPr="00CC7AA2">
        <w:rPr>
          <w:rFonts w:ascii="Кщьфт" w:hAnsi="Кщьфт"/>
        </w:rPr>
        <w:t>муниципального района</w:t>
      </w:r>
      <w:r w:rsidRPr="00CC7AA2">
        <w:rPr>
          <w:rFonts w:ascii="Кщьфт" w:hAnsi="Кщьфт"/>
        </w:rPr>
        <w:tab/>
      </w:r>
      <w:r w:rsidRPr="00CC7AA2">
        <w:rPr>
          <w:rFonts w:ascii="Кщьфт" w:hAnsi="Кщьфт"/>
        </w:rPr>
        <w:tab/>
      </w:r>
      <w:r w:rsidRPr="00CC7AA2">
        <w:rPr>
          <w:rFonts w:ascii="Кщьфт" w:hAnsi="Кщьфт"/>
        </w:rPr>
        <w:tab/>
      </w:r>
      <w:r w:rsidR="008253FE" w:rsidRPr="00CC7AA2">
        <w:rPr>
          <w:rFonts w:ascii="Кщьфт" w:hAnsi="Кщьфт"/>
        </w:rPr>
        <w:tab/>
      </w:r>
      <w:r w:rsidR="008253FE" w:rsidRPr="00CC7AA2">
        <w:rPr>
          <w:rFonts w:ascii="Кщьфт" w:hAnsi="Кщьфт"/>
        </w:rPr>
        <w:tab/>
      </w:r>
      <w:r w:rsidR="008253FE" w:rsidRPr="00CC7AA2">
        <w:rPr>
          <w:rFonts w:ascii="Кщьфт" w:hAnsi="Кщьфт"/>
        </w:rPr>
        <w:tab/>
        <w:t xml:space="preserve">          </w:t>
      </w:r>
      <w:r w:rsidR="00BB4F86" w:rsidRPr="00CC7AA2">
        <w:rPr>
          <w:rFonts w:ascii="Кщьфт" w:hAnsi="Кщьфт"/>
        </w:rPr>
        <w:t xml:space="preserve">  </w:t>
      </w:r>
      <w:r w:rsidR="00546B8A" w:rsidRPr="00CC7AA2">
        <w:rPr>
          <w:rFonts w:ascii="Кщьфт" w:hAnsi="Кщьфт"/>
        </w:rPr>
        <w:t xml:space="preserve">  </w:t>
      </w:r>
      <w:r w:rsidR="00D5045C" w:rsidRPr="00CC7AA2">
        <w:rPr>
          <w:rFonts w:ascii="Кщьфт" w:hAnsi="Кщьфт"/>
        </w:rPr>
        <w:t xml:space="preserve">  </w:t>
      </w:r>
      <w:r w:rsidR="003471E2" w:rsidRPr="00CC7AA2">
        <w:rPr>
          <w:rFonts w:ascii="Кщьфт" w:hAnsi="Кщьфт"/>
        </w:rPr>
        <w:t xml:space="preserve">  </w:t>
      </w:r>
      <w:r w:rsidR="00FD70A9" w:rsidRPr="00CC7AA2">
        <w:rPr>
          <w:rFonts w:ascii="Кщьфт" w:hAnsi="Кщьфт"/>
        </w:rPr>
        <w:t xml:space="preserve"> </w:t>
      </w:r>
      <w:r w:rsidRPr="00CC7AA2">
        <w:rPr>
          <w:rFonts w:ascii="Кщьфт" w:hAnsi="Кщьфт"/>
        </w:rPr>
        <w:t xml:space="preserve">   </w:t>
      </w:r>
      <w:r w:rsidR="002D792D" w:rsidRPr="00CC7AA2">
        <w:rPr>
          <w:rFonts w:ascii="Кщьфт" w:hAnsi="Кщьфт"/>
        </w:rPr>
        <w:t xml:space="preserve"> </w:t>
      </w:r>
      <w:r w:rsidR="003471E2" w:rsidRPr="00CC7AA2">
        <w:rPr>
          <w:rFonts w:ascii="Кщьфт" w:hAnsi="Кщьфт"/>
        </w:rPr>
        <w:t xml:space="preserve"> </w:t>
      </w:r>
      <w:r w:rsidR="00024190" w:rsidRPr="00CC7AA2">
        <w:rPr>
          <w:rFonts w:ascii="Кщьфт" w:hAnsi="Кщьфт"/>
        </w:rPr>
        <w:t xml:space="preserve">    </w:t>
      </w:r>
      <w:r w:rsidR="00FD70A9" w:rsidRPr="00CC7AA2">
        <w:rPr>
          <w:rFonts w:ascii="Кщьфт" w:hAnsi="Кщьфт"/>
        </w:rPr>
        <w:t>С</w:t>
      </w:r>
      <w:r w:rsidR="00546B8A" w:rsidRPr="00CC7AA2">
        <w:rPr>
          <w:rFonts w:ascii="Кщьфт" w:hAnsi="Кщьфт"/>
        </w:rPr>
        <w:t>.</w:t>
      </w:r>
      <w:r w:rsidR="00FD70A9" w:rsidRPr="00CC7AA2">
        <w:rPr>
          <w:rFonts w:ascii="Кщьфт" w:hAnsi="Кщьфт"/>
        </w:rPr>
        <w:t>В</w:t>
      </w:r>
      <w:r w:rsidR="00045463" w:rsidRPr="00CC7AA2">
        <w:rPr>
          <w:rFonts w:ascii="Кщьфт" w:hAnsi="Кщьфт"/>
        </w:rPr>
        <w:t>.</w:t>
      </w:r>
      <w:r w:rsidR="00B918EB" w:rsidRPr="00CC7AA2">
        <w:rPr>
          <w:rFonts w:ascii="Кщьфт" w:hAnsi="Кщьфт"/>
        </w:rPr>
        <w:t xml:space="preserve"> </w:t>
      </w:r>
      <w:r w:rsidRPr="00CC7AA2">
        <w:rPr>
          <w:rFonts w:ascii="Кщьфт" w:hAnsi="Кщьфт"/>
        </w:rPr>
        <w:t>Перевалов</w:t>
      </w:r>
      <w:r w:rsidR="00546B8A" w:rsidRPr="00CC7AA2">
        <w:rPr>
          <w:rFonts w:ascii="Кщьфт" w:hAnsi="Кщьфт"/>
        </w:rPr>
        <w:tab/>
      </w: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BC1248" w:rsidRPr="002816A0" w:rsidRDefault="00BC124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2816A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24190" w:rsidRPr="002816A0" w:rsidRDefault="00BC124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2816A0">
        <w:rPr>
          <w:rFonts w:ascii="Times New Roman" w:hAnsi="Times New Roman"/>
          <w:sz w:val="24"/>
          <w:szCs w:val="24"/>
        </w:rPr>
        <w:t xml:space="preserve">к постановлению администрации муниципального района </w:t>
      </w:r>
    </w:p>
    <w:p w:rsidR="00BC1248" w:rsidRPr="00EB31FC" w:rsidRDefault="00BC1248" w:rsidP="00BC1248">
      <w:pPr>
        <w:pStyle w:val="ab"/>
        <w:jc w:val="right"/>
        <w:rPr>
          <w:rFonts w:ascii="Times New Roman" w:hAnsi="Times New Roman"/>
          <w:sz w:val="24"/>
          <w:szCs w:val="24"/>
          <w:u w:val="single"/>
        </w:rPr>
      </w:pPr>
      <w:r w:rsidRPr="00EB31FC">
        <w:rPr>
          <w:rFonts w:ascii="Times New Roman" w:hAnsi="Times New Roman"/>
          <w:sz w:val="24"/>
          <w:szCs w:val="24"/>
          <w:u w:val="single"/>
        </w:rPr>
        <w:t>от</w:t>
      </w:r>
      <w:r w:rsidR="0060372C" w:rsidRPr="00EB31F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B31FC" w:rsidRPr="00EB31FC">
        <w:rPr>
          <w:rFonts w:ascii="Times New Roman" w:hAnsi="Times New Roman"/>
          <w:sz w:val="24"/>
          <w:szCs w:val="24"/>
          <w:u w:val="single"/>
        </w:rPr>
        <w:t>04.04.2024</w:t>
      </w:r>
      <w:r w:rsidR="00B4521F" w:rsidRPr="00EB31F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B31FC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EB31FC" w:rsidRPr="00EB31FC">
        <w:rPr>
          <w:rFonts w:ascii="Times New Roman" w:hAnsi="Times New Roman"/>
          <w:sz w:val="24"/>
          <w:szCs w:val="24"/>
          <w:u w:val="single"/>
        </w:rPr>
        <w:t>349</w:t>
      </w:r>
    </w:p>
    <w:p w:rsidR="00BC1248" w:rsidRPr="002816A0" w:rsidRDefault="00BC124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Pr="00C65D10" w:rsidRDefault="005103F8" w:rsidP="005103F8">
      <w:pPr>
        <w:rPr>
          <w:rFonts w:ascii="Кщьфт" w:hAnsi="Кщьфт"/>
          <w:b/>
        </w:rPr>
      </w:pPr>
      <w:r w:rsidRPr="00C65D10">
        <w:rPr>
          <w:rFonts w:ascii="Кщьфт" w:hAnsi="Кщьфт"/>
          <w:b/>
        </w:rPr>
        <w:t xml:space="preserve">                         </w:t>
      </w:r>
    </w:p>
    <w:p w:rsidR="005103F8" w:rsidRPr="00C65D10" w:rsidRDefault="005103F8" w:rsidP="005103F8">
      <w:pPr>
        <w:pStyle w:val="ConsPlusNormal"/>
        <w:jc w:val="center"/>
        <w:rPr>
          <w:rFonts w:ascii="Кщьфт" w:hAnsi="Кщьфт" w:cs="Arial"/>
          <w:b/>
          <w:bCs/>
          <w:kern w:val="32"/>
          <w:sz w:val="24"/>
          <w:szCs w:val="24"/>
        </w:rPr>
      </w:pPr>
      <w:r w:rsidRPr="00C65D10">
        <w:rPr>
          <w:rFonts w:ascii="Кщьфт" w:hAnsi="Кщьфт" w:cs="Arial"/>
          <w:b/>
          <w:bCs/>
          <w:kern w:val="32"/>
          <w:sz w:val="24"/>
          <w:szCs w:val="24"/>
        </w:rPr>
        <w:t>2.</w:t>
      </w:r>
      <w:r>
        <w:rPr>
          <w:rFonts w:ascii="Кщьфт" w:hAnsi="Кщьфт" w:cs="Arial"/>
          <w:b/>
          <w:bCs/>
          <w:kern w:val="32"/>
          <w:sz w:val="24"/>
          <w:szCs w:val="24"/>
        </w:rPr>
        <w:t xml:space="preserve"> </w:t>
      </w:r>
      <w:r w:rsidRPr="00C65D10">
        <w:rPr>
          <w:rFonts w:ascii="Кщьфт" w:hAnsi="Кщьфт" w:cs="Arial"/>
          <w:b/>
          <w:bCs/>
          <w:kern w:val="32"/>
          <w:sz w:val="24"/>
          <w:szCs w:val="24"/>
        </w:rPr>
        <w:t>СТАНДАРТ ПРЕДОСТАВЛЕНИЯ МУНИЦИПАЛЬНОЙ УСЛУГИ</w:t>
      </w:r>
    </w:p>
    <w:p w:rsidR="005103F8" w:rsidRPr="00C65D10" w:rsidRDefault="005103F8" w:rsidP="005103F8">
      <w:pPr>
        <w:pStyle w:val="ConsPlusNormal"/>
        <w:jc w:val="center"/>
        <w:rPr>
          <w:rFonts w:ascii="Кщьфт" w:hAnsi="Кщьфт"/>
          <w:b/>
          <w:sz w:val="24"/>
          <w:szCs w:val="24"/>
        </w:rPr>
      </w:pPr>
    </w:p>
    <w:p w:rsidR="005103F8" w:rsidRPr="00C65D10" w:rsidRDefault="005103F8" w:rsidP="005103F8">
      <w:pPr>
        <w:ind w:firstLine="709"/>
        <w:jc w:val="both"/>
        <w:rPr>
          <w:rFonts w:ascii="Кщьфт" w:eastAsia="Calibri" w:hAnsi="Кщьфт"/>
        </w:rPr>
      </w:pPr>
      <w:r w:rsidRPr="00C65D10">
        <w:rPr>
          <w:rFonts w:ascii="Кщьфт" w:hAnsi="Кщьфт"/>
        </w:rPr>
        <w:t>2.1.</w:t>
      </w:r>
      <w:r w:rsidRPr="00C65D10">
        <w:rPr>
          <w:rFonts w:ascii="Кщьфт" w:eastAsia="Calibri" w:hAnsi="Кщьфт"/>
        </w:rPr>
        <w:t xml:space="preserve"> Муниципальная услуга предоставляется Уполномоченным органом – администрацией муниципального района «Город Людиново и Людиновский район».</w:t>
      </w:r>
    </w:p>
    <w:p w:rsidR="005103F8" w:rsidRPr="00C65D10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C65D10">
        <w:rPr>
          <w:rFonts w:ascii="Кщьфт" w:eastAsia="Calibri" w:hAnsi="Кщьфт" w:cs="Arial"/>
          <w:sz w:val="24"/>
          <w:szCs w:val="24"/>
        </w:rPr>
        <w:t>2.2.</w:t>
      </w:r>
      <w:r>
        <w:rPr>
          <w:rFonts w:ascii="Кщьфт" w:eastAsia="Calibri" w:hAnsi="Кщьфт" w:cs="Arial"/>
          <w:sz w:val="24"/>
          <w:szCs w:val="24"/>
        </w:rPr>
        <w:t xml:space="preserve"> </w:t>
      </w:r>
      <w:r w:rsidRPr="00C65D10">
        <w:rPr>
          <w:rFonts w:ascii="Кщьфт" w:hAnsi="Кщьфт" w:cs="Arial"/>
          <w:sz w:val="24"/>
          <w:szCs w:val="24"/>
        </w:rPr>
        <w:t>В муниципальном районе «Город Людиново и Людиновский район» в целях оказания муниципальной услуги создана межведомственная комиссия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(далее - комиссия).</w:t>
      </w:r>
    </w:p>
    <w:p w:rsidR="005103F8" w:rsidRPr="00C65D10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C65D10">
        <w:rPr>
          <w:rFonts w:ascii="Кщьфт" w:hAnsi="Кщьфт" w:cs="Arial"/>
          <w:sz w:val="24"/>
          <w:szCs w:val="24"/>
        </w:rPr>
        <w:t>В состав комиссии включены представители администрации муниципального района, а также представители органов, уполномоченных на проведение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человека. К работе в комиссии привлекается с правом совещательного голоса собственник жилого помещения (уполномоченное им лицо).</w:t>
      </w:r>
    </w:p>
    <w:p w:rsidR="005103F8" w:rsidRPr="00C65D10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C65D10">
        <w:rPr>
          <w:rFonts w:ascii="Кщьфт" w:hAnsi="Кщьфт" w:cs="Arial"/>
          <w:sz w:val="24"/>
          <w:szCs w:val="24"/>
        </w:rPr>
        <w:t>При рассмотрении вопроса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расположенных на территории сельских поселений, входящих в состав муниципального района «Город Людиново и Людиновский район», к работе в комиссии привлекается с правом голоса представитель администрации сельского поселения, на территории которого расположен объект обследования.</w:t>
      </w:r>
    </w:p>
    <w:p w:rsidR="005103F8" w:rsidRPr="00C65D10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C65D10">
        <w:rPr>
          <w:rFonts w:ascii="Кщьфт" w:hAnsi="Кщьфт" w:cs="Arial"/>
          <w:sz w:val="24"/>
          <w:szCs w:val="24"/>
        </w:rPr>
        <w:t>2.3.Результатом  предоставления муниципальной услуги является принятие администрацией муниципального района соответствующего решения по итогам работы комиссии.</w:t>
      </w:r>
    </w:p>
    <w:p w:rsidR="005103F8" w:rsidRPr="00C65D10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C65D10">
        <w:rPr>
          <w:rFonts w:ascii="Кщьфт" w:hAnsi="Кщьфт" w:cs="Arial"/>
          <w:sz w:val="24"/>
          <w:szCs w:val="24"/>
        </w:rPr>
        <w:t>2.3.1. Срок предоставления муниципальной услуги составляет 30 календарных дней с даты регистрации заявления.</w:t>
      </w:r>
    </w:p>
    <w:p w:rsidR="005103F8" w:rsidRPr="00C65D10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C65D10">
        <w:rPr>
          <w:rFonts w:ascii="Кщьфт" w:hAnsi="Кщьфт" w:cs="Arial"/>
          <w:sz w:val="24"/>
          <w:szCs w:val="24"/>
        </w:rPr>
        <w:t>Подготовка ответа на письменное обращение осуществляется в порядке и сроки, установленные Федеральным законом от 2 мая 2006 г. N 59-ФЗ «О порядке рассмотрения обращений граждан Российской Федерации».</w:t>
      </w:r>
    </w:p>
    <w:p w:rsidR="005103F8" w:rsidRPr="00C65D10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C65D10">
        <w:rPr>
          <w:rFonts w:ascii="Кщьфт" w:hAnsi="Кщьфт" w:cs="Arial"/>
          <w:sz w:val="24"/>
          <w:szCs w:val="24"/>
        </w:rPr>
        <w:t>2.3.2. Предоставление муниципальной услуги осуществляется в соответствии со следующими нормативными актами:</w:t>
      </w:r>
    </w:p>
    <w:p w:rsidR="005103F8" w:rsidRPr="00D60C34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D60C34">
        <w:rPr>
          <w:rFonts w:ascii="Кщьфт" w:hAnsi="Кщьфт" w:cs="Arial"/>
          <w:sz w:val="24"/>
          <w:szCs w:val="24"/>
        </w:rPr>
        <w:t xml:space="preserve">- </w:t>
      </w:r>
      <w:hyperlink r:id="rId7" w:tooltip="Конституция Российской Федерации" w:history="1">
        <w:r w:rsidRPr="00D60C34">
          <w:rPr>
            <w:rStyle w:val="ac"/>
            <w:rFonts w:ascii="Кщьфт" w:hAnsi="Кщьфт" w:cs="Arial"/>
            <w:color w:val="auto"/>
            <w:sz w:val="24"/>
            <w:szCs w:val="24"/>
            <w:u w:val="none"/>
          </w:rPr>
          <w:t>Конституция</w:t>
        </w:r>
      </w:hyperlink>
      <w:r w:rsidRPr="00D60C34">
        <w:rPr>
          <w:rFonts w:ascii="Кщьфт" w:hAnsi="Кщьфт" w:cs="Arial"/>
          <w:sz w:val="24"/>
          <w:szCs w:val="24"/>
        </w:rPr>
        <w:t xml:space="preserve"> Российской Федерации;</w:t>
      </w:r>
    </w:p>
    <w:p w:rsidR="005103F8" w:rsidRPr="00C65D10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C65D10">
        <w:rPr>
          <w:rFonts w:ascii="Кщьфт" w:hAnsi="Кщьфт" w:cs="Arial"/>
          <w:sz w:val="24"/>
          <w:szCs w:val="24"/>
        </w:rPr>
        <w:t>- Гражданский кодекс Российской Федерации;</w:t>
      </w:r>
    </w:p>
    <w:p w:rsidR="005103F8" w:rsidRPr="00C65D10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C65D10">
        <w:rPr>
          <w:rFonts w:ascii="Кщьфт" w:hAnsi="Кщьфт" w:cs="Arial"/>
          <w:sz w:val="24"/>
          <w:szCs w:val="24"/>
        </w:rPr>
        <w:t>- Жилищный кодекс Российской Федерации;</w:t>
      </w:r>
    </w:p>
    <w:p w:rsidR="005103F8" w:rsidRPr="00D60C34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C65D10">
        <w:rPr>
          <w:rFonts w:ascii="Кщьфт" w:hAnsi="Кщьфт" w:cs="Arial"/>
          <w:sz w:val="24"/>
          <w:szCs w:val="24"/>
        </w:rPr>
        <w:t xml:space="preserve">- Федеральный закон от 27.07.2010 </w:t>
      </w:r>
      <w:hyperlink r:id="rId8" w:tooltip="№ 210-фз" w:history="1">
        <w:r w:rsidRPr="00D60C34">
          <w:rPr>
            <w:rStyle w:val="ac"/>
            <w:rFonts w:ascii="Кщьфт" w:hAnsi="Кщьфт" w:cs="Arial"/>
            <w:color w:val="auto"/>
            <w:sz w:val="24"/>
            <w:szCs w:val="24"/>
            <w:u w:val="none"/>
          </w:rPr>
          <w:t>№ 210-ФЗ</w:t>
        </w:r>
      </w:hyperlink>
      <w:r w:rsidRPr="00D60C34">
        <w:rPr>
          <w:rFonts w:ascii="Кщьфт" w:hAnsi="Кщьфт" w:cs="Arial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5103F8" w:rsidRPr="00D60C34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D60C34">
        <w:rPr>
          <w:rFonts w:ascii="Кщьфт" w:hAnsi="Кщьфт" w:cs="Arial"/>
          <w:sz w:val="24"/>
          <w:szCs w:val="24"/>
        </w:rPr>
        <w:t xml:space="preserve">- Федеральный закон от 06.10.2003 № </w:t>
      </w:r>
      <w:hyperlink r:id="rId9" w:tooltip="№ 131-ФЗ" w:history="1">
        <w:r w:rsidRPr="00D60C34">
          <w:rPr>
            <w:rStyle w:val="ac"/>
            <w:rFonts w:ascii="Кщьфт" w:hAnsi="Кщьфт" w:cs="Arial"/>
            <w:color w:val="auto"/>
            <w:sz w:val="24"/>
            <w:szCs w:val="24"/>
            <w:u w:val="none"/>
          </w:rPr>
          <w:t>131-ФЗ</w:t>
        </w:r>
      </w:hyperlink>
      <w:r w:rsidRPr="00D60C34">
        <w:rPr>
          <w:rFonts w:ascii="Кщьфт" w:hAnsi="Кщьфт" w:cs="Arial"/>
          <w:sz w:val="24"/>
          <w:szCs w:val="24"/>
        </w:rPr>
        <w:t xml:space="preserve"> «</w:t>
      </w:r>
      <w:hyperlink r:id="rId10" w:tooltip="Об общих принципах организации местного самоуправления в Российской" w:history="1">
        <w:r w:rsidRPr="00D60C34">
          <w:rPr>
            <w:rStyle w:val="ac"/>
            <w:rFonts w:ascii="Кщьфт" w:hAnsi="Кщьфт" w:cs="Arial"/>
            <w:color w:val="auto"/>
            <w:sz w:val="24"/>
            <w:szCs w:val="24"/>
            <w:u w:val="none"/>
          </w:rPr>
          <w:t>Об общих принципах организации местного самоуправления в Российской</w:t>
        </w:r>
      </w:hyperlink>
      <w:r w:rsidRPr="00D60C34">
        <w:rPr>
          <w:rFonts w:ascii="Кщьфт" w:hAnsi="Кщьфт" w:cs="Arial"/>
          <w:sz w:val="24"/>
          <w:szCs w:val="24"/>
        </w:rPr>
        <w:t xml:space="preserve"> Федерации»;</w:t>
      </w:r>
    </w:p>
    <w:p w:rsidR="005103F8" w:rsidRPr="00D60C34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D60C34">
        <w:rPr>
          <w:rFonts w:ascii="Кщьфт" w:hAnsi="Кщьфт" w:cs="Arial"/>
          <w:sz w:val="24"/>
          <w:szCs w:val="24"/>
        </w:rPr>
        <w:t xml:space="preserve">- Федеральным законом от 02.05.2006 </w:t>
      </w:r>
      <w:hyperlink r:id="rId11" w:tooltip="Федеральным Законом от 02.05.2006 г. № 59-ФЗ" w:history="1">
        <w:r w:rsidRPr="00D60C34">
          <w:rPr>
            <w:rStyle w:val="ac"/>
            <w:rFonts w:ascii="Кщьфт" w:hAnsi="Кщьфт" w:cs="Arial"/>
            <w:color w:val="auto"/>
            <w:sz w:val="24"/>
            <w:szCs w:val="24"/>
            <w:u w:val="none"/>
          </w:rPr>
          <w:t>№ 59-ФЗ</w:t>
        </w:r>
      </w:hyperlink>
      <w:r w:rsidRPr="00D60C34">
        <w:rPr>
          <w:rFonts w:ascii="Кщьфт" w:hAnsi="Кщьфт" w:cs="Arial"/>
          <w:sz w:val="24"/>
          <w:szCs w:val="24"/>
        </w:rPr>
        <w:t xml:space="preserve"> «О порядке рассмотрения обращений граждан Российской Федерации»;</w:t>
      </w:r>
    </w:p>
    <w:p w:rsidR="005103F8" w:rsidRPr="00D60C34" w:rsidRDefault="005103F8" w:rsidP="005103F8">
      <w:pPr>
        <w:ind w:firstLine="709"/>
        <w:jc w:val="both"/>
        <w:rPr>
          <w:rFonts w:ascii="Кщьфт" w:hAnsi="Кщьфт"/>
        </w:rPr>
      </w:pPr>
      <w:r w:rsidRPr="00D60C34">
        <w:rPr>
          <w:rFonts w:ascii="Кщьфт" w:hAnsi="Кщьфт"/>
        </w:rPr>
        <w:t>- Федеральным законом от 27.07.2006 № 149-ФЗ «Об информации, информационных технологий и о защите информации»;</w:t>
      </w:r>
    </w:p>
    <w:p w:rsidR="005103F8" w:rsidRPr="00C65D10" w:rsidRDefault="005103F8" w:rsidP="005103F8">
      <w:pPr>
        <w:ind w:firstLine="709"/>
        <w:jc w:val="both"/>
        <w:rPr>
          <w:rFonts w:ascii="Кщьфт" w:hAnsi="Кщьфт"/>
        </w:rPr>
      </w:pPr>
      <w:r w:rsidRPr="00D60C34">
        <w:rPr>
          <w:rFonts w:ascii="Кщьфт" w:hAnsi="Кщьфт"/>
        </w:rPr>
        <w:t>- Федеральным законом от 09.02.2009 №</w:t>
      </w:r>
      <w:hyperlink r:id="rId12" w:tooltip="от 09.02.2009 N 8-ФЗ &quot;Об обеспечении доступа к информации о деятельности государственных органов и органов местного самоуправления" w:history="1">
        <w:r w:rsidRPr="00D60C34">
          <w:rPr>
            <w:rStyle w:val="ac"/>
            <w:rFonts w:ascii="Кщьфт" w:hAnsi="Кщьфт"/>
            <w:color w:val="auto"/>
            <w:u w:val="none"/>
          </w:rPr>
          <w:t xml:space="preserve"> 8-ФЗ</w:t>
        </w:r>
      </w:hyperlink>
      <w:r w:rsidRPr="00D60C34">
        <w:rPr>
          <w:rFonts w:ascii="Кщьфт" w:hAnsi="Кщьфт"/>
        </w:rPr>
        <w:t xml:space="preserve"> </w:t>
      </w:r>
      <w:r w:rsidRPr="00C65D10">
        <w:rPr>
          <w:rFonts w:ascii="Кщьфт" w:hAnsi="Кщьфт"/>
        </w:rPr>
        <w:t>«Об обеспечении доступа к информации о деятельности государственных органов и органов местного самоуправления»;</w:t>
      </w:r>
    </w:p>
    <w:p w:rsidR="005103F8" w:rsidRPr="00C65D10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C65D10">
        <w:rPr>
          <w:rFonts w:ascii="Кщьфт" w:hAnsi="Кщьфт" w:cs="Arial"/>
          <w:sz w:val="24"/>
          <w:szCs w:val="24"/>
        </w:rPr>
        <w:t>-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утвержденное постановлением Правительства Российской Федерации от 28.01.2006 № 47;</w:t>
      </w:r>
    </w:p>
    <w:p w:rsidR="005103F8" w:rsidRPr="00C65D10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C65D10">
        <w:rPr>
          <w:rFonts w:ascii="Кщьфт" w:hAnsi="Кщьфт" w:cs="Arial"/>
          <w:sz w:val="24"/>
          <w:szCs w:val="24"/>
        </w:rPr>
        <w:lastRenderedPageBreak/>
        <w:t>- Устав муниципального района «Город Людиново и Людиновский район»;</w:t>
      </w:r>
    </w:p>
    <w:p w:rsidR="005103F8" w:rsidRPr="00C65D10" w:rsidRDefault="005103F8" w:rsidP="005103F8">
      <w:pPr>
        <w:ind w:firstLine="709"/>
        <w:jc w:val="both"/>
        <w:rPr>
          <w:rFonts w:ascii="Кщьфт" w:hAnsi="Кщьфт"/>
        </w:rPr>
      </w:pPr>
      <w:r w:rsidRPr="00C65D10">
        <w:rPr>
          <w:rFonts w:ascii="Кщьфт" w:hAnsi="Кщьфт"/>
        </w:rPr>
        <w:t>- настоящим Регламентом.</w:t>
      </w:r>
    </w:p>
    <w:p w:rsidR="005103F8" w:rsidRPr="00C65D10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C65D10">
        <w:rPr>
          <w:rFonts w:ascii="Кщьфт" w:hAnsi="Кщьфт" w:cs="Arial"/>
          <w:sz w:val="24"/>
          <w:szCs w:val="24"/>
        </w:rPr>
        <w:t>2.4. Перечень документов, необходимых для предоставления муниципальной услуги.</w:t>
      </w:r>
    </w:p>
    <w:p w:rsidR="005103F8" w:rsidRPr="00C65D10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C65D10">
        <w:rPr>
          <w:rFonts w:ascii="Кщьфт" w:hAnsi="Кщьфт" w:cs="Arial"/>
          <w:sz w:val="24"/>
          <w:szCs w:val="24"/>
        </w:rPr>
        <w:t>2.4.1. Для признания помещения жилым помещением, жилого помещения непригодным для проживания:</w:t>
      </w:r>
    </w:p>
    <w:p w:rsidR="005103F8" w:rsidRPr="00D60C34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D60C34">
        <w:rPr>
          <w:rFonts w:ascii="Кщьфт" w:hAnsi="Кщьфт" w:cs="Arial"/>
          <w:sz w:val="24"/>
          <w:szCs w:val="24"/>
        </w:rPr>
        <w:t xml:space="preserve">- </w:t>
      </w:r>
      <w:hyperlink w:anchor="Par307" w:history="1">
        <w:r w:rsidRPr="00D60C34">
          <w:rPr>
            <w:rStyle w:val="ac"/>
            <w:rFonts w:ascii="Кщьфт" w:hAnsi="Кщьфт" w:cs="Arial"/>
            <w:color w:val="auto"/>
            <w:sz w:val="24"/>
            <w:szCs w:val="24"/>
            <w:u w:val="none"/>
          </w:rPr>
          <w:t>заявление</w:t>
        </w:r>
      </w:hyperlink>
      <w:r w:rsidRPr="00D60C34">
        <w:rPr>
          <w:rFonts w:ascii="Кщьфт" w:hAnsi="Кщьфт"/>
          <w:sz w:val="24"/>
          <w:szCs w:val="24"/>
        </w:rPr>
        <w:t xml:space="preserve"> </w:t>
      </w:r>
      <w:r w:rsidRPr="00D60C34">
        <w:rPr>
          <w:rFonts w:ascii="Кщьфт" w:hAnsi="Кщьфт" w:cs="Arial"/>
          <w:sz w:val="24"/>
          <w:szCs w:val="24"/>
        </w:rPr>
        <w:t>о признании помещения жилым помещением или жилого помещения непригодным для проживания установленного образца (приложение 1 к Регламенту);</w:t>
      </w:r>
    </w:p>
    <w:p w:rsidR="005103F8" w:rsidRPr="00D60C34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D60C34">
        <w:rPr>
          <w:rFonts w:ascii="Кщьфт" w:hAnsi="Кщьфт" w:cs="Arial"/>
          <w:sz w:val="24"/>
          <w:szCs w:val="24"/>
        </w:rPr>
        <w:t xml:space="preserve">- </w:t>
      </w:r>
      <w:hyperlink w:anchor="Par371" w:history="1">
        <w:r w:rsidRPr="00D60C34">
          <w:rPr>
            <w:rStyle w:val="ac"/>
            <w:rFonts w:ascii="Кщьфт" w:hAnsi="Кщьфт" w:cs="Arial"/>
            <w:color w:val="auto"/>
            <w:sz w:val="24"/>
            <w:szCs w:val="24"/>
            <w:u w:val="none"/>
          </w:rPr>
          <w:t>согласие</w:t>
        </w:r>
      </w:hyperlink>
      <w:r w:rsidRPr="00D60C34">
        <w:rPr>
          <w:rFonts w:ascii="Кщьфт" w:hAnsi="Кщьфт" w:cs="Arial"/>
          <w:sz w:val="24"/>
          <w:szCs w:val="24"/>
        </w:rPr>
        <w:t xml:space="preserve"> на обработку персональных данных для физических лиц;</w:t>
      </w:r>
    </w:p>
    <w:p w:rsidR="005103F8" w:rsidRPr="00D60C34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D60C34">
        <w:rPr>
          <w:rFonts w:ascii="Кщьфт" w:hAnsi="Кщьфт" w:cs="Arial"/>
          <w:sz w:val="24"/>
          <w:szCs w:val="24"/>
        </w:rPr>
        <w:t>-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5103F8" w:rsidRPr="00D60C34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D60C34">
        <w:rPr>
          <w:rFonts w:ascii="Кщьфт" w:hAnsi="Кщьфт" w:cs="Arial"/>
          <w:sz w:val="24"/>
          <w:szCs w:val="24"/>
        </w:rPr>
        <w:t>- в отношении нежилого помещения для признания его в дальнейшем жилым помещением - проект реконструкции нежилого помещения;</w:t>
      </w:r>
    </w:p>
    <w:p w:rsidR="005103F8" w:rsidRPr="00D60C34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D60C34">
        <w:rPr>
          <w:rFonts w:ascii="Кщьфт" w:hAnsi="Кщьфт" w:cs="Arial"/>
          <w:sz w:val="24"/>
          <w:szCs w:val="24"/>
        </w:rPr>
        <w:t>- заключение специализированной организации по результатам обследования элементов ограждающих и несущих конструкций жилого помещения – в случае необходимости;</w:t>
      </w:r>
    </w:p>
    <w:p w:rsidR="005103F8" w:rsidRPr="00D60C34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D60C34">
        <w:rPr>
          <w:rFonts w:ascii="Кщьфт" w:hAnsi="Кщьфт" w:cs="Arial"/>
          <w:sz w:val="24"/>
          <w:szCs w:val="24"/>
        </w:rPr>
        <w:t>- заявления, письма, жалобы граждан на неудовлетворительные условия проживания.</w:t>
      </w:r>
    </w:p>
    <w:p w:rsidR="005103F8" w:rsidRPr="00D60C34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D60C34">
        <w:rPr>
          <w:rFonts w:ascii="Кщьфт" w:hAnsi="Кщьфт" w:cs="Arial"/>
          <w:sz w:val="24"/>
          <w:szCs w:val="24"/>
        </w:rPr>
        <w:t>2.4.2. Для признания многоквартирного дома аварийным и подлежащим сносу или реконструкции:</w:t>
      </w:r>
    </w:p>
    <w:p w:rsidR="005103F8" w:rsidRPr="00D60C34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D60C34">
        <w:rPr>
          <w:rFonts w:ascii="Кщьфт" w:hAnsi="Кщьфт" w:cs="Arial"/>
          <w:sz w:val="24"/>
          <w:szCs w:val="24"/>
        </w:rPr>
        <w:t xml:space="preserve">- </w:t>
      </w:r>
      <w:hyperlink w:anchor="Par341" w:history="1">
        <w:r w:rsidRPr="00D60C34">
          <w:rPr>
            <w:rStyle w:val="ac"/>
            <w:rFonts w:ascii="Кщьфт" w:hAnsi="Кщьфт" w:cs="Arial"/>
            <w:color w:val="auto"/>
            <w:sz w:val="24"/>
            <w:szCs w:val="24"/>
            <w:u w:val="none"/>
          </w:rPr>
          <w:t>заявление</w:t>
        </w:r>
      </w:hyperlink>
      <w:r w:rsidRPr="00D60C34">
        <w:rPr>
          <w:rFonts w:ascii="Кщьфт" w:hAnsi="Кщьфт" w:cs="Arial"/>
          <w:sz w:val="24"/>
          <w:szCs w:val="24"/>
        </w:rPr>
        <w:t xml:space="preserve"> о признании многоквартирного дома аварийным и подлежащим сносу или реконструкции (приложение 2 к Регламенту);</w:t>
      </w:r>
    </w:p>
    <w:p w:rsidR="005103F8" w:rsidRPr="00D60C34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D60C34">
        <w:rPr>
          <w:rFonts w:ascii="Кщьфт" w:hAnsi="Кщьфт" w:cs="Arial"/>
          <w:sz w:val="24"/>
          <w:szCs w:val="24"/>
        </w:rPr>
        <w:t xml:space="preserve">- </w:t>
      </w:r>
      <w:hyperlink w:anchor="Par371" w:history="1">
        <w:r w:rsidRPr="00D60C34">
          <w:rPr>
            <w:rStyle w:val="ac"/>
            <w:rFonts w:ascii="Кщьфт" w:hAnsi="Кщьфт" w:cs="Arial"/>
            <w:color w:val="auto"/>
            <w:sz w:val="24"/>
            <w:szCs w:val="24"/>
            <w:u w:val="none"/>
          </w:rPr>
          <w:t>согласие</w:t>
        </w:r>
      </w:hyperlink>
      <w:r w:rsidRPr="00D60C34">
        <w:rPr>
          <w:rFonts w:ascii="Кщьфт" w:hAnsi="Кщьфт" w:cs="Arial"/>
          <w:sz w:val="24"/>
          <w:szCs w:val="24"/>
        </w:rPr>
        <w:t xml:space="preserve"> на обработку персональных данных для физических лиц;</w:t>
      </w:r>
    </w:p>
    <w:p w:rsidR="005103F8" w:rsidRPr="00D60C34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D60C34">
        <w:rPr>
          <w:rFonts w:ascii="Кщьфт" w:hAnsi="Кщьфт" w:cs="Arial"/>
          <w:sz w:val="24"/>
          <w:szCs w:val="24"/>
        </w:rPr>
        <w:t>-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5103F8" w:rsidRPr="00D60C34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D60C34">
        <w:rPr>
          <w:rFonts w:ascii="Кщьфт" w:hAnsi="Кщьфт" w:cs="Arial"/>
          <w:sz w:val="24"/>
          <w:szCs w:val="24"/>
        </w:rPr>
        <w:t>- заключение специализированной организации, проводившей обследование многоквартирного дома;</w:t>
      </w:r>
    </w:p>
    <w:p w:rsidR="005103F8" w:rsidRPr="00D60C34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D60C34">
        <w:rPr>
          <w:rFonts w:ascii="Кщьфт" w:hAnsi="Кщьфт" w:cs="Arial"/>
          <w:sz w:val="24"/>
          <w:szCs w:val="24"/>
        </w:rPr>
        <w:t>- заявления, письма, жалобы граждан на неудовлетворительные условия проживания.</w:t>
      </w:r>
    </w:p>
    <w:p w:rsidR="005103F8" w:rsidRPr="00D60C34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D60C34">
        <w:rPr>
          <w:rFonts w:ascii="Кщьфт" w:hAnsi="Кщьфт" w:cs="Arial"/>
          <w:sz w:val="24"/>
          <w:szCs w:val="24"/>
        </w:rPr>
        <w:t xml:space="preserve">2.4.3. 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 комиссия предлагает собственнику помещения представить документы, указанные в </w:t>
      </w:r>
      <w:hyperlink w:anchor="Par98" w:history="1">
        <w:r w:rsidRPr="00D60C34">
          <w:rPr>
            <w:rStyle w:val="ac"/>
            <w:rFonts w:ascii="Кщьфт" w:hAnsi="Кщьфт" w:cs="Arial"/>
            <w:color w:val="auto"/>
            <w:sz w:val="24"/>
            <w:szCs w:val="24"/>
            <w:u w:val="none"/>
          </w:rPr>
          <w:t>подпункте 2.4.1.</w:t>
        </w:r>
      </w:hyperlink>
      <w:r w:rsidRPr="00D60C34">
        <w:rPr>
          <w:rFonts w:ascii="Кщьфт" w:hAnsi="Кщьфт" w:cs="Arial"/>
          <w:sz w:val="24"/>
          <w:szCs w:val="24"/>
        </w:rPr>
        <w:t xml:space="preserve"> или </w:t>
      </w:r>
      <w:hyperlink w:anchor="Par105" w:history="1">
        <w:r w:rsidRPr="00D60C34">
          <w:rPr>
            <w:rStyle w:val="ac"/>
            <w:rFonts w:ascii="Кщьфт" w:hAnsi="Кщьфт" w:cs="Arial"/>
            <w:color w:val="auto"/>
            <w:sz w:val="24"/>
            <w:szCs w:val="24"/>
            <w:u w:val="none"/>
          </w:rPr>
          <w:t>2.4.2. пункта 2.4.</w:t>
        </w:r>
      </w:hyperlink>
      <w:r w:rsidRPr="00D60C34">
        <w:rPr>
          <w:rFonts w:ascii="Кщьфт" w:hAnsi="Кщьфт" w:cs="Arial"/>
          <w:sz w:val="24"/>
          <w:szCs w:val="24"/>
        </w:rPr>
        <w:t xml:space="preserve"> Регламента.</w:t>
      </w:r>
    </w:p>
    <w:p w:rsidR="005103F8" w:rsidRPr="00D60C34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D60C34">
        <w:rPr>
          <w:rFonts w:ascii="Кщьфт" w:hAnsi="Кщьфт" w:cs="Arial"/>
          <w:sz w:val="24"/>
          <w:szCs w:val="24"/>
        </w:rPr>
        <w:t>2.4.4. Документы, подлежащие предоставлению в рамках межведомственного взаимодействия:</w:t>
      </w:r>
    </w:p>
    <w:p w:rsidR="005103F8" w:rsidRPr="00D60C34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D60C34">
        <w:rPr>
          <w:rFonts w:ascii="Кщьфт" w:hAnsi="Кщьфт" w:cs="Arial"/>
          <w:sz w:val="24"/>
          <w:szCs w:val="24"/>
        </w:rPr>
        <w:t>- сведения из Единого государственного реестра недвижимости;</w:t>
      </w:r>
    </w:p>
    <w:p w:rsidR="005103F8" w:rsidRPr="00D60C34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D60C34">
        <w:rPr>
          <w:rFonts w:ascii="Кщьфт" w:hAnsi="Кщьфт" w:cs="Arial"/>
          <w:sz w:val="24"/>
          <w:szCs w:val="24"/>
        </w:rPr>
        <w:t>- технический паспорт жилого помещения, а для нежилых помещений - технический план;</w:t>
      </w:r>
    </w:p>
    <w:p w:rsidR="005103F8" w:rsidRPr="00D60C34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D60C34">
        <w:rPr>
          <w:rFonts w:ascii="Кщьфт" w:hAnsi="Кщьфт" w:cs="Arial"/>
          <w:sz w:val="24"/>
          <w:szCs w:val="24"/>
        </w:rPr>
        <w:t>-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(несоответствующим) установленным требованиям.</w:t>
      </w:r>
    </w:p>
    <w:p w:rsidR="005103F8" w:rsidRPr="00D60C34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D60C34">
        <w:rPr>
          <w:rFonts w:ascii="Кщьфт" w:hAnsi="Кщьфт" w:cs="Arial"/>
          <w:sz w:val="24"/>
          <w:szCs w:val="24"/>
        </w:rPr>
        <w:t xml:space="preserve">Заявитель вправе представить документы, указанные в </w:t>
      </w:r>
      <w:hyperlink w:anchor="Par112" w:history="1">
        <w:r w:rsidRPr="00D60C34">
          <w:rPr>
            <w:rStyle w:val="ac"/>
            <w:rFonts w:ascii="Кщьфт" w:hAnsi="Кщьфт" w:cs="Arial"/>
            <w:color w:val="auto"/>
            <w:sz w:val="24"/>
            <w:szCs w:val="24"/>
            <w:u w:val="none"/>
          </w:rPr>
          <w:t>п. 2.4.</w:t>
        </w:r>
      </w:hyperlink>
      <w:r w:rsidRPr="00D60C34">
        <w:rPr>
          <w:rFonts w:ascii="Кщьфт" w:hAnsi="Кщьфт" w:cs="Arial"/>
          <w:sz w:val="24"/>
          <w:szCs w:val="24"/>
        </w:rPr>
        <w:t>4. Регламента, по собственной инициативе.</w:t>
      </w:r>
    </w:p>
    <w:p w:rsidR="005103F8" w:rsidRPr="00C65D10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D60C34">
        <w:rPr>
          <w:rFonts w:ascii="Кщьфт" w:hAnsi="Кщьфт" w:cs="Arial"/>
          <w:sz w:val="24"/>
          <w:szCs w:val="24"/>
        </w:rPr>
        <w:t xml:space="preserve">2.4.5. В случае непредставления Заявителем документов, предусмотренных </w:t>
      </w:r>
      <w:hyperlink w:anchor="Par96" w:history="1">
        <w:r w:rsidRPr="00D60C34">
          <w:rPr>
            <w:rStyle w:val="ac"/>
            <w:rFonts w:ascii="Кщьфт" w:hAnsi="Кщьфт" w:cs="Arial"/>
            <w:color w:val="auto"/>
            <w:sz w:val="24"/>
            <w:szCs w:val="24"/>
            <w:u w:val="none"/>
          </w:rPr>
          <w:t>пунктом 2.</w:t>
        </w:r>
      </w:hyperlink>
      <w:r w:rsidRPr="00D60C34">
        <w:rPr>
          <w:rFonts w:ascii="Кщьфт" w:hAnsi="Кщьфт" w:cs="Arial"/>
          <w:sz w:val="24"/>
          <w:szCs w:val="24"/>
        </w:rPr>
        <w:t>4. настоящего Регламента, и невозможности их истребования на основании</w:t>
      </w:r>
      <w:r w:rsidRPr="00C65D10">
        <w:rPr>
          <w:rFonts w:ascii="Кщьфт" w:hAnsi="Кщьфт" w:cs="Arial"/>
          <w:sz w:val="24"/>
          <w:szCs w:val="24"/>
        </w:rPr>
        <w:t xml:space="preserve">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 даты регистрации.</w:t>
      </w:r>
    </w:p>
    <w:p w:rsidR="005103F8" w:rsidRPr="00C65D10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C65D10">
        <w:rPr>
          <w:rFonts w:ascii="Кщьфт" w:hAnsi="Кщьфт" w:cs="Arial"/>
          <w:sz w:val="24"/>
          <w:szCs w:val="24"/>
        </w:rPr>
        <w:t>2.5. Муниципальная услуга предоставляется бесплатно.</w:t>
      </w:r>
    </w:p>
    <w:p w:rsidR="005103F8" w:rsidRPr="00C65D10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C65D10">
        <w:rPr>
          <w:rFonts w:ascii="Кщьфт" w:hAnsi="Кщьфт" w:cs="Arial"/>
          <w:sz w:val="24"/>
          <w:szCs w:val="24"/>
        </w:rPr>
        <w:t>2.6. Максимальный срок ожидания в очереди при подаче заявления на предоставление муниципальной услуги и при получении результата предоставления указанной муниципальной услуги не должен превышать 15 минут.</w:t>
      </w:r>
    </w:p>
    <w:p w:rsidR="005103F8" w:rsidRPr="00C65D10" w:rsidRDefault="005103F8" w:rsidP="005103F8">
      <w:pPr>
        <w:pStyle w:val="ConsPlusNormal"/>
        <w:spacing w:before="220"/>
        <w:ind w:firstLine="709"/>
        <w:contextualSpacing/>
        <w:jc w:val="both"/>
        <w:rPr>
          <w:rFonts w:ascii="Кщьфт" w:hAnsi="Кщьфт" w:cs="Arial"/>
          <w:sz w:val="24"/>
          <w:szCs w:val="24"/>
        </w:rPr>
      </w:pPr>
      <w:r w:rsidRPr="00C65D10">
        <w:rPr>
          <w:rFonts w:ascii="Кщьфт" w:hAnsi="Кщьфт" w:cs="Arial"/>
          <w:sz w:val="24"/>
          <w:szCs w:val="24"/>
        </w:rPr>
        <w:t>2.7. Требования, предъявляемые к месту предоставления муниципальной услуги.</w:t>
      </w:r>
    </w:p>
    <w:p w:rsidR="005103F8" w:rsidRPr="00C65D10" w:rsidRDefault="005103F8" w:rsidP="005103F8">
      <w:pPr>
        <w:ind w:firstLine="709"/>
        <w:jc w:val="both"/>
        <w:rPr>
          <w:rFonts w:ascii="Кщьфт" w:hAnsi="Кщьфт"/>
        </w:rPr>
      </w:pPr>
      <w:r w:rsidRPr="00C65D10">
        <w:rPr>
          <w:rFonts w:ascii="Кщьфт" w:hAnsi="Кщьфт"/>
        </w:rPr>
        <w:lastRenderedPageBreak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103F8" w:rsidRPr="00C65D10" w:rsidRDefault="005103F8" w:rsidP="005103F8">
      <w:pPr>
        <w:tabs>
          <w:tab w:val="left" w:pos="567"/>
        </w:tabs>
        <w:ind w:firstLine="709"/>
        <w:contextualSpacing/>
        <w:jc w:val="both"/>
        <w:rPr>
          <w:rFonts w:ascii="Кщьфт" w:hAnsi="Кщьфт"/>
        </w:rPr>
      </w:pPr>
      <w:r w:rsidRPr="00C65D10">
        <w:rPr>
          <w:rFonts w:ascii="Кщьфт" w:hAnsi="Кщьфт"/>
        </w:rPr>
        <w:t>В случае если имеется возможность организации стоянки возле здания, в котором размещено помещение приема и выдачи документов, организовывается стоянка для личного автомобильного транспорта Заявителей. За пользование стоянкой с Заявителей плата не взимается.</w:t>
      </w:r>
    </w:p>
    <w:p w:rsidR="005103F8" w:rsidRPr="00C65D10" w:rsidRDefault="005103F8" w:rsidP="005103F8">
      <w:pPr>
        <w:ind w:firstLine="709"/>
        <w:jc w:val="both"/>
        <w:rPr>
          <w:rFonts w:ascii="Кщьфт" w:hAnsi="Кщьфт"/>
        </w:rPr>
      </w:pPr>
      <w:r w:rsidRPr="00C65D10">
        <w:rPr>
          <w:rFonts w:ascii="Кщьфт" w:hAnsi="Кщьфт"/>
        </w:rPr>
        <w:t>Для парковки специальных автотранспортных средств инвалидов на стоянке выделяется не менее одного места для парковки транспортных средств, управляемых инвалидами и транспортных средств, перевозящих таких инвалидов и (или) детей-инвалидов.</w:t>
      </w:r>
    </w:p>
    <w:p w:rsidR="005103F8" w:rsidRPr="00C65D10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C65D10">
        <w:rPr>
          <w:rFonts w:ascii="Кщьфт" w:hAnsi="Кщьфт" w:cs="Arial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5103F8" w:rsidRPr="00C65D10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C65D10">
        <w:rPr>
          <w:rFonts w:ascii="Кщьфт" w:hAnsi="Кщьфт" w:cs="Arial"/>
          <w:sz w:val="24"/>
          <w:szCs w:val="24"/>
        </w:rPr>
        <w:t>Вход и выход из помещений оборудуются соответствующими указателями.</w:t>
      </w:r>
    </w:p>
    <w:p w:rsidR="005103F8" w:rsidRPr="00C65D10" w:rsidRDefault="005103F8" w:rsidP="005103F8">
      <w:pPr>
        <w:pStyle w:val="ConsPlusNormal"/>
        <w:ind w:firstLine="709"/>
        <w:jc w:val="both"/>
        <w:rPr>
          <w:rFonts w:ascii="Кщьфт" w:hAnsi="Кщьфт" w:cs="Arial"/>
          <w:sz w:val="24"/>
          <w:szCs w:val="24"/>
        </w:rPr>
      </w:pPr>
      <w:r w:rsidRPr="00C65D10">
        <w:rPr>
          <w:rFonts w:ascii="Кщьфт" w:hAnsi="Кщьфт" w:cs="Arial"/>
          <w:sz w:val="24"/>
          <w:szCs w:val="24"/>
        </w:rPr>
        <w:t>Места предоставления муниципальной услуги оборудуются противопожарными системами и средствами пожаротушения, системами оповещения о возникновении чрезвычайных ситуаций, системами охранной сигнализации.</w:t>
      </w:r>
    </w:p>
    <w:p w:rsidR="005103F8" w:rsidRPr="00C65D10" w:rsidRDefault="005103F8" w:rsidP="005103F8">
      <w:pPr>
        <w:ind w:firstLine="709"/>
        <w:jc w:val="both"/>
        <w:rPr>
          <w:rFonts w:ascii="Кщьфт" w:hAnsi="Кщьфт"/>
        </w:rPr>
      </w:pPr>
      <w:r w:rsidRPr="00C65D10">
        <w:rPr>
          <w:rFonts w:ascii="Кщьфт" w:hAnsi="Кщьфт"/>
        </w:rPr>
        <w:t>Места предоставления муниципальной услуги должны соответствовать установленным санитарным, противопожарным и иным нормам и правилам, а также быть оборудованы информационными стендами, на которых размещается информация о днях и времени приема граждан, настоящий Регламент, формы заявлений и иной документации.</w:t>
      </w:r>
    </w:p>
    <w:p w:rsidR="005103F8" w:rsidRPr="00C65D10" w:rsidRDefault="005103F8" w:rsidP="005103F8">
      <w:pPr>
        <w:ind w:firstLine="709"/>
        <w:jc w:val="both"/>
        <w:rPr>
          <w:rFonts w:ascii="Кщьфт" w:hAnsi="Кщьфт"/>
        </w:rPr>
      </w:pPr>
      <w:r w:rsidRPr="00C65D10">
        <w:rPr>
          <w:rFonts w:ascii="Кщьфт" w:hAnsi="Кщьфт"/>
        </w:rPr>
        <w:t>Зал ожидания Заявителей оборудуется стульями, скамьями, а также информационными стендами.</w:t>
      </w:r>
    </w:p>
    <w:p w:rsidR="005103F8" w:rsidRPr="00C65D10" w:rsidRDefault="005103F8" w:rsidP="005103F8">
      <w:pPr>
        <w:ind w:firstLine="709"/>
        <w:jc w:val="both"/>
        <w:rPr>
          <w:rFonts w:ascii="Кщьфт" w:hAnsi="Кщьфт"/>
        </w:rPr>
      </w:pPr>
      <w:r w:rsidRPr="00C65D10">
        <w:rPr>
          <w:rFonts w:ascii="Кщьфт" w:hAnsi="Кщьфт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103F8" w:rsidRPr="00C65D10" w:rsidRDefault="005103F8" w:rsidP="005103F8">
      <w:pPr>
        <w:ind w:firstLine="709"/>
        <w:jc w:val="both"/>
        <w:rPr>
          <w:rFonts w:ascii="Кщьфт" w:hAnsi="Кщьфт"/>
        </w:rPr>
      </w:pPr>
      <w:r w:rsidRPr="00C65D10">
        <w:rPr>
          <w:rFonts w:ascii="Кщьфт" w:hAnsi="Кщьфт"/>
        </w:rPr>
        <w:t>Места приема Заявителей оборудуются информационными табличками с указанием:</w:t>
      </w:r>
    </w:p>
    <w:p w:rsidR="005103F8" w:rsidRPr="00C65D10" w:rsidRDefault="005103F8" w:rsidP="005103F8">
      <w:pPr>
        <w:ind w:firstLine="709"/>
        <w:jc w:val="both"/>
        <w:rPr>
          <w:rFonts w:ascii="Кщьфт" w:hAnsi="Кщьфт"/>
        </w:rPr>
      </w:pPr>
      <w:r w:rsidRPr="00C65D10">
        <w:rPr>
          <w:rFonts w:ascii="Кщьфт" w:hAnsi="Кщьфт"/>
        </w:rPr>
        <w:t>- номера кабинета и наименования отдела;</w:t>
      </w:r>
    </w:p>
    <w:p w:rsidR="005103F8" w:rsidRPr="00C65D10" w:rsidRDefault="005103F8" w:rsidP="005103F8">
      <w:pPr>
        <w:ind w:firstLine="709"/>
        <w:jc w:val="both"/>
        <w:rPr>
          <w:rFonts w:ascii="Кщьфт" w:hAnsi="Кщьфт"/>
        </w:rPr>
      </w:pPr>
      <w:r w:rsidRPr="00C65D10">
        <w:rPr>
          <w:rFonts w:ascii="Кщьфт" w:hAnsi="Кщьфт"/>
        </w:rPr>
        <w:t>- фамилии, имени и отчества, должности ответственного лица за прием документов;</w:t>
      </w:r>
    </w:p>
    <w:p w:rsidR="005103F8" w:rsidRPr="00C65D10" w:rsidRDefault="005103F8" w:rsidP="005103F8">
      <w:pPr>
        <w:ind w:firstLine="709"/>
        <w:jc w:val="both"/>
        <w:rPr>
          <w:rFonts w:ascii="Кщьфт" w:hAnsi="Кщьфт"/>
        </w:rPr>
      </w:pPr>
      <w:r w:rsidRPr="00C65D10">
        <w:rPr>
          <w:rFonts w:ascii="Кщьфт" w:hAnsi="Кщьфт"/>
        </w:rPr>
        <w:t>- графика приема Заявителей.</w:t>
      </w:r>
    </w:p>
    <w:p w:rsidR="005103F8" w:rsidRPr="00C65D10" w:rsidRDefault="005103F8" w:rsidP="005103F8">
      <w:pPr>
        <w:ind w:firstLine="709"/>
        <w:jc w:val="both"/>
        <w:rPr>
          <w:rFonts w:ascii="Кщьфт" w:hAnsi="Кщьфт"/>
        </w:rPr>
      </w:pPr>
      <w:r w:rsidRPr="00C65D10">
        <w:rPr>
          <w:rFonts w:ascii="Кщьфт" w:hAnsi="Кщьфт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устройством.</w:t>
      </w:r>
    </w:p>
    <w:p w:rsidR="005103F8" w:rsidRPr="00C65D10" w:rsidRDefault="005103F8" w:rsidP="005103F8">
      <w:pPr>
        <w:ind w:firstLine="709"/>
        <w:jc w:val="both"/>
        <w:rPr>
          <w:rFonts w:ascii="Кщьфт" w:hAnsi="Кщьфт"/>
        </w:rPr>
      </w:pPr>
      <w:r w:rsidRPr="00C65D10">
        <w:rPr>
          <w:rFonts w:ascii="Кщьфт" w:hAnsi="Кщьфт"/>
        </w:rPr>
        <w:t>При предоставлении муниципальной услуги инвалидам обеспечиваются:</w:t>
      </w:r>
    </w:p>
    <w:p w:rsidR="005103F8" w:rsidRPr="00C65D10" w:rsidRDefault="005103F8" w:rsidP="005103F8">
      <w:pPr>
        <w:ind w:firstLine="709"/>
        <w:jc w:val="both"/>
        <w:rPr>
          <w:rFonts w:ascii="Кщьфт" w:hAnsi="Кщьфт"/>
        </w:rPr>
      </w:pPr>
      <w:r w:rsidRPr="00C65D10">
        <w:rPr>
          <w:rFonts w:ascii="Кщьфт" w:hAnsi="Кщьфт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5103F8" w:rsidRPr="00C65D10" w:rsidRDefault="005103F8" w:rsidP="005103F8">
      <w:pPr>
        <w:ind w:firstLine="709"/>
        <w:jc w:val="both"/>
        <w:rPr>
          <w:rFonts w:ascii="Кщьфт" w:hAnsi="Кщьфт"/>
        </w:rPr>
      </w:pPr>
      <w:r w:rsidRPr="00C65D10">
        <w:rPr>
          <w:rFonts w:ascii="Кщьфт" w:hAnsi="Кщьфт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них;</w:t>
      </w:r>
    </w:p>
    <w:p w:rsidR="005103F8" w:rsidRPr="00C65D10" w:rsidRDefault="005103F8" w:rsidP="005103F8">
      <w:pPr>
        <w:ind w:firstLine="709"/>
        <w:jc w:val="both"/>
        <w:rPr>
          <w:rFonts w:ascii="Кщьфт" w:hAnsi="Кщьфт"/>
        </w:rPr>
      </w:pPr>
      <w:r w:rsidRPr="00C65D10">
        <w:rPr>
          <w:rFonts w:ascii="Кщьфт" w:hAnsi="Кщьфт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5103F8" w:rsidRPr="00C65D10" w:rsidRDefault="005103F8" w:rsidP="005103F8">
      <w:pPr>
        <w:ind w:firstLine="709"/>
        <w:jc w:val="both"/>
        <w:rPr>
          <w:rFonts w:ascii="Кщьфт" w:hAnsi="Кщьфт"/>
          <w:b/>
        </w:rPr>
      </w:pPr>
    </w:p>
    <w:p w:rsidR="00367B1A" w:rsidRDefault="00367B1A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367B1A" w:rsidRPr="00367B1A" w:rsidRDefault="00367B1A" w:rsidP="00367B1A">
      <w:pPr>
        <w:rPr>
          <w:lang w:eastAsia="ru-RU"/>
        </w:rPr>
      </w:pPr>
    </w:p>
    <w:p w:rsidR="00367B1A" w:rsidRPr="00367B1A" w:rsidRDefault="00367B1A" w:rsidP="00367B1A">
      <w:pPr>
        <w:rPr>
          <w:lang w:eastAsia="ru-RU"/>
        </w:rPr>
      </w:pPr>
    </w:p>
    <w:p w:rsidR="00367B1A" w:rsidRDefault="00367B1A" w:rsidP="00367B1A">
      <w:pPr>
        <w:rPr>
          <w:lang w:eastAsia="ru-RU"/>
        </w:rPr>
      </w:pPr>
    </w:p>
    <w:p w:rsidR="00BC1248" w:rsidRDefault="00367B1A" w:rsidP="00367B1A">
      <w:pPr>
        <w:tabs>
          <w:tab w:val="left" w:pos="2654"/>
        </w:tabs>
        <w:rPr>
          <w:lang w:eastAsia="ru-RU"/>
        </w:rPr>
      </w:pPr>
      <w:r>
        <w:rPr>
          <w:lang w:eastAsia="ru-RU"/>
        </w:rPr>
        <w:tab/>
      </w:r>
    </w:p>
    <w:p w:rsidR="00367B1A" w:rsidRDefault="00367B1A" w:rsidP="00367B1A">
      <w:pPr>
        <w:tabs>
          <w:tab w:val="left" w:pos="2654"/>
        </w:tabs>
        <w:rPr>
          <w:lang w:eastAsia="ru-RU"/>
        </w:rPr>
      </w:pPr>
    </w:p>
    <w:p w:rsidR="00367B1A" w:rsidRDefault="00367B1A" w:rsidP="00367B1A">
      <w:pPr>
        <w:tabs>
          <w:tab w:val="left" w:pos="2654"/>
        </w:tabs>
        <w:rPr>
          <w:lang w:eastAsia="ru-RU"/>
        </w:rPr>
      </w:pPr>
    </w:p>
    <w:p w:rsidR="00367B1A" w:rsidRDefault="00367B1A" w:rsidP="00367B1A">
      <w:pPr>
        <w:tabs>
          <w:tab w:val="left" w:pos="2654"/>
        </w:tabs>
        <w:rPr>
          <w:lang w:eastAsia="ru-RU"/>
        </w:rPr>
      </w:pPr>
    </w:p>
    <w:p w:rsidR="00367B1A" w:rsidRDefault="00367B1A" w:rsidP="00367B1A">
      <w:pPr>
        <w:tabs>
          <w:tab w:val="left" w:pos="2654"/>
        </w:tabs>
        <w:rPr>
          <w:lang w:eastAsia="ru-RU"/>
        </w:rPr>
      </w:pPr>
      <w:bookmarkStart w:id="0" w:name="_GoBack"/>
      <w:bookmarkEnd w:id="0"/>
    </w:p>
    <w:sectPr w:rsidR="00367B1A" w:rsidSect="005103F8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Кщьфт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D85E6F"/>
    <w:multiLevelType w:val="multilevel"/>
    <w:tmpl w:val="A0BE2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61E8446C"/>
    <w:multiLevelType w:val="hybridMultilevel"/>
    <w:tmpl w:val="80EC76F0"/>
    <w:lvl w:ilvl="0" w:tplc="69D45B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6112F0"/>
    <w:rsid w:val="00002A12"/>
    <w:rsid w:val="000042E7"/>
    <w:rsid w:val="00004709"/>
    <w:rsid w:val="00010D72"/>
    <w:rsid w:val="00013378"/>
    <w:rsid w:val="00022FD8"/>
    <w:rsid w:val="00024190"/>
    <w:rsid w:val="00026A2C"/>
    <w:rsid w:val="00034EB0"/>
    <w:rsid w:val="00045463"/>
    <w:rsid w:val="000461A9"/>
    <w:rsid w:val="00054322"/>
    <w:rsid w:val="00061843"/>
    <w:rsid w:val="000768E1"/>
    <w:rsid w:val="00076F92"/>
    <w:rsid w:val="000833D6"/>
    <w:rsid w:val="00083568"/>
    <w:rsid w:val="00084C01"/>
    <w:rsid w:val="00085123"/>
    <w:rsid w:val="00092BC0"/>
    <w:rsid w:val="000942F1"/>
    <w:rsid w:val="00096652"/>
    <w:rsid w:val="0009759C"/>
    <w:rsid w:val="000A0770"/>
    <w:rsid w:val="000A4CAA"/>
    <w:rsid w:val="000B1E10"/>
    <w:rsid w:val="000B7153"/>
    <w:rsid w:val="000D057A"/>
    <w:rsid w:val="000D1AC4"/>
    <w:rsid w:val="000E5202"/>
    <w:rsid w:val="000F23D9"/>
    <w:rsid w:val="00102F37"/>
    <w:rsid w:val="00103D48"/>
    <w:rsid w:val="001064DC"/>
    <w:rsid w:val="001129EF"/>
    <w:rsid w:val="00112FE6"/>
    <w:rsid w:val="00113350"/>
    <w:rsid w:val="00122496"/>
    <w:rsid w:val="00123700"/>
    <w:rsid w:val="00133A56"/>
    <w:rsid w:val="001357CC"/>
    <w:rsid w:val="00136415"/>
    <w:rsid w:val="001369E2"/>
    <w:rsid w:val="001514BB"/>
    <w:rsid w:val="00151C9E"/>
    <w:rsid w:val="00153F67"/>
    <w:rsid w:val="00160614"/>
    <w:rsid w:val="001740E0"/>
    <w:rsid w:val="00176518"/>
    <w:rsid w:val="00176E15"/>
    <w:rsid w:val="001853D9"/>
    <w:rsid w:val="0018593C"/>
    <w:rsid w:val="00187CFF"/>
    <w:rsid w:val="00197433"/>
    <w:rsid w:val="001A6853"/>
    <w:rsid w:val="001B34FD"/>
    <w:rsid w:val="001B7403"/>
    <w:rsid w:val="001B7FC8"/>
    <w:rsid w:val="001D2A72"/>
    <w:rsid w:val="001E121A"/>
    <w:rsid w:val="001F64A1"/>
    <w:rsid w:val="001F6D8F"/>
    <w:rsid w:val="002034A3"/>
    <w:rsid w:val="00203746"/>
    <w:rsid w:val="00207B5C"/>
    <w:rsid w:val="00210211"/>
    <w:rsid w:val="00214FD8"/>
    <w:rsid w:val="002175A0"/>
    <w:rsid w:val="002229AE"/>
    <w:rsid w:val="002240C1"/>
    <w:rsid w:val="00232109"/>
    <w:rsid w:val="002335CC"/>
    <w:rsid w:val="00235CFF"/>
    <w:rsid w:val="00241656"/>
    <w:rsid w:val="002431DC"/>
    <w:rsid w:val="0024671E"/>
    <w:rsid w:val="00250E22"/>
    <w:rsid w:val="0025337C"/>
    <w:rsid w:val="002547F7"/>
    <w:rsid w:val="00254A72"/>
    <w:rsid w:val="002602B9"/>
    <w:rsid w:val="002609CF"/>
    <w:rsid w:val="002624A2"/>
    <w:rsid w:val="00264BAE"/>
    <w:rsid w:val="00264D6F"/>
    <w:rsid w:val="00265069"/>
    <w:rsid w:val="00266E4C"/>
    <w:rsid w:val="00267BF6"/>
    <w:rsid w:val="00271462"/>
    <w:rsid w:val="00272BA6"/>
    <w:rsid w:val="0027638F"/>
    <w:rsid w:val="002816A0"/>
    <w:rsid w:val="00281828"/>
    <w:rsid w:val="00285025"/>
    <w:rsid w:val="0029507F"/>
    <w:rsid w:val="002A48B0"/>
    <w:rsid w:val="002B0817"/>
    <w:rsid w:val="002B0A5D"/>
    <w:rsid w:val="002B46EB"/>
    <w:rsid w:val="002C2471"/>
    <w:rsid w:val="002C7915"/>
    <w:rsid w:val="002D25B8"/>
    <w:rsid w:val="002D504D"/>
    <w:rsid w:val="002D792D"/>
    <w:rsid w:val="002E5D5C"/>
    <w:rsid w:val="002E742D"/>
    <w:rsid w:val="002E7820"/>
    <w:rsid w:val="002F0A7F"/>
    <w:rsid w:val="002F292F"/>
    <w:rsid w:val="003009C1"/>
    <w:rsid w:val="00301EC3"/>
    <w:rsid w:val="00303BF4"/>
    <w:rsid w:val="00304C3B"/>
    <w:rsid w:val="00306224"/>
    <w:rsid w:val="003071DE"/>
    <w:rsid w:val="003119EE"/>
    <w:rsid w:val="003147D3"/>
    <w:rsid w:val="00315047"/>
    <w:rsid w:val="00315DA4"/>
    <w:rsid w:val="00316058"/>
    <w:rsid w:val="00321D62"/>
    <w:rsid w:val="003223E4"/>
    <w:rsid w:val="00322B57"/>
    <w:rsid w:val="003253A9"/>
    <w:rsid w:val="00326AB5"/>
    <w:rsid w:val="00330CC1"/>
    <w:rsid w:val="00341D2D"/>
    <w:rsid w:val="003463AF"/>
    <w:rsid w:val="00346D12"/>
    <w:rsid w:val="003471E2"/>
    <w:rsid w:val="00351FEF"/>
    <w:rsid w:val="00353254"/>
    <w:rsid w:val="00355A03"/>
    <w:rsid w:val="0035796C"/>
    <w:rsid w:val="00361C3C"/>
    <w:rsid w:val="00364426"/>
    <w:rsid w:val="00367B1A"/>
    <w:rsid w:val="00390B0E"/>
    <w:rsid w:val="003910AB"/>
    <w:rsid w:val="00395B47"/>
    <w:rsid w:val="00395D7F"/>
    <w:rsid w:val="00395FCC"/>
    <w:rsid w:val="003C1CC0"/>
    <w:rsid w:val="003D10C5"/>
    <w:rsid w:val="003D1F31"/>
    <w:rsid w:val="003D2513"/>
    <w:rsid w:val="003D2702"/>
    <w:rsid w:val="003D3642"/>
    <w:rsid w:val="003E1130"/>
    <w:rsid w:val="003E7D0A"/>
    <w:rsid w:val="00401C84"/>
    <w:rsid w:val="00404B11"/>
    <w:rsid w:val="0040641F"/>
    <w:rsid w:val="004139D0"/>
    <w:rsid w:val="004175DA"/>
    <w:rsid w:val="00417EBF"/>
    <w:rsid w:val="0042025D"/>
    <w:rsid w:val="00421370"/>
    <w:rsid w:val="00426845"/>
    <w:rsid w:val="0043521D"/>
    <w:rsid w:val="00437688"/>
    <w:rsid w:val="0044341F"/>
    <w:rsid w:val="0044548A"/>
    <w:rsid w:val="00445ECC"/>
    <w:rsid w:val="00447C8F"/>
    <w:rsid w:val="004514C4"/>
    <w:rsid w:val="00454E3D"/>
    <w:rsid w:val="00455777"/>
    <w:rsid w:val="004705ED"/>
    <w:rsid w:val="00480340"/>
    <w:rsid w:val="004834F5"/>
    <w:rsid w:val="00483790"/>
    <w:rsid w:val="00483F85"/>
    <w:rsid w:val="00483F86"/>
    <w:rsid w:val="00485033"/>
    <w:rsid w:val="004857C5"/>
    <w:rsid w:val="00497057"/>
    <w:rsid w:val="00497D2C"/>
    <w:rsid w:val="004A1A8A"/>
    <w:rsid w:val="004A4592"/>
    <w:rsid w:val="004A5C2F"/>
    <w:rsid w:val="004A726D"/>
    <w:rsid w:val="004A7B56"/>
    <w:rsid w:val="004B0797"/>
    <w:rsid w:val="004B190D"/>
    <w:rsid w:val="004C1ED2"/>
    <w:rsid w:val="004D0A45"/>
    <w:rsid w:val="004D128D"/>
    <w:rsid w:val="004D2664"/>
    <w:rsid w:val="004D3D7B"/>
    <w:rsid w:val="004D3E75"/>
    <w:rsid w:val="004D42C2"/>
    <w:rsid w:val="004D4DA9"/>
    <w:rsid w:val="004D5F5C"/>
    <w:rsid w:val="004E0359"/>
    <w:rsid w:val="004E22B4"/>
    <w:rsid w:val="004E262E"/>
    <w:rsid w:val="004E561B"/>
    <w:rsid w:val="004E6680"/>
    <w:rsid w:val="00503DFB"/>
    <w:rsid w:val="005103F8"/>
    <w:rsid w:val="00535AF1"/>
    <w:rsid w:val="00540317"/>
    <w:rsid w:val="00540781"/>
    <w:rsid w:val="005409A1"/>
    <w:rsid w:val="0054422A"/>
    <w:rsid w:val="0054646D"/>
    <w:rsid w:val="00546B8A"/>
    <w:rsid w:val="005609E7"/>
    <w:rsid w:val="00561589"/>
    <w:rsid w:val="00566144"/>
    <w:rsid w:val="005675A4"/>
    <w:rsid w:val="00573087"/>
    <w:rsid w:val="005741B8"/>
    <w:rsid w:val="00574ABB"/>
    <w:rsid w:val="00575CBB"/>
    <w:rsid w:val="00576608"/>
    <w:rsid w:val="0057776C"/>
    <w:rsid w:val="00593870"/>
    <w:rsid w:val="005A1DE6"/>
    <w:rsid w:val="005A31B7"/>
    <w:rsid w:val="005A32F5"/>
    <w:rsid w:val="005A5C8F"/>
    <w:rsid w:val="005B1CEE"/>
    <w:rsid w:val="005B2227"/>
    <w:rsid w:val="005C3DB3"/>
    <w:rsid w:val="005C7490"/>
    <w:rsid w:val="005D1BE6"/>
    <w:rsid w:val="005D29DB"/>
    <w:rsid w:val="005D2B8D"/>
    <w:rsid w:val="005E0E8D"/>
    <w:rsid w:val="005E115C"/>
    <w:rsid w:val="005E2F82"/>
    <w:rsid w:val="005E41B7"/>
    <w:rsid w:val="005E4A7B"/>
    <w:rsid w:val="005F5B15"/>
    <w:rsid w:val="005F6AA6"/>
    <w:rsid w:val="0060372C"/>
    <w:rsid w:val="006112F0"/>
    <w:rsid w:val="00615177"/>
    <w:rsid w:val="0062196B"/>
    <w:rsid w:val="00621F3F"/>
    <w:rsid w:val="00633038"/>
    <w:rsid w:val="0063311F"/>
    <w:rsid w:val="006354BD"/>
    <w:rsid w:val="00640D20"/>
    <w:rsid w:val="00645BAC"/>
    <w:rsid w:val="00650AC6"/>
    <w:rsid w:val="00653F2C"/>
    <w:rsid w:val="0065659E"/>
    <w:rsid w:val="00656A0D"/>
    <w:rsid w:val="00657E5E"/>
    <w:rsid w:val="00664F18"/>
    <w:rsid w:val="006729A8"/>
    <w:rsid w:val="0068231F"/>
    <w:rsid w:val="006831CC"/>
    <w:rsid w:val="00693030"/>
    <w:rsid w:val="006938B5"/>
    <w:rsid w:val="00695945"/>
    <w:rsid w:val="006A0271"/>
    <w:rsid w:val="006A2EF2"/>
    <w:rsid w:val="006A7329"/>
    <w:rsid w:val="006B46D8"/>
    <w:rsid w:val="006B76AB"/>
    <w:rsid w:val="006C19B1"/>
    <w:rsid w:val="006C3A51"/>
    <w:rsid w:val="006D08E4"/>
    <w:rsid w:val="006D3986"/>
    <w:rsid w:val="006D582C"/>
    <w:rsid w:val="006E1FFD"/>
    <w:rsid w:val="006E2BF7"/>
    <w:rsid w:val="006E3978"/>
    <w:rsid w:val="006E4334"/>
    <w:rsid w:val="006E49DC"/>
    <w:rsid w:val="006E5117"/>
    <w:rsid w:val="006E6AEA"/>
    <w:rsid w:val="006E6BA7"/>
    <w:rsid w:val="006E6ED9"/>
    <w:rsid w:val="006F04F3"/>
    <w:rsid w:val="006F296B"/>
    <w:rsid w:val="006F3D1D"/>
    <w:rsid w:val="00702BCB"/>
    <w:rsid w:val="0070398C"/>
    <w:rsid w:val="007119CD"/>
    <w:rsid w:val="00714926"/>
    <w:rsid w:val="00715C1D"/>
    <w:rsid w:val="00727400"/>
    <w:rsid w:val="0073702B"/>
    <w:rsid w:val="00737F4D"/>
    <w:rsid w:val="00740F7C"/>
    <w:rsid w:val="00741B0F"/>
    <w:rsid w:val="00744CEB"/>
    <w:rsid w:val="00746B2A"/>
    <w:rsid w:val="00751792"/>
    <w:rsid w:val="00753A87"/>
    <w:rsid w:val="007575BE"/>
    <w:rsid w:val="007575FF"/>
    <w:rsid w:val="00760F31"/>
    <w:rsid w:val="007611BF"/>
    <w:rsid w:val="007623FE"/>
    <w:rsid w:val="007630C0"/>
    <w:rsid w:val="0076557A"/>
    <w:rsid w:val="00774B8C"/>
    <w:rsid w:val="00780C21"/>
    <w:rsid w:val="007830F3"/>
    <w:rsid w:val="007915E5"/>
    <w:rsid w:val="00797476"/>
    <w:rsid w:val="007A5F61"/>
    <w:rsid w:val="007B00FD"/>
    <w:rsid w:val="007C04BA"/>
    <w:rsid w:val="007C5083"/>
    <w:rsid w:val="007C5291"/>
    <w:rsid w:val="007C56A4"/>
    <w:rsid w:val="007D0BE1"/>
    <w:rsid w:val="007D25CC"/>
    <w:rsid w:val="007D4B05"/>
    <w:rsid w:val="007E211D"/>
    <w:rsid w:val="007E5797"/>
    <w:rsid w:val="00814A1B"/>
    <w:rsid w:val="008242A7"/>
    <w:rsid w:val="008253FE"/>
    <w:rsid w:val="008277C9"/>
    <w:rsid w:val="0083147C"/>
    <w:rsid w:val="00841D41"/>
    <w:rsid w:val="00844C2B"/>
    <w:rsid w:val="0085226A"/>
    <w:rsid w:val="008524F4"/>
    <w:rsid w:val="00855FC4"/>
    <w:rsid w:val="00856C7B"/>
    <w:rsid w:val="00862DB0"/>
    <w:rsid w:val="008666E2"/>
    <w:rsid w:val="00871134"/>
    <w:rsid w:val="00880BCA"/>
    <w:rsid w:val="00885305"/>
    <w:rsid w:val="008876A1"/>
    <w:rsid w:val="008876C4"/>
    <w:rsid w:val="008A77E3"/>
    <w:rsid w:val="008C52CE"/>
    <w:rsid w:val="008D4FB8"/>
    <w:rsid w:val="008D74D6"/>
    <w:rsid w:val="008E0C78"/>
    <w:rsid w:val="008F1522"/>
    <w:rsid w:val="008F2EF1"/>
    <w:rsid w:val="00904D9C"/>
    <w:rsid w:val="009054EC"/>
    <w:rsid w:val="009055BB"/>
    <w:rsid w:val="00910059"/>
    <w:rsid w:val="0091762B"/>
    <w:rsid w:val="00924FFF"/>
    <w:rsid w:val="00925B03"/>
    <w:rsid w:val="00925E1B"/>
    <w:rsid w:val="0092695D"/>
    <w:rsid w:val="00933144"/>
    <w:rsid w:val="00934181"/>
    <w:rsid w:val="009342E2"/>
    <w:rsid w:val="009355F9"/>
    <w:rsid w:val="009360D2"/>
    <w:rsid w:val="00936118"/>
    <w:rsid w:val="00936301"/>
    <w:rsid w:val="00936EA7"/>
    <w:rsid w:val="009505F1"/>
    <w:rsid w:val="00954674"/>
    <w:rsid w:val="009610B0"/>
    <w:rsid w:val="00962158"/>
    <w:rsid w:val="00962F1F"/>
    <w:rsid w:val="00971A1E"/>
    <w:rsid w:val="0097246B"/>
    <w:rsid w:val="009758F4"/>
    <w:rsid w:val="00976727"/>
    <w:rsid w:val="009769C9"/>
    <w:rsid w:val="00983237"/>
    <w:rsid w:val="00985265"/>
    <w:rsid w:val="009900A4"/>
    <w:rsid w:val="009921DE"/>
    <w:rsid w:val="00995783"/>
    <w:rsid w:val="009A0845"/>
    <w:rsid w:val="009A12A7"/>
    <w:rsid w:val="009A5450"/>
    <w:rsid w:val="009B3F1D"/>
    <w:rsid w:val="009C3E88"/>
    <w:rsid w:val="009C59AF"/>
    <w:rsid w:val="009D1A07"/>
    <w:rsid w:val="009D4D66"/>
    <w:rsid w:val="009D51CF"/>
    <w:rsid w:val="009E6219"/>
    <w:rsid w:val="009E6B35"/>
    <w:rsid w:val="009F64BC"/>
    <w:rsid w:val="009F6563"/>
    <w:rsid w:val="009F75F7"/>
    <w:rsid w:val="00A040F7"/>
    <w:rsid w:val="00A04152"/>
    <w:rsid w:val="00A1275C"/>
    <w:rsid w:val="00A15FB7"/>
    <w:rsid w:val="00A17683"/>
    <w:rsid w:val="00A34D29"/>
    <w:rsid w:val="00A36578"/>
    <w:rsid w:val="00A407E8"/>
    <w:rsid w:val="00A45051"/>
    <w:rsid w:val="00A467E9"/>
    <w:rsid w:val="00A46A5F"/>
    <w:rsid w:val="00A46CD2"/>
    <w:rsid w:val="00A5225D"/>
    <w:rsid w:val="00A52DA0"/>
    <w:rsid w:val="00A535C5"/>
    <w:rsid w:val="00A5571E"/>
    <w:rsid w:val="00A5638A"/>
    <w:rsid w:val="00A57757"/>
    <w:rsid w:val="00A61DDC"/>
    <w:rsid w:val="00A62C6D"/>
    <w:rsid w:val="00A63FFB"/>
    <w:rsid w:val="00A65AC2"/>
    <w:rsid w:val="00A66E55"/>
    <w:rsid w:val="00A70DE9"/>
    <w:rsid w:val="00A75200"/>
    <w:rsid w:val="00A76020"/>
    <w:rsid w:val="00A77161"/>
    <w:rsid w:val="00A9192C"/>
    <w:rsid w:val="00AA75F8"/>
    <w:rsid w:val="00AB0A33"/>
    <w:rsid w:val="00AB0EE0"/>
    <w:rsid w:val="00AB54B2"/>
    <w:rsid w:val="00AC16D5"/>
    <w:rsid w:val="00AD663A"/>
    <w:rsid w:val="00AE291B"/>
    <w:rsid w:val="00AE5177"/>
    <w:rsid w:val="00AE66D6"/>
    <w:rsid w:val="00AF005F"/>
    <w:rsid w:val="00AF54EB"/>
    <w:rsid w:val="00AF6108"/>
    <w:rsid w:val="00B04F41"/>
    <w:rsid w:val="00B1203B"/>
    <w:rsid w:val="00B1678A"/>
    <w:rsid w:val="00B27293"/>
    <w:rsid w:val="00B30271"/>
    <w:rsid w:val="00B30542"/>
    <w:rsid w:val="00B36C7B"/>
    <w:rsid w:val="00B37732"/>
    <w:rsid w:val="00B41BA8"/>
    <w:rsid w:val="00B42079"/>
    <w:rsid w:val="00B435EE"/>
    <w:rsid w:val="00B446E8"/>
    <w:rsid w:val="00B4497B"/>
    <w:rsid w:val="00B44ED1"/>
    <w:rsid w:val="00B4521F"/>
    <w:rsid w:val="00B47317"/>
    <w:rsid w:val="00B4769C"/>
    <w:rsid w:val="00B47B66"/>
    <w:rsid w:val="00B47F4C"/>
    <w:rsid w:val="00B51127"/>
    <w:rsid w:val="00B5216C"/>
    <w:rsid w:val="00B54B5F"/>
    <w:rsid w:val="00B57B0D"/>
    <w:rsid w:val="00B61A40"/>
    <w:rsid w:val="00B6323E"/>
    <w:rsid w:val="00B668BE"/>
    <w:rsid w:val="00B67639"/>
    <w:rsid w:val="00B72247"/>
    <w:rsid w:val="00B749DF"/>
    <w:rsid w:val="00B80B4E"/>
    <w:rsid w:val="00B824F7"/>
    <w:rsid w:val="00B86ACE"/>
    <w:rsid w:val="00B911A0"/>
    <w:rsid w:val="00B918EB"/>
    <w:rsid w:val="00B957E8"/>
    <w:rsid w:val="00BA6685"/>
    <w:rsid w:val="00BA7759"/>
    <w:rsid w:val="00BB4F86"/>
    <w:rsid w:val="00BC1248"/>
    <w:rsid w:val="00BD072A"/>
    <w:rsid w:val="00BD12F4"/>
    <w:rsid w:val="00BD710F"/>
    <w:rsid w:val="00BE27A7"/>
    <w:rsid w:val="00BF07C0"/>
    <w:rsid w:val="00C00806"/>
    <w:rsid w:val="00C00BC8"/>
    <w:rsid w:val="00C04B80"/>
    <w:rsid w:val="00C147AA"/>
    <w:rsid w:val="00C17A5B"/>
    <w:rsid w:val="00C2045A"/>
    <w:rsid w:val="00C35704"/>
    <w:rsid w:val="00C407DE"/>
    <w:rsid w:val="00C46DAE"/>
    <w:rsid w:val="00C50710"/>
    <w:rsid w:val="00C56061"/>
    <w:rsid w:val="00C60198"/>
    <w:rsid w:val="00C606C9"/>
    <w:rsid w:val="00C64D72"/>
    <w:rsid w:val="00C679DB"/>
    <w:rsid w:val="00C71717"/>
    <w:rsid w:val="00C76E08"/>
    <w:rsid w:val="00C8056A"/>
    <w:rsid w:val="00C957C1"/>
    <w:rsid w:val="00C95BBE"/>
    <w:rsid w:val="00CB59F7"/>
    <w:rsid w:val="00CC0DAC"/>
    <w:rsid w:val="00CC7AA2"/>
    <w:rsid w:val="00CD56CD"/>
    <w:rsid w:val="00CE2D7D"/>
    <w:rsid w:val="00CE4283"/>
    <w:rsid w:val="00CE626A"/>
    <w:rsid w:val="00CE699C"/>
    <w:rsid w:val="00CE7BD1"/>
    <w:rsid w:val="00D0509C"/>
    <w:rsid w:val="00D07837"/>
    <w:rsid w:val="00D10523"/>
    <w:rsid w:val="00D14CC2"/>
    <w:rsid w:val="00D1519A"/>
    <w:rsid w:val="00D2193C"/>
    <w:rsid w:val="00D2556F"/>
    <w:rsid w:val="00D2711F"/>
    <w:rsid w:val="00D3075E"/>
    <w:rsid w:val="00D3113C"/>
    <w:rsid w:val="00D31BBA"/>
    <w:rsid w:val="00D363AA"/>
    <w:rsid w:val="00D42FC0"/>
    <w:rsid w:val="00D44ABF"/>
    <w:rsid w:val="00D5045C"/>
    <w:rsid w:val="00D54293"/>
    <w:rsid w:val="00D56B25"/>
    <w:rsid w:val="00D57737"/>
    <w:rsid w:val="00D60C34"/>
    <w:rsid w:val="00D62F94"/>
    <w:rsid w:val="00D6767D"/>
    <w:rsid w:val="00D73C84"/>
    <w:rsid w:val="00D8054E"/>
    <w:rsid w:val="00D80767"/>
    <w:rsid w:val="00D81781"/>
    <w:rsid w:val="00D84946"/>
    <w:rsid w:val="00D962C5"/>
    <w:rsid w:val="00DA0B1D"/>
    <w:rsid w:val="00DA3647"/>
    <w:rsid w:val="00DA3D28"/>
    <w:rsid w:val="00DA6E89"/>
    <w:rsid w:val="00DB3020"/>
    <w:rsid w:val="00DB323F"/>
    <w:rsid w:val="00DE70E0"/>
    <w:rsid w:val="00DE75E9"/>
    <w:rsid w:val="00DF303C"/>
    <w:rsid w:val="00DF5698"/>
    <w:rsid w:val="00E04E69"/>
    <w:rsid w:val="00E20687"/>
    <w:rsid w:val="00E232E1"/>
    <w:rsid w:val="00E23B93"/>
    <w:rsid w:val="00E3137F"/>
    <w:rsid w:val="00E31880"/>
    <w:rsid w:val="00E32C48"/>
    <w:rsid w:val="00E34026"/>
    <w:rsid w:val="00E34881"/>
    <w:rsid w:val="00E3594B"/>
    <w:rsid w:val="00E42DE3"/>
    <w:rsid w:val="00E44D7D"/>
    <w:rsid w:val="00E47D22"/>
    <w:rsid w:val="00E522CD"/>
    <w:rsid w:val="00E5247A"/>
    <w:rsid w:val="00E54504"/>
    <w:rsid w:val="00E576FE"/>
    <w:rsid w:val="00E57CB2"/>
    <w:rsid w:val="00E730D4"/>
    <w:rsid w:val="00E75853"/>
    <w:rsid w:val="00E77972"/>
    <w:rsid w:val="00E8291A"/>
    <w:rsid w:val="00E843FA"/>
    <w:rsid w:val="00E86BF8"/>
    <w:rsid w:val="00E97D51"/>
    <w:rsid w:val="00EA27F4"/>
    <w:rsid w:val="00EA2B58"/>
    <w:rsid w:val="00EB31FC"/>
    <w:rsid w:val="00EC1059"/>
    <w:rsid w:val="00EC35DA"/>
    <w:rsid w:val="00EC4429"/>
    <w:rsid w:val="00ED1172"/>
    <w:rsid w:val="00EE340D"/>
    <w:rsid w:val="00EE744F"/>
    <w:rsid w:val="00EF3293"/>
    <w:rsid w:val="00EF49BE"/>
    <w:rsid w:val="00EF4B97"/>
    <w:rsid w:val="00F02EAA"/>
    <w:rsid w:val="00F07086"/>
    <w:rsid w:val="00F16AB1"/>
    <w:rsid w:val="00F217FD"/>
    <w:rsid w:val="00F266DB"/>
    <w:rsid w:val="00F30285"/>
    <w:rsid w:val="00F333AE"/>
    <w:rsid w:val="00F47547"/>
    <w:rsid w:val="00F47B1E"/>
    <w:rsid w:val="00F53862"/>
    <w:rsid w:val="00F53DFA"/>
    <w:rsid w:val="00F55D2D"/>
    <w:rsid w:val="00F615B5"/>
    <w:rsid w:val="00F61661"/>
    <w:rsid w:val="00F65232"/>
    <w:rsid w:val="00F851E3"/>
    <w:rsid w:val="00F91B06"/>
    <w:rsid w:val="00F935CC"/>
    <w:rsid w:val="00F973CC"/>
    <w:rsid w:val="00FA306F"/>
    <w:rsid w:val="00FB17C9"/>
    <w:rsid w:val="00FB3C7B"/>
    <w:rsid w:val="00FC1583"/>
    <w:rsid w:val="00FC3342"/>
    <w:rsid w:val="00FC3C97"/>
    <w:rsid w:val="00FC5182"/>
    <w:rsid w:val="00FC7782"/>
    <w:rsid w:val="00FD1229"/>
    <w:rsid w:val="00FD12F9"/>
    <w:rsid w:val="00FD4267"/>
    <w:rsid w:val="00FD6F20"/>
    <w:rsid w:val="00FD70A9"/>
    <w:rsid w:val="00FE30D8"/>
    <w:rsid w:val="00FE3417"/>
    <w:rsid w:val="00FE3CBB"/>
    <w:rsid w:val="00FE5A45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155EA51-2255-4A27-AD47-0E5ADB9B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B8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D25B8"/>
    <w:pPr>
      <w:keepNext/>
      <w:tabs>
        <w:tab w:val="num" w:pos="0"/>
      </w:tabs>
      <w:ind w:left="432" w:hanging="432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2D25B8"/>
    <w:pPr>
      <w:keepNext/>
      <w:tabs>
        <w:tab w:val="num" w:pos="0"/>
      </w:tabs>
      <w:ind w:left="576" w:hanging="576"/>
      <w:jc w:val="center"/>
      <w:outlineLvl w:val="1"/>
    </w:pPr>
    <w:rPr>
      <w:b/>
      <w:bCs/>
      <w:i/>
      <w:iCs/>
      <w:color w:val="FF0000"/>
      <w:sz w:val="40"/>
    </w:rPr>
  </w:style>
  <w:style w:type="paragraph" w:styleId="3">
    <w:name w:val="heading 3"/>
    <w:basedOn w:val="a"/>
    <w:next w:val="a"/>
    <w:qFormat/>
    <w:rsid w:val="002D25B8"/>
    <w:pPr>
      <w:keepNext/>
      <w:tabs>
        <w:tab w:val="num" w:pos="0"/>
      </w:tabs>
      <w:ind w:left="720" w:hanging="720"/>
      <w:jc w:val="center"/>
      <w:outlineLvl w:val="2"/>
    </w:pPr>
    <w:rPr>
      <w:rFonts w:ascii="Tahoma" w:hAnsi="Tahoma" w:cs="Tahoma"/>
      <w:b/>
      <w:bCs/>
      <w:i/>
      <w:iCs/>
      <w:color w:val="FF0000"/>
      <w:sz w:val="56"/>
    </w:rPr>
  </w:style>
  <w:style w:type="paragraph" w:styleId="4">
    <w:name w:val="heading 4"/>
    <w:basedOn w:val="a"/>
    <w:next w:val="a"/>
    <w:qFormat/>
    <w:rsid w:val="002D25B8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D25B8"/>
  </w:style>
  <w:style w:type="character" w:customStyle="1" w:styleId="WW-Absatz-Standardschriftart">
    <w:name w:val="WW-Absatz-Standardschriftart"/>
    <w:rsid w:val="002D25B8"/>
  </w:style>
  <w:style w:type="character" w:customStyle="1" w:styleId="20">
    <w:name w:val="Основной шрифт абзаца2"/>
    <w:rsid w:val="002D25B8"/>
  </w:style>
  <w:style w:type="character" w:customStyle="1" w:styleId="WW-Absatz-Standardschriftart1">
    <w:name w:val="WW-Absatz-Standardschriftart1"/>
    <w:rsid w:val="002D25B8"/>
  </w:style>
  <w:style w:type="character" w:customStyle="1" w:styleId="WW-Absatz-Standardschriftart11">
    <w:name w:val="WW-Absatz-Standardschriftart11"/>
    <w:rsid w:val="002D25B8"/>
  </w:style>
  <w:style w:type="character" w:customStyle="1" w:styleId="WW-Absatz-Standardschriftart111">
    <w:name w:val="WW-Absatz-Standardschriftart111"/>
    <w:rsid w:val="002D25B8"/>
  </w:style>
  <w:style w:type="character" w:customStyle="1" w:styleId="WW8Num1z0">
    <w:name w:val="WW8Num1z0"/>
    <w:rsid w:val="002D25B8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D25B8"/>
    <w:rPr>
      <w:rFonts w:ascii="Courier New" w:hAnsi="Courier New"/>
    </w:rPr>
  </w:style>
  <w:style w:type="character" w:customStyle="1" w:styleId="WW8Num1z2">
    <w:name w:val="WW8Num1z2"/>
    <w:rsid w:val="002D25B8"/>
    <w:rPr>
      <w:rFonts w:ascii="Wingdings" w:hAnsi="Wingdings"/>
    </w:rPr>
  </w:style>
  <w:style w:type="character" w:customStyle="1" w:styleId="WW8Num1z3">
    <w:name w:val="WW8Num1z3"/>
    <w:rsid w:val="002D25B8"/>
    <w:rPr>
      <w:rFonts w:ascii="Symbol" w:hAnsi="Symbol"/>
    </w:rPr>
  </w:style>
  <w:style w:type="character" w:customStyle="1" w:styleId="10">
    <w:name w:val="Основной шрифт абзаца1"/>
    <w:rsid w:val="002D25B8"/>
  </w:style>
  <w:style w:type="character" w:customStyle="1" w:styleId="a3">
    <w:name w:val="Основной текст с отступом Знак"/>
    <w:rsid w:val="002D25B8"/>
    <w:rPr>
      <w:sz w:val="24"/>
      <w:szCs w:val="24"/>
    </w:rPr>
  </w:style>
  <w:style w:type="character" w:customStyle="1" w:styleId="a4">
    <w:name w:val="Основной текст Знак"/>
    <w:rsid w:val="002D25B8"/>
    <w:rPr>
      <w:b/>
      <w:bCs/>
      <w:color w:val="800080"/>
      <w:sz w:val="32"/>
      <w:szCs w:val="24"/>
    </w:rPr>
  </w:style>
  <w:style w:type="character" w:customStyle="1" w:styleId="a5">
    <w:name w:val="Символ нумерации"/>
    <w:rsid w:val="002D25B8"/>
  </w:style>
  <w:style w:type="paragraph" w:customStyle="1" w:styleId="a6">
    <w:name w:val="Заголовок"/>
    <w:basedOn w:val="a"/>
    <w:next w:val="a7"/>
    <w:rsid w:val="002D25B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2D25B8"/>
    <w:pPr>
      <w:jc w:val="center"/>
    </w:pPr>
    <w:rPr>
      <w:b/>
      <w:bCs/>
      <w:color w:val="800080"/>
      <w:sz w:val="32"/>
    </w:rPr>
  </w:style>
  <w:style w:type="paragraph" w:styleId="a8">
    <w:name w:val="List"/>
    <w:basedOn w:val="a7"/>
    <w:rsid w:val="002D25B8"/>
    <w:rPr>
      <w:rFonts w:ascii="Arial" w:hAnsi="Arial" w:cs="Mangal"/>
    </w:rPr>
  </w:style>
  <w:style w:type="paragraph" w:customStyle="1" w:styleId="21">
    <w:name w:val="Название2"/>
    <w:basedOn w:val="a"/>
    <w:rsid w:val="002D25B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2D25B8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2D25B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2D25B8"/>
    <w:pPr>
      <w:suppressLineNumbers/>
    </w:pPr>
    <w:rPr>
      <w:rFonts w:ascii="Arial" w:hAnsi="Arial" w:cs="Mangal"/>
    </w:rPr>
  </w:style>
  <w:style w:type="paragraph" w:styleId="a9">
    <w:name w:val="Body Text Indent"/>
    <w:basedOn w:val="a"/>
    <w:rsid w:val="002D25B8"/>
    <w:pPr>
      <w:spacing w:after="120"/>
      <w:ind w:left="283"/>
    </w:pPr>
  </w:style>
  <w:style w:type="table" w:styleId="aa">
    <w:name w:val="Table Grid"/>
    <w:basedOn w:val="a1"/>
    <w:rsid w:val="00961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D42C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b">
    <w:name w:val="No Spacing"/>
    <w:uiPriority w:val="1"/>
    <w:qFormat/>
    <w:rsid w:val="004705ED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2609C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uiPriority w:val="99"/>
    <w:rsid w:val="00995783"/>
    <w:rPr>
      <w:color w:val="0000FF"/>
      <w:u w:val="single"/>
    </w:rPr>
  </w:style>
  <w:style w:type="paragraph" w:styleId="23">
    <w:name w:val="Body Text Indent 2"/>
    <w:basedOn w:val="a"/>
    <w:link w:val="24"/>
    <w:rsid w:val="0099578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95783"/>
    <w:rPr>
      <w:sz w:val="24"/>
      <w:szCs w:val="24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995783"/>
    <w:pPr>
      <w:ind w:left="720"/>
      <w:contextualSpacing/>
    </w:pPr>
  </w:style>
  <w:style w:type="character" w:styleId="af">
    <w:name w:val="Strong"/>
    <w:basedOn w:val="a0"/>
    <w:uiPriority w:val="22"/>
    <w:qFormat/>
    <w:rsid w:val="00A63FFB"/>
    <w:rPr>
      <w:b/>
      <w:bCs/>
    </w:rPr>
  </w:style>
  <w:style w:type="character" w:customStyle="1" w:styleId="ConsPlusNormal0">
    <w:name w:val="ConsPlusNormal Знак"/>
    <w:link w:val="ConsPlusNormal"/>
    <w:locked/>
    <w:rsid w:val="00D84946"/>
    <w:rPr>
      <w:rFonts w:ascii="Calibri" w:hAnsi="Calibri" w:cs="Calibri"/>
      <w:sz w:val="22"/>
    </w:rPr>
  </w:style>
  <w:style w:type="paragraph" w:customStyle="1" w:styleId="ConsPlusTitle">
    <w:name w:val="ConsPlusTitle"/>
    <w:rsid w:val="0069303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88530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bba0bfb1-06c7-4e50-a8d3-fe1045784bf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15d4560c-d530-4955-bf7e-f734337ae80b.html" TargetMode="External"/><Relationship Id="rId12" Type="http://schemas.openxmlformats.org/officeDocument/2006/relationships/hyperlink" Target="http://nla-service.minjust.ru:8080/rnla-links/ws/content/act/bedb8d87-fb71-47d6-a08b-7000caa8861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nla-service.minjust.ru:8080/rnla-links/ws/content/act/4f48675c-2dc2-4b7b-8f43-c7d17ab9072f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9C67E-E312-49CD-93EB-0AB72C55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13319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</dc:creator>
  <cp:lastModifiedBy>ludra</cp:lastModifiedBy>
  <cp:revision>3</cp:revision>
  <cp:lastPrinted>2024-04-09T07:42:00Z</cp:lastPrinted>
  <dcterms:created xsi:type="dcterms:W3CDTF">2024-04-09T07:44:00Z</dcterms:created>
  <dcterms:modified xsi:type="dcterms:W3CDTF">2024-04-15T11:12:00Z</dcterms:modified>
</cp:coreProperties>
</file>