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9" w:rsidRDefault="003B3619">
      <w:pPr>
        <w:pStyle w:val="ConsPlusTitle"/>
        <w:jc w:val="center"/>
        <w:outlineLvl w:val="0"/>
      </w:pPr>
    </w:p>
    <w:p w:rsidR="001C302C" w:rsidRDefault="001C302C" w:rsidP="001C302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E64B02">
        <w:rPr>
          <w:noProof/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2801231</wp:posOffset>
            </wp:positionH>
            <wp:positionV relativeFrom="paragraph">
              <wp:posOffset>-242418</wp:posOffset>
            </wp:positionV>
            <wp:extent cx="554156" cy="689212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02C" w:rsidRDefault="001C302C" w:rsidP="001C302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1C302C" w:rsidRPr="001D049F" w:rsidRDefault="001C302C" w:rsidP="001C302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1C302C" w:rsidRPr="001D049F" w:rsidRDefault="001C302C" w:rsidP="001C302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C302C" w:rsidRPr="00372DFE" w:rsidRDefault="001C302C" w:rsidP="001C302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C302C" w:rsidRDefault="001C302C" w:rsidP="001C302C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1C302C" w:rsidRDefault="001C302C" w:rsidP="001C302C"/>
    <w:p w:rsidR="001C302C" w:rsidRDefault="001C302C" w:rsidP="001C302C"/>
    <w:p w:rsidR="001C302C" w:rsidRDefault="001C302C" w:rsidP="001C302C"/>
    <w:p w:rsidR="001C302C" w:rsidRPr="00141D66" w:rsidRDefault="001C302C" w:rsidP="001C302C"/>
    <w:p w:rsidR="001C302C" w:rsidRPr="00AD0D21" w:rsidRDefault="001C302C" w:rsidP="001C302C">
      <w:pPr>
        <w:jc w:val="both"/>
        <w:rPr>
          <w:color w:val="000000" w:themeColor="text1"/>
          <w:u w:val="single"/>
        </w:rPr>
      </w:pPr>
      <w:r w:rsidRPr="00AD0D21">
        <w:rPr>
          <w:color w:val="000000" w:themeColor="text1"/>
        </w:rPr>
        <w:t xml:space="preserve">от « </w:t>
      </w:r>
      <w:r w:rsidR="00AD0D21" w:rsidRPr="00AD0D21">
        <w:rPr>
          <w:color w:val="000000" w:themeColor="text1"/>
        </w:rPr>
        <w:t>23</w:t>
      </w:r>
      <w:r w:rsidRPr="00AD0D21">
        <w:rPr>
          <w:color w:val="000000" w:themeColor="text1"/>
        </w:rPr>
        <w:t xml:space="preserve"> » </w:t>
      </w:r>
      <w:r w:rsidR="00AD0D21" w:rsidRPr="00AD0D21">
        <w:rPr>
          <w:color w:val="000000" w:themeColor="text1"/>
        </w:rPr>
        <w:t>01</w:t>
      </w:r>
      <w:r w:rsidRPr="00AD0D21">
        <w:rPr>
          <w:color w:val="000000" w:themeColor="text1"/>
        </w:rPr>
        <w:t xml:space="preserve">_ 2024 г.                                                       </w:t>
      </w:r>
      <w:r w:rsidR="00AD0D21" w:rsidRPr="00AD0D21">
        <w:rPr>
          <w:color w:val="000000" w:themeColor="text1"/>
        </w:rPr>
        <w:t xml:space="preserve">        </w:t>
      </w:r>
      <w:r w:rsidRPr="00AD0D21">
        <w:rPr>
          <w:color w:val="000000" w:themeColor="text1"/>
        </w:rPr>
        <w:t xml:space="preserve">                                       № </w:t>
      </w:r>
      <w:r w:rsidR="00AD0D21" w:rsidRPr="00AD0D21">
        <w:rPr>
          <w:color w:val="000000" w:themeColor="text1"/>
        </w:rPr>
        <w:t>49</w:t>
      </w:r>
    </w:p>
    <w:p w:rsidR="001C302C" w:rsidRPr="000704E2" w:rsidRDefault="001C302C" w:rsidP="001C302C">
      <w:pPr>
        <w:jc w:val="center"/>
      </w:pPr>
    </w:p>
    <w:p w:rsidR="001C302C" w:rsidRDefault="001C302C" w:rsidP="001C302C">
      <w:pPr>
        <w:rPr>
          <w:b/>
        </w:rPr>
      </w:pPr>
    </w:p>
    <w:p w:rsidR="001C302C" w:rsidRDefault="001C302C" w:rsidP="001C302C">
      <w:pPr>
        <w:rPr>
          <w:b/>
        </w:rPr>
      </w:pPr>
      <w:r w:rsidRPr="00190BF7">
        <w:rPr>
          <w:b/>
        </w:rPr>
        <w:t>О</w:t>
      </w:r>
      <w:r>
        <w:rPr>
          <w:b/>
        </w:rPr>
        <w:t>б утверждении порядка проведения</w:t>
      </w:r>
    </w:p>
    <w:p w:rsidR="001C302C" w:rsidRDefault="001C302C" w:rsidP="001C302C">
      <w:pPr>
        <w:rPr>
          <w:b/>
        </w:rPr>
      </w:pPr>
      <w:r>
        <w:rPr>
          <w:b/>
        </w:rPr>
        <w:t>инвентаризации земельных участков</w:t>
      </w:r>
    </w:p>
    <w:p w:rsidR="001C302C" w:rsidRDefault="001C302C" w:rsidP="001C302C">
      <w:pPr>
        <w:rPr>
          <w:b/>
        </w:rPr>
      </w:pPr>
      <w:r>
        <w:rPr>
          <w:b/>
        </w:rPr>
        <w:t xml:space="preserve">и мест захоронений на кладбищах </w:t>
      </w:r>
    </w:p>
    <w:p w:rsidR="001C302C" w:rsidRDefault="001C302C" w:rsidP="001C302C">
      <w:pPr>
        <w:rPr>
          <w:b/>
        </w:rPr>
      </w:pPr>
      <w:r>
        <w:rPr>
          <w:b/>
        </w:rPr>
        <w:t>Людиновского района</w:t>
      </w:r>
    </w:p>
    <w:p w:rsidR="001C302C" w:rsidRDefault="001C302C" w:rsidP="001C302C">
      <w:pPr>
        <w:rPr>
          <w:b/>
        </w:rPr>
      </w:pPr>
    </w:p>
    <w:p w:rsidR="001C302C" w:rsidRDefault="001C302C" w:rsidP="001C302C">
      <w:pPr>
        <w:rPr>
          <w:b/>
        </w:rPr>
      </w:pPr>
    </w:p>
    <w:p w:rsidR="001C302C" w:rsidRPr="001C302C" w:rsidRDefault="001C302C" w:rsidP="001C30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t xml:space="preserve">В соответствии с пп. 7 п. 7 «Рынок ритуальных услуг» постановления Губернатора Калужской области от 06.03.2020 № 97 «Об утверждении перечня товарных рынков и плана мероприятий (дорожной карты) по содействию развития конкуренции в Калужской области», </w:t>
      </w:r>
      <w:r w:rsidRPr="000A1A3A">
        <w:t>Федеральн</w:t>
      </w:r>
      <w:r>
        <w:t>ым законом</w:t>
      </w:r>
      <w:r w:rsidRPr="000A1A3A">
        <w:t xml:space="preserve"> № 131-ФЗ от 06.10.2003 г. «Об общих принципах организации местного самоуправления»</w:t>
      </w:r>
      <w:r>
        <w:t xml:space="preserve">, а также на основании </w:t>
      </w:r>
      <w:hyperlink r:id="rId5" w:history="1">
        <w:r w:rsidRPr="001C302C">
          <w:t>Устава</w:t>
        </w:r>
      </w:hyperlink>
      <w:r>
        <w:t xml:space="preserve"> муниципального образования МР "Людиновский район", </w:t>
      </w:r>
      <w:r w:rsidRPr="001C302C">
        <w:t>администрация муниципального района «Город Людиново и Людиновский район»</w:t>
      </w:r>
    </w:p>
    <w:p w:rsidR="001C302C" w:rsidRPr="00911385" w:rsidRDefault="001C302C" w:rsidP="001C302C">
      <w:pPr>
        <w:tabs>
          <w:tab w:val="left" w:pos="3965"/>
        </w:tabs>
        <w:rPr>
          <w:b/>
          <w:sz w:val="16"/>
          <w:szCs w:val="16"/>
        </w:rPr>
      </w:pPr>
    </w:p>
    <w:p w:rsidR="001C302C" w:rsidRDefault="001C302C" w:rsidP="001C302C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rFonts w:eastAsia="Arial Unicode MS"/>
          <w:kern w:val="2"/>
          <w:sz w:val="26"/>
          <w:szCs w:val="26"/>
        </w:rPr>
        <w:tab/>
      </w:r>
      <w:r>
        <w:t>постановляет</w:t>
      </w:r>
      <w:r w:rsidRPr="0093639C">
        <w:t>:</w:t>
      </w:r>
    </w:p>
    <w:p w:rsidR="001C302C" w:rsidRDefault="001C302C" w:rsidP="001C302C">
      <w:pPr>
        <w:widowControl w:val="0"/>
        <w:autoSpaceDE w:val="0"/>
        <w:autoSpaceDN w:val="0"/>
        <w:adjustRightInd w:val="0"/>
        <w:ind w:firstLine="539"/>
        <w:jc w:val="both"/>
      </w:pPr>
    </w:p>
    <w:p w:rsidR="001C302C" w:rsidRDefault="001C302C" w:rsidP="001C302C">
      <w:pPr>
        <w:pStyle w:val="ConsPlusNormal"/>
        <w:ind w:firstLine="540"/>
        <w:jc w:val="both"/>
      </w:pPr>
      <w:r>
        <w:t xml:space="preserve">1. Утвердить </w:t>
      </w:r>
      <w:hyperlink w:anchor="P34">
        <w:r w:rsidRPr="001C302C">
          <w:t>порядок</w:t>
        </w:r>
      </w:hyperlink>
      <w:r>
        <w:t xml:space="preserve"> проведения на территории Людиновского района инвентаризации земельных участков и мест захоронений на кладбищах (приложение N 1).</w:t>
      </w:r>
    </w:p>
    <w:p w:rsidR="001C302C" w:rsidRDefault="001C302C" w:rsidP="001C302C">
      <w:pPr>
        <w:pStyle w:val="ConsPlusNormal"/>
        <w:ind w:firstLine="540"/>
        <w:jc w:val="both"/>
      </w:pPr>
      <w:r>
        <w:t xml:space="preserve">2. Утвердить форму </w:t>
      </w:r>
      <w:hyperlink w:anchor="P286">
        <w:r w:rsidRPr="001C302C">
          <w:t>паспорта</w:t>
        </w:r>
      </w:hyperlink>
      <w:r>
        <w:t xml:space="preserve"> кладбища (приложение N 2).</w:t>
      </w:r>
    </w:p>
    <w:p w:rsidR="001C302C" w:rsidRDefault="001C302C" w:rsidP="001C302C">
      <w:pPr>
        <w:pStyle w:val="ConsPlusNormal"/>
        <w:ind w:firstLine="540"/>
        <w:jc w:val="both"/>
      </w:pPr>
      <w:r>
        <w:t>3. Установить, что настоящее Постановление действует в отношении общественных кладбищ, находящихся в ведении органов местного самоуправления.</w:t>
      </w:r>
    </w:p>
    <w:p w:rsidR="001C302C" w:rsidRDefault="001C302C" w:rsidP="001C302C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1C302C" w:rsidRPr="001C302C" w:rsidRDefault="001C302C" w:rsidP="001C302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Pr="001C302C">
        <w:t>на исполняющего обязанности заместителя главы администрации МР "Город Людиново и Людиновский район" Э.В. Титова.</w:t>
      </w:r>
    </w:p>
    <w:p w:rsidR="001C302C" w:rsidRPr="001C302C" w:rsidRDefault="001C302C" w:rsidP="001C302C">
      <w:pPr>
        <w:shd w:val="clear" w:color="auto" w:fill="FFFFFF"/>
        <w:jc w:val="both"/>
      </w:pPr>
    </w:p>
    <w:p w:rsidR="001C302C" w:rsidRDefault="001C302C" w:rsidP="001C302C">
      <w:pPr>
        <w:jc w:val="both"/>
        <w:rPr>
          <w:b/>
        </w:rPr>
      </w:pPr>
    </w:p>
    <w:p w:rsidR="001C302C" w:rsidRDefault="001C302C" w:rsidP="001C302C">
      <w:pPr>
        <w:jc w:val="both"/>
        <w:rPr>
          <w:b/>
        </w:rPr>
      </w:pPr>
    </w:p>
    <w:p w:rsidR="001C302C" w:rsidRPr="005D35D9" w:rsidRDefault="003F729D" w:rsidP="001C302C">
      <w:pPr>
        <w:jc w:val="both"/>
      </w:pPr>
      <w:r>
        <w:t>И.о. г</w:t>
      </w:r>
      <w:r w:rsidR="001C302C" w:rsidRPr="005D35D9">
        <w:t>лав</w:t>
      </w:r>
      <w:r>
        <w:t>ы</w:t>
      </w:r>
      <w:r w:rsidR="001C302C" w:rsidRPr="005D35D9">
        <w:t xml:space="preserve"> администрации</w:t>
      </w:r>
    </w:p>
    <w:p w:rsidR="001C302C" w:rsidRDefault="001C302C" w:rsidP="001C302C">
      <w:pPr>
        <w:jc w:val="both"/>
        <w:rPr>
          <w:b/>
        </w:rPr>
      </w:pPr>
      <w:r w:rsidRPr="005D35D9">
        <w:t xml:space="preserve">муниципального района                                                            </w:t>
      </w:r>
      <w:r>
        <w:t xml:space="preserve">                         </w:t>
      </w:r>
      <w:r w:rsidR="003F729D">
        <w:t xml:space="preserve">   </w:t>
      </w:r>
      <w:r>
        <w:t xml:space="preserve">   </w:t>
      </w:r>
      <w:r w:rsidR="003F729D">
        <w:t>С.С. Дёмичев</w:t>
      </w:r>
    </w:p>
    <w:p w:rsidR="001C302C" w:rsidRPr="00B84210" w:rsidRDefault="001C302C" w:rsidP="001C302C">
      <w:pPr>
        <w:jc w:val="both"/>
        <w:rPr>
          <w:b/>
        </w:rPr>
      </w:pPr>
    </w:p>
    <w:p w:rsidR="001C302C" w:rsidRDefault="001C302C" w:rsidP="001C302C"/>
    <w:p w:rsidR="001C302C" w:rsidRDefault="001C302C" w:rsidP="001C302C"/>
    <w:p w:rsidR="001C302C" w:rsidRDefault="001C302C" w:rsidP="001C302C"/>
    <w:p w:rsidR="001C302C" w:rsidRDefault="001C302C" w:rsidP="001C302C"/>
    <w:p w:rsidR="001C302C" w:rsidRDefault="001C302C" w:rsidP="001C302C"/>
    <w:p w:rsidR="001C302C" w:rsidRDefault="001C302C" w:rsidP="001C302C"/>
    <w:p w:rsidR="001C302C" w:rsidRDefault="001C302C" w:rsidP="001C302C"/>
    <w:p w:rsidR="003B3619" w:rsidRPr="001C302C" w:rsidRDefault="003B3619">
      <w:pPr>
        <w:pStyle w:val="ConsPlusNormal"/>
        <w:jc w:val="right"/>
        <w:outlineLvl w:val="0"/>
        <w:rPr>
          <w:sz w:val="22"/>
        </w:rPr>
      </w:pPr>
      <w:r w:rsidRPr="001C302C">
        <w:rPr>
          <w:sz w:val="22"/>
        </w:rPr>
        <w:t>Приложение N 1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к Постановлению</w:t>
      </w:r>
      <w:r w:rsidR="001C302C" w:rsidRPr="001C302C">
        <w:rPr>
          <w:sz w:val="22"/>
        </w:rPr>
        <w:t xml:space="preserve"> </w:t>
      </w:r>
      <w:r w:rsidRPr="001C302C">
        <w:rPr>
          <w:sz w:val="22"/>
        </w:rPr>
        <w:t>администрации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МР "</w:t>
      </w:r>
      <w:r w:rsidR="001C302C" w:rsidRPr="001C302C">
        <w:rPr>
          <w:sz w:val="22"/>
        </w:rPr>
        <w:t>Город Людиново и Людиновский район</w:t>
      </w:r>
      <w:r w:rsidRPr="001C302C">
        <w:rPr>
          <w:sz w:val="22"/>
        </w:rPr>
        <w:t>"</w:t>
      </w:r>
    </w:p>
    <w:p w:rsidR="003B3619" w:rsidRDefault="003B3619">
      <w:pPr>
        <w:pStyle w:val="ConsPlusNormal"/>
        <w:jc w:val="right"/>
      </w:pPr>
      <w:r w:rsidRPr="001C302C">
        <w:rPr>
          <w:sz w:val="22"/>
        </w:rPr>
        <w:t xml:space="preserve">от </w:t>
      </w:r>
      <w:r w:rsidR="001C302C">
        <w:rPr>
          <w:sz w:val="22"/>
        </w:rPr>
        <w:t xml:space="preserve">« </w:t>
      </w:r>
      <w:r w:rsidR="00AD0D21">
        <w:rPr>
          <w:sz w:val="22"/>
        </w:rPr>
        <w:t>23</w:t>
      </w:r>
      <w:r w:rsidR="001C302C">
        <w:rPr>
          <w:sz w:val="22"/>
        </w:rPr>
        <w:t xml:space="preserve"> » _</w:t>
      </w:r>
      <w:r w:rsidR="00AD0D21">
        <w:rPr>
          <w:sz w:val="22"/>
        </w:rPr>
        <w:t>01</w:t>
      </w:r>
      <w:r w:rsidR="001C302C">
        <w:rPr>
          <w:sz w:val="22"/>
        </w:rPr>
        <w:t>_</w:t>
      </w:r>
      <w:r w:rsidRPr="001C302C">
        <w:rPr>
          <w:sz w:val="22"/>
        </w:rPr>
        <w:t xml:space="preserve"> 202</w:t>
      </w:r>
      <w:r w:rsidR="001C302C">
        <w:rPr>
          <w:sz w:val="22"/>
        </w:rPr>
        <w:t>4</w:t>
      </w:r>
      <w:r w:rsidRPr="001C302C">
        <w:rPr>
          <w:sz w:val="22"/>
        </w:rPr>
        <w:t xml:space="preserve"> г. N </w:t>
      </w:r>
      <w:r w:rsidR="00AD0D21">
        <w:rPr>
          <w:sz w:val="22"/>
        </w:rPr>
        <w:t>49</w:t>
      </w:r>
    </w:p>
    <w:p w:rsidR="003B3619" w:rsidRDefault="003B3619">
      <w:pPr>
        <w:pStyle w:val="ConsPlusNormal"/>
        <w:jc w:val="both"/>
      </w:pPr>
    </w:p>
    <w:p w:rsidR="001C302C" w:rsidRDefault="001C302C">
      <w:pPr>
        <w:pStyle w:val="ConsPlusTitle"/>
        <w:jc w:val="center"/>
      </w:pPr>
      <w:bookmarkStart w:id="0" w:name="P34"/>
      <w:bookmarkEnd w:id="0"/>
    </w:p>
    <w:p w:rsidR="001C302C" w:rsidRDefault="001C302C">
      <w:pPr>
        <w:pStyle w:val="ConsPlusTitle"/>
        <w:jc w:val="center"/>
      </w:pPr>
    </w:p>
    <w:p w:rsidR="003B3619" w:rsidRDefault="003B3619">
      <w:pPr>
        <w:pStyle w:val="ConsPlusTitle"/>
        <w:jc w:val="center"/>
      </w:pPr>
      <w:r>
        <w:t>ПОРЯДОК</w:t>
      </w:r>
    </w:p>
    <w:p w:rsidR="001C302C" w:rsidRDefault="003B3619">
      <w:pPr>
        <w:pStyle w:val="ConsPlusTitle"/>
        <w:jc w:val="center"/>
      </w:pPr>
      <w:r>
        <w:t xml:space="preserve">ПРОВЕДЕНИЯ НА ТЕРРИТОРИИ </w:t>
      </w:r>
      <w:r w:rsidR="001C302C">
        <w:t>ЛЮДИНОВСКОГО</w:t>
      </w:r>
      <w:r>
        <w:t xml:space="preserve"> РАЙОНА ИНВЕНТАРИЗАЦИИ</w:t>
      </w:r>
      <w:r w:rsidR="001C302C">
        <w:t xml:space="preserve"> ЗЕМЕЛЬНЫХ УЧАСТКОВ </w:t>
      </w:r>
    </w:p>
    <w:p w:rsidR="003B3619" w:rsidRDefault="001C302C">
      <w:pPr>
        <w:pStyle w:val="ConsPlusTitle"/>
        <w:jc w:val="center"/>
      </w:pPr>
      <w:r>
        <w:t>И МЕСТ ЗАХОРОНЕНИЙ НА КЛАДБИЩАХ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  <w:outlineLvl w:val="1"/>
      </w:pPr>
      <w:r>
        <w:t>I. ОБЩИЕ ПОЛОЖЕНИЯ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проведения на территории </w:t>
      </w:r>
      <w:r w:rsidR="001C302C">
        <w:t>Людиновского</w:t>
      </w:r>
      <w:r>
        <w:t xml:space="preserve"> района инвентаризации </w:t>
      </w:r>
      <w:r w:rsidR="001C302C">
        <w:t>земельных участков</w:t>
      </w:r>
      <w:r>
        <w:t xml:space="preserve"> и мест захоронений на </w:t>
      </w:r>
      <w:r w:rsidR="001C302C">
        <w:t>кладбищах</w:t>
      </w:r>
      <w:r>
        <w:t xml:space="preserve"> (далее - Порядок) разработан в целях реализации </w:t>
      </w:r>
      <w:hyperlink r:id="rId6">
        <w:r w:rsidRPr="001C302C">
          <w:t>пункта 7 раздела III</w:t>
        </w:r>
      </w:hyperlink>
      <w:r>
        <w:t xml:space="preserve"> плана мероприятий ("дорожной карты") по содействию развитию конкуренции в Калужской области, утвержденного Постановлением Губернатора Калужской области от 06.03.2020 N 97 и устанавливает единые требования к проведению инвентаризации кладбищ и мест захоронений на них.</w:t>
      </w:r>
      <w:proofErr w:type="gramEnd"/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1.2. Объектами инвентаризации являются кладбища и места захоронений на них, расположенные на территории </w:t>
      </w:r>
      <w:r w:rsidR="001C302C">
        <w:t>Людиновского</w:t>
      </w:r>
      <w:r>
        <w:t xml:space="preserve"> района (далее - кладбища).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1.3. Целями инвентаризации земельных участков и мест захоронений являются: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1) систематизация данных о местах захоронений на кладбищах;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3) учет территории в зоне захоронения кладбищ, не занятой местами захоронений;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4) перевод книг регистрации захоронений (захоронений урн с прахом) и книг регистрации надмогильных сооружений (надгробий) в электронный вид;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5) планирование территории кладбищ;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6) определение состояния могил и/или надмогильных сооружений (надгробий);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3B3619" w:rsidRDefault="003B3619">
      <w:pPr>
        <w:pStyle w:val="ConsPlusNormal"/>
        <w:jc w:val="both"/>
      </w:pPr>
    </w:p>
    <w:p w:rsidR="003B3619" w:rsidRDefault="003B3619" w:rsidP="001C302C">
      <w:pPr>
        <w:pStyle w:val="ConsPlusTitle"/>
        <w:jc w:val="center"/>
        <w:outlineLvl w:val="1"/>
      </w:pPr>
      <w:r>
        <w:t xml:space="preserve">II. ПРАВИЛА ПРОВЕДЕНИЯ ИНВЕНТАРИЗАЦИИ </w:t>
      </w:r>
      <w:r w:rsidR="001C302C">
        <w:t>ЗЕМЕЛЬНЫХ УЧАСТКОВ</w:t>
      </w:r>
      <w:r>
        <w:t xml:space="preserve"> И МЕСТ</w:t>
      </w:r>
      <w:r w:rsidR="001C302C">
        <w:t xml:space="preserve"> </w:t>
      </w:r>
      <w:r>
        <w:t xml:space="preserve">ЗАХОРОНЕНИЙ НА </w:t>
      </w:r>
      <w:r w:rsidR="001C302C">
        <w:t>КЛАДБИЩАХ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r>
        <w:t>2.1. Решение о проведении инвентаризации, сроках ее проведения, перечне кладбищ, на которых планируется провести инвентаризацию, о составе рабочей группы по осуществлению инвентаризации принимается администрацией МР "</w:t>
      </w:r>
      <w:r w:rsidR="001C302C">
        <w:t>Город Людиново и Людиновский район</w:t>
      </w:r>
      <w:r>
        <w:t>" и оформляется распоряжением администрации МР "</w:t>
      </w:r>
      <w:r w:rsidR="001C302C">
        <w:t>Город Людиново и Людиновский район</w:t>
      </w:r>
      <w:r>
        <w:t>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Решение должно содержать: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lastRenderedPageBreak/>
        <w:t>цель проведения инвентаризации и причину ее проведения;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наименование и место расположения кладбища, в отношении которого будет проводиться инвентаризация;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даты начала и окончания инвентаризации;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2.2. Инвентаризация может проводиться путем заключения муниципального контракта (договора) на выполнение работ (оказание услуг) по проведению инвентаризации </w:t>
      </w:r>
      <w:r w:rsidR="001C302C">
        <w:t>земельных участков</w:t>
      </w:r>
      <w:r>
        <w:t xml:space="preserve"> и мест захоронений на </w:t>
      </w:r>
      <w:r w:rsidR="001C302C">
        <w:t>кладбищах</w:t>
      </w:r>
      <w:r>
        <w:t xml:space="preserve"> с соблюдением требований законодательства Российской Федерации о контрактной системе в сфере закупок ТРУ для государственных и муниципальных нужд.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В случае проведения инвентаризации непосредственно администрацией МР "</w:t>
      </w:r>
      <w:r w:rsidR="001C302C">
        <w:t>Город Людиново и Людиновский район</w:t>
      </w:r>
      <w:r>
        <w:t>" создается рабочая групп</w:t>
      </w:r>
      <w:r w:rsidR="001C302C">
        <w:t>а, состав которой определяется г</w:t>
      </w:r>
      <w:r>
        <w:t>лавой администрации МР "</w:t>
      </w:r>
      <w:r w:rsidR="001C302C">
        <w:t>Город Людиново и Людиновский район</w:t>
      </w:r>
      <w:r>
        <w:t>" и утверждается распоряжением администрации.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При формировании рабочей группы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2.3. До начала проведения инвентаризации на кладбище проверяется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2.4. Отсутствие книг регистрации захоронений (захоронений урн с прахом) и книг регистрации надмогильных сооружений (надгробий) либо их утрата не является основанием для отказа от проведения инвентаризации таких кладбищ и мест захоронений на них.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(рабочая группа или исполнитель по муниципальному контракту) вправе их истребовать на период проведения инвентаризации кладбищ из муниципального архива с соблюдением требований законодательства об архивном деле в Российской Федерации.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2.6. В ходе проведения инвентаризации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  <w:outlineLvl w:val="1"/>
      </w:pPr>
      <w:r>
        <w:t>III. ПОРЯДОК ПРОВЕДЕНИЯ ИНВЕНТАРИЗАЦИИ МЕСТ ЗАХОРОНЕНИЙ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Полученные сведения вносятся в </w:t>
      </w:r>
      <w:hyperlink w:anchor="P242">
        <w:r w:rsidRPr="001C302C">
          <w:t>акт</w:t>
        </w:r>
      </w:hyperlink>
      <w:r>
        <w:t xml:space="preserve"> проведения инвентаризации кладбища (приложение 3), который подписывается всеми лицами проводившими инвентаризацию.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рабочей группой либо лицом, с которым заключен муниципальный контракт, создается инвентаризационная опись в форме электронного документа.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lastRenderedPageBreak/>
        <w:t>В инвентаризационную опись вносятся сведения из книг регистрации захоронений (захоронений урн с прахом) и книг регистрации надмогильных сооружений (надгробий), а также иные данные, полученные в ходе обследования.</w:t>
      </w:r>
    </w:p>
    <w:p w:rsidR="003B3619" w:rsidRDefault="006D0AD7">
      <w:pPr>
        <w:pStyle w:val="ConsPlusNormal"/>
        <w:spacing w:before="240"/>
        <w:ind w:firstLine="540"/>
        <w:jc w:val="both"/>
      </w:pPr>
      <w:hyperlink w:anchor="P127">
        <w:r w:rsidR="003B3619" w:rsidRPr="001C302C">
          <w:t>Перечень</w:t>
        </w:r>
      </w:hyperlink>
      <w:r w:rsidR="003B3619">
        <w:t xml:space="preserve"> и структура полей электронного документа </w:t>
      </w:r>
      <w:proofErr w:type="gramStart"/>
      <w:r w:rsidR="003B3619">
        <w:t>указаны</w:t>
      </w:r>
      <w:proofErr w:type="gramEnd"/>
      <w:r w:rsidR="003B3619">
        <w:t xml:space="preserve"> в приложении 1 к настоящему Порядку.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В случае отсутствия сведений о произведенных захоронениях в книге регистрации захоронений (захоронений урн с прахом) и книге регистрации надмогильных сооружений (надгробий) соответствующее поле электронного документа заполняется значением "Информация отсутствует".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Поле "Источник сведений" электронного документа заполняется значением "Книга регистрации захоронений (захоронений урн с прахом), книга регистрации надмогильных сооружений (надгробий)" либо "Обследование кладбища".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Не допускается вносить в инвентаризационную опись данные о захоронениях со слов без проверки их фактического наличия и сверки с данными регистрационного знака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3.3.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места захоронения, фотофиксацию места захоронения и надмогильных сооружений (надгробий), расположенных в границах места захоронения.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3.4. При невозможности установить на могиле фамилию, имя, отчество (при наличии) умершего в полях "Фамилия умершего", "Имя умершего", "Отчество умершего" электронного документа заносится значение "Неизвестно".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При невозможности установить на могиле даты рождения и смерти умершего поля "Дата рождения умершего" и "Дата смерти умершего" электронного документа не заполняются.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3.5. 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электронного документа заполняются значением "Информация отсутствует".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Остальные структурные поля электронного документа заполняются исходя из наличия имеющейся информации о захоронении.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3.6. </w:t>
      </w:r>
      <w:proofErr w:type="gramStart"/>
      <w:r>
        <w:t>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"Статус" вводится значение "Занято, бесхозяйное".</w:t>
      </w:r>
      <w:proofErr w:type="gramEnd"/>
    </w:p>
    <w:p w:rsidR="003B3619" w:rsidRDefault="003B3619">
      <w:pPr>
        <w:pStyle w:val="ConsPlusNormal"/>
        <w:spacing w:before="240"/>
        <w:ind w:firstLine="540"/>
        <w:jc w:val="both"/>
      </w:pPr>
      <w:r>
        <w:lastRenderedPageBreak/>
        <w:t>3.7. При выявлении нарушений порядка захоронения, по которым отсутствуют или указаны неправильные данные в книге регистрации захоронений, уполномоченный орган включает в опись данные, установленные в ходе проведения инвентаризации.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3.8. В случае отсутствия книг регистрации захоронений (захоронений урн с прахом) по кладбищу формируется новая книга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3B3619" w:rsidRDefault="003B3619">
      <w:pPr>
        <w:pStyle w:val="ConsPlusNormal"/>
        <w:spacing w:before="240"/>
        <w:ind w:firstLine="540"/>
        <w:jc w:val="both"/>
      </w:pPr>
      <w:proofErr w:type="gramStart"/>
      <w:r>
        <w:t>В инвентаризационной описи захоронений в графе "Примечание" делается запись "восстановление регистрации захоронения" и указывается дата восстановления регистрации согласно внесенной записи в новую книгу регистрации захоронений (захоронений урн с прахом), в графе "Номер захоронения, указанный в книге регистрации захоронений (захоронений урн с прахом)" 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  <w:outlineLvl w:val="1"/>
      </w:pPr>
      <w:r>
        <w:t>IV. ПОРЯДОК ПРОВЕДЕНИЯ ИНВЕНТАРИЗАЦИИ ЗЕМЕЛЬНЫХ УЧАСТКОВ</w:t>
      </w:r>
    </w:p>
    <w:p w:rsidR="003B3619" w:rsidRDefault="003B3619">
      <w:pPr>
        <w:pStyle w:val="ConsPlusTitle"/>
        <w:jc w:val="center"/>
      </w:pPr>
      <w:r>
        <w:t>РАСПОЛОЖЕННЫХ В ГРАНИЦАХ КЛАДБИЩ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r>
        <w:t>4.1. При обследовании земельных участков, расположенных в границах кладбищ, не занятых местами захоронений, устанавливаются их размеры и координаты, а также производится их нумерация и фотофиксация.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Полученные сведения вносятся в </w:t>
      </w:r>
      <w:hyperlink w:anchor="P242">
        <w:r w:rsidRPr="001C302C">
          <w:t>акт</w:t>
        </w:r>
      </w:hyperlink>
      <w:r w:rsidRPr="001C302C">
        <w:t xml:space="preserve"> </w:t>
      </w:r>
      <w:r>
        <w:t>проведения инвентаризации кладбища (приложение 3), который подписывается всеми лицами проводившими инвентаризацию.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Сведения о таких участках вносятся в инвентаризационную опись.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  <w:outlineLvl w:val="1"/>
      </w:pPr>
      <w:r>
        <w:t>V. ПОРЯДОК ОФОРМЛЕНИЯ РЕЗУЛЬТАТОВ ИНВЕНТАРИЗАЦИИ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r>
        <w:t>5.1. Сведения о местах захоронения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Сопоставление сведений осуществляется по фамилии, имени, отчеству (при наличии) умершего, дате его рождения и смерти.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При наличии сведений об умершем в книге регистрации захоронений урн с прахом, книге регистрации надмогильных сооружений (надгробий) и в данных, полученных в результате обследования кладбищ, запись в электронном документе объединяется в одну и дополняется полученными данными.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Поле "Источник сведений" заполняется значением "Книга регистрации захоронений (захоронений урн с прахом), книга регистрации надмогильных сооружений (надгробий), обследование кладбища".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Если данные об умершем имеются только в одном источнике, запись в электронный документ переносится на основании имеющегося источника.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5.2. По результатам сопоставления электронных документов уполномоченным органом создается единая инвентаризационная опись в </w:t>
      </w:r>
      <w:hyperlink w:anchor="P214">
        <w:r w:rsidRPr="001C302C">
          <w:t>форме</w:t>
        </w:r>
      </w:hyperlink>
      <w:r w:rsidRPr="001C302C">
        <w:t xml:space="preserve"> </w:t>
      </w:r>
      <w:r>
        <w:t>электронного документа с открытым структурированным форматом, содержащего строки согласно приложению 2 к настоящему Порядку.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5.3. За разглашение или передачу сведений об инвентаризации кладбищ на стадии проведения и по результату проведения инвентаризации третьим лицам уполномоченный </w:t>
      </w:r>
      <w:r>
        <w:lastRenderedPageBreak/>
        <w:t>орган, осуществляющий инвентаризацию в рамках муниципального контракта (договора), несет ответственность в соответствии с законодательством Российской Федерации.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  <w:outlineLvl w:val="1"/>
      </w:pPr>
      <w:r>
        <w:t>VI. ИСПОЛЬЗОВАНИЕ ПОЛУЧЕННОЙ ИНФОРМАЦИИ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ind w:firstLine="540"/>
        <w:jc w:val="both"/>
      </w:pPr>
      <w:bookmarkStart w:id="1" w:name="P107"/>
      <w:bookmarkEnd w:id="1"/>
      <w:r>
        <w:t>6.1. Полученные в результате проведения работ по инвентаризации кладбищ информация и материалы обрабатываются и систематизируются уполномоченным органом,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2) информация о неблагоустроенных (брошенных) захоронениях;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3) предложения по планированию территории кладбища;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4) Предложения по созданию на территории кладбища зон захоронений определенных видов;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5) предложения по закрытию старых и созданию новых кладбищ;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>6) иная информация.</w:t>
      </w:r>
    </w:p>
    <w:p w:rsidR="003B3619" w:rsidRDefault="003B3619">
      <w:pPr>
        <w:pStyle w:val="ConsPlusNormal"/>
        <w:spacing w:before="240"/>
        <w:ind w:firstLine="540"/>
        <w:jc w:val="both"/>
      </w:pPr>
      <w:r>
        <w:t xml:space="preserve">6.2. Аналитическая информация, указанная в </w:t>
      </w:r>
      <w:hyperlink w:anchor="P107">
        <w:r>
          <w:rPr>
            <w:color w:val="0000FF"/>
          </w:rPr>
          <w:t>пункте 6.1</w:t>
        </w:r>
      </w:hyperlink>
      <w:r>
        <w:t xml:space="preserve"> настоящего Порядка, хранится в администрации МР "</w:t>
      </w:r>
      <w:r w:rsidR="001C302C">
        <w:t>Город Людиново и Людиновский район</w:t>
      </w:r>
      <w:r>
        <w:t>".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jc w:val="right"/>
        <w:outlineLvl w:val="1"/>
        <w:rPr>
          <w:sz w:val="22"/>
        </w:rPr>
      </w:pPr>
      <w:r w:rsidRPr="001C302C">
        <w:rPr>
          <w:sz w:val="22"/>
        </w:rPr>
        <w:t>Приложение 1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к Порядку</w:t>
      </w:r>
      <w:r w:rsidR="001C302C">
        <w:rPr>
          <w:sz w:val="22"/>
        </w:rPr>
        <w:t xml:space="preserve"> </w:t>
      </w:r>
      <w:r w:rsidRPr="001C302C">
        <w:rPr>
          <w:sz w:val="22"/>
        </w:rPr>
        <w:t>проведения на территории</w:t>
      </w:r>
    </w:p>
    <w:p w:rsidR="003B3619" w:rsidRPr="001C302C" w:rsidRDefault="001C302C">
      <w:pPr>
        <w:pStyle w:val="ConsPlusNormal"/>
        <w:jc w:val="right"/>
        <w:rPr>
          <w:sz w:val="22"/>
        </w:rPr>
      </w:pPr>
      <w:r>
        <w:rPr>
          <w:sz w:val="22"/>
        </w:rPr>
        <w:t>Людиновского</w:t>
      </w:r>
      <w:r w:rsidR="003B3619" w:rsidRPr="001C302C">
        <w:rPr>
          <w:sz w:val="22"/>
        </w:rPr>
        <w:t xml:space="preserve"> района</w:t>
      </w:r>
    </w:p>
    <w:p w:rsid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 xml:space="preserve">инвентаризации </w:t>
      </w:r>
      <w:r w:rsidR="001C302C">
        <w:rPr>
          <w:sz w:val="22"/>
        </w:rPr>
        <w:t>земельных участков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и мест</w:t>
      </w:r>
      <w:r w:rsidR="001C302C">
        <w:rPr>
          <w:sz w:val="22"/>
        </w:rPr>
        <w:t xml:space="preserve"> </w:t>
      </w:r>
      <w:r w:rsidRPr="001C302C">
        <w:rPr>
          <w:sz w:val="22"/>
        </w:rPr>
        <w:t xml:space="preserve">захоронений на </w:t>
      </w:r>
      <w:r w:rsidR="001C302C">
        <w:rPr>
          <w:sz w:val="22"/>
        </w:rPr>
        <w:t>кладбищах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Title"/>
        <w:jc w:val="center"/>
      </w:pPr>
      <w:bookmarkStart w:id="2" w:name="P127"/>
      <w:bookmarkEnd w:id="2"/>
      <w:r>
        <w:t>ПЕРЕЧЕНЬ</w:t>
      </w:r>
    </w:p>
    <w:p w:rsidR="003B3619" w:rsidRDefault="003B3619">
      <w:pPr>
        <w:pStyle w:val="ConsPlusTitle"/>
        <w:jc w:val="center"/>
      </w:pPr>
      <w:r>
        <w:t>ДАННЫХ ПО РЕЗУЛЬТАТАМ ИНВЕНТАРИЗАЦИИ</w:t>
      </w:r>
    </w:p>
    <w:p w:rsidR="003B3619" w:rsidRDefault="003B36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</w:tcPr>
          <w:p w:rsidR="003B3619" w:rsidRDefault="003B3619">
            <w:pPr>
              <w:pStyle w:val="ConsPlusNormal"/>
              <w:jc w:val="center"/>
            </w:pPr>
            <w:r>
              <w:t>Наименование поля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по порядку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Наименование кладбища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proofErr w:type="gramStart"/>
            <w:r>
              <w:t>Вид места захоронения (одиночная,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сектора (участка) места захоронения на кладбище/номер стены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ряда места захоронения на кладбище/номер ряда в стене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места захоронения/ номер ниши захоронения в стене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Длина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Ширина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Площадь места захоронения/ниши захоронения в стене скорби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Статус места захоронения/ниши захоронения в стене скорби (</w:t>
            </w:r>
            <w:proofErr w:type="gramStart"/>
            <w:r>
              <w:t>бесхозяйное</w:t>
            </w:r>
            <w:proofErr w:type="gramEnd"/>
            <w:r>
              <w:t>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 xml:space="preserve">Фамилия </w:t>
            </w:r>
            <w:proofErr w:type="gramStart"/>
            <w:r>
              <w:t>умершего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 xml:space="preserve">Имя </w:t>
            </w:r>
            <w:proofErr w:type="gramStart"/>
            <w:r>
              <w:t>умершего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 xml:space="preserve">Отчество </w:t>
            </w:r>
            <w:proofErr w:type="gramStart"/>
            <w:r>
              <w:t>умершего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Дата рождения умершего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 xml:space="preserve">Дата смерти </w:t>
            </w:r>
            <w:proofErr w:type="gramStart"/>
            <w:r>
              <w:t>умершего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 xml:space="preserve">Возраст </w:t>
            </w:r>
            <w:proofErr w:type="gramStart"/>
            <w:r>
              <w:t>умершего</w:t>
            </w:r>
            <w:proofErr w:type="gramEnd"/>
            <w:r>
              <w:t xml:space="preserve"> (указывается количество полных лет умершего)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записи 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Место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свидетельства о смерти (указывается в соответствии со свидетельством о смерти)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Дата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Способ погребения умершего (гроб, урна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proofErr w:type="gramStart"/>
            <w:r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Ф.И.О. лица, ответственного за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Серия, номер паспорта, кем выдан, место рождения, дата рождения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Адрес и 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Номер земельного участка, расположенного в зоне захоронения кладбища, не занятого местами захоронений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Размер земельного участка, расположенного в зоне захоронения кладбищ, не занятого местами захоронений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4" w:type="dxa"/>
          </w:tcPr>
          <w:p w:rsidR="003B3619" w:rsidRDefault="003B3619">
            <w:pPr>
              <w:pStyle w:val="ConsPlusNormal"/>
            </w:pPr>
            <w:r>
              <w:t>Координаты земельного участка, расположенного в зоне захоронения кладбищ</w:t>
            </w:r>
          </w:p>
        </w:tc>
      </w:tr>
    </w:tbl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jc w:val="right"/>
        <w:outlineLvl w:val="1"/>
        <w:rPr>
          <w:sz w:val="22"/>
        </w:rPr>
      </w:pPr>
      <w:r w:rsidRPr="001C302C">
        <w:rPr>
          <w:sz w:val="22"/>
        </w:rPr>
        <w:t>Приложение 2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к Порядку</w:t>
      </w:r>
      <w:r w:rsidR="001C302C">
        <w:rPr>
          <w:sz w:val="22"/>
        </w:rPr>
        <w:t xml:space="preserve"> </w:t>
      </w:r>
      <w:r w:rsidRPr="001C302C">
        <w:rPr>
          <w:sz w:val="22"/>
        </w:rPr>
        <w:t>проведения на территории</w:t>
      </w:r>
    </w:p>
    <w:p w:rsidR="001C302C" w:rsidRPr="001C302C" w:rsidRDefault="001C302C" w:rsidP="001C302C">
      <w:pPr>
        <w:pStyle w:val="ConsPlusNormal"/>
        <w:jc w:val="right"/>
        <w:rPr>
          <w:sz w:val="22"/>
        </w:rPr>
      </w:pPr>
      <w:r>
        <w:rPr>
          <w:sz w:val="22"/>
        </w:rPr>
        <w:t>Людиновского</w:t>
      </w:r>
      <w:r w:rsidRPr="001C302C">
        <w:rPr>
          <w:sz w:val="22"/>
        </w:rPr>
        <w:t xml:space="preserve"> района</w:t>
      </w:r>
    </w:p>
    <w:p w:rsidR="001C302C" w:rsidRDefault="001C302C" w:rsidP="001C302C">
      <w:pPr>
        <w:pStyle w:val="ConsPlusNormal"/>
        <w:jc w:val="right"/>
        <w:rPr>
          <w:sz w:val="22"/>
        </w:rPr>
      </w:pPr>
      <w:r w:rsidRPr="001C302C">
        <w:rPr>
          <w:sz w:val="22"/>
        </w:rPr>
        <w:t xml:space="preserve">инвентаризации </w:t>
      </w:r>
      <w:r>
        <w:rPr>
          <w:sz w:val="22"/>
        </w:rPr>
        <w:t>земельных участков</w:t>
      </w:r>
    </w:p>
    <w:p w:rsidR="001C302C" w:rsidRPr="001C302C" w:rsidRDefault="001C302C" w:rsidP="001C302C">
      <w:pPr>
        <w:pStyle w:val="ConsPlusNormal"/>
        <w:jc w:val="right"/>
        <w:rPr>
          <w:sz w:val="22"/>
        </w:rPr>
      </w:pPr>
      <w:r w:rsidRPr="001C302C">
        <w:rPr>
          <w:sz w:val="22"/>
        </w:rPr>
        <w:t>и мест</w:t>
      </w:r>
      <w:r>
        <w:rPr>
          <w:sz w:val="22"/>
        </w:rPr>
        <w:t xml:space="preserve"> </w:t>
      </w:r>
      <w:r w:rsidRPr="001C302C">
        <w:rPr>
          <w:sz w:val="22"/>
        </w:rPr>
        <w:t xml:space="preserve">захоронений на </w:t>
      </w:r>
      <w:r>
        <w:rPr>
          <w:sz w:val="22"/>
        </w:rPr>
        <w:t>кладбищах</w:t>
      </w:r>
    </w:p>
    <w:p w:rsidR="003B3619" w:rsidRDefault="003B3619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3B3619" w:rsidRPr="001C302C" w:rsidRDefault="003B3619" w:rsidP="001C302C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214"/>
      <w:bookmarkEnd w:id="3"/>
      <w:r w:rsidRPr="001C302C">
        <w:rPr>
          <w:rFonts w:ascii="Times New Roman" w:hAnsi="Times New Roman" w:cs="Times New Roman"/>
          <w:b/>
        </w:rPr>
        <w:t>ВЕДОМОСТЬ РЕЗУЛЬТАТОВ,</w:t>
      </w:r>
    </w:p>
    <w:p w:rsidR="003B3619" w:rsidRDefault="003B3619" w:rsidP="001C302C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1C302C">
        <w:rPr>
          <w:rFonts w:ascii="Times New Roman" w:hAnsi="Times New Roman" w:cs="Times New Roman"/>
          <w:b/>
        </w:rPr>
        <w:t>ВЫЯВЛЕННЫХ</w:t>
      </w:r>
      <w:proofErr w:type="gramEnd"/>
      <w:r w:rsidRPr="001C302C">
        <w:rPr>
          <w:rFonts w:ascii="Times New Roman" w:hAnsi="Times New Roman" w:cs="Times New Roman"/>
          <w:b/>
        </w:rPr>
        <w:t xml:space="preserve"> ИНВЕНТАРИЗАЦИЕЙ</w:t>
      </w:r>
    </w:p>
    <w:p w:rsidR="001C302C" w:rsidRPr="001C302C" w:rsidRDefault="001C302C" w:rsidP="001C302C">
      <w:pPr>
        <w:pStyle w:val="ConsPlusNonformat"/>
        <w:jc w:val="center"/>
        <w:rPr>
          <w:rFonts w:ascii="Times New Roman" w:hAnsi="Times New Roman" w:cs="Times New Roman"/>
        </w:rPr>
      </w:pPr>
    </w:p>
    <w:p w:rsidR="003B3619" w:rsidRDefault="003B36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835"/>
        <w:gridCol w:w="2835"/>
      </w:tblGrid>
      <w:tr w:rsidR="003B3619">
        <w:tc>
          <w:tcPr>
            <w:tcW w:w="567" w:type="dxa"/>
            <w:vMerge w:val="restart"/>
          </w:tcPr>
          <w:p w:rsidR="003B3619" w:rsidRDefault="003B361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B3619" w:rsidRDefault="003B3619">
            <w:pPr>
              <w:pStyle w:val="ConsPlusNormal"/>
              <w:jc w:val="center"/>
            </w:pPr>
            <w:r>
              <w:t>Вид захоронения</w:t>
            </w:r>
          </w:p>
        </w:tc>
        <w:tc>
          <w:tcPr>
            <w:tcW w:w="5670" w:type="dxa"/>
            <w:gridSpan w:val="2"/>
          </w:tcPr>
          <w:p w:rsidR="003B3619" w:rsidRDefault="003B3619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3B3619">
        <w:tc>
          <w:tcPr>
            <w:tcW w:w="567" w:type="dxa"/>
            <w:vMerge/>
          </w:tcPr>
          <w:p w:rsidR="003B3619" w:rsidRDefault="003B3619">
            <w:pPr>
              <w:pStyle w:val="ConsPlusNormal"/>
            </w:pPr>
          </w:p>
        </w:tc>
        <w:tc>
          <w:tcPr>
            <w:tcW w:w="2835" w:type="dxa"/>
            <w:vMerge/>
          </w:tcPr>
          <w:p w:rsidR="003B3619" w:rsidRDefault="003B3619">
            <w:pPr>
              <w:pStyle w:val="ConsPlusNormal"/>
            </w:pPr>
          </w:p>
        </w:tc>
        <w:tc>
          <w:tcPr>
            <w:tcW w:w="2835" w:type="dxa"/>
          </w:tcPr>
          <w:p w:rsidR="003B3619" w:rsidRDefault="003B3619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5" w:type="dxa"/>
          </w:tcPr>
          <w:p w:rsidR="003B3619" w:rsidRDefault="003B3619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3B3619">
        <w:tc>
          <w:tcPr>
            <w:tcW w:w="567" w:type="dxa"/>
          </w:tcPr>
          <w:p w:rsidR="003B3619" w:rsidRDefault="003B36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B3619" w:rsidRDefault="003B36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B3619" w:rsidRDefault="003B36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B3619" w:rsidRDefault="003B3619">
            <w:pPr>
              <w:pStyle w:val="ConsPlusNormal"/>
              <w:jc w:val="center"/>
            </w:pPr>
            <w:r>
              <w:t>4</w:t>
            </w:r>
          </w:p>
        </w:tc>
      </w:tr>
    </w:tbl>
    <w:p w:rsidR="003B3619" w:rsidRDefault="003B3619">
      <w:pPr>
        <w:pStyle w:val="ConsPlusNormal"/>
        <w:jc w:val="both"/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Руководитель уполномоченного органа: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___________________________________________________________________________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1C302C" w:rsidRDefault="001C302C">
      <w:pPr>
        <w:pStyle w:val="ConsPlusNormal"/>
        <w:jc w:val="both"/>
      </w:pPr>
    </w:p>
    <w:p w:rsidR="003B3619" w:rsidRPr="001C302C" w:rsidRDefault="003B3619">
      <w:pPr>
        <w:pStyle w:val="ConsPlusNormal"/>
        <w:jc w:val="right"/>
        <w:outlineLvl w:val="1"/>
        <w:rPr>
          <w:sz w:val="22"/>
        </w:rPr>
      </w:pPr>
      <w:r w:rsidRPr="001C302C">
        <w:rPr>
          <w:sz w:val="22"/>
        </w:rPr>
        <w:t>Приложение 3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к Порядку</w:t>
      </w:r>
      <w:r w:rsidR="001C302C" w:rsidRPr="001C302C">
        <w:rPr>
          <w:sz w:val="22"/>
        </w:rPr>
        <w:t xml:space="preserve"> </w:t>
      </w:r>
      <w:r w:rsidRPr="001C302C">
        <w:rPr>
          <w:sz w:val="22"/>
        </w:rPr>
        <w:t>проведения на территории</w:t>
      </w:r>
    </w:p>
    <w:p w:rsidR="001C302C" w:rsidRPr="001C302C" w:rsidRDefault="001C302C" w:rsidP="001C302C">
      <w:pPr>
        <w:pStyle w:val="ConsPlusNormal"/>
        <w:jc w:val="right"/>
        <w:rPr>
          <w:sz w:val="22"/>
        </w:rPr>
      </w:pPr>
      <w:r>
        <w:rPr>
          <w:sz w:val="22"/>
        </w:rPr>
        <w:t>Людиновского</w:t>
      </w:r>
      <w:r w:rsidRPr="001C302C">
        <w:rPr>
          <w:sz w:val="22"/>
        </w:rPr>
        <w:t xml:space="preserve"> района</w:t>
      </w:r>
    </w:p>
    <w:p w:rsidR="001C302C" w:rsidRDefault="001C302C" w:rsidP="001C302C">
      <w:pPr>
        <w:pStyle w:val="ConsPlusNormal"/>
        <w:jc w:val="right"/>
        <w:rPr>
          <w:sz w:val="22"/>
        </w:rPr>
      </w:pPr>
      <w:r w:rsidRPr="001C302C">
        <w:rPr>
          <w:sz w:val="22"/>
        </w:rPr>
        <w:t xml:space="preserve">инвентаризации </w:t>
      </w:r>
      <w:r>
        <w:rPr>
          <w:sz w:val="22"/>
        </w:rPr>
        <w:t>земельных участков</w:t>
      </w:r>
    </w:p>
    <w:p w:rsidR="001C302C" w:rsidRPr="001C302C" w:rsidRDefault="001C302C" w:rsidP="001C302C">
      <w:pPr>
        <w:pStyle w:val="ConsPlusNormal"/>
        <w:jc w:val="right"/>
        <w:rPr>
          <w:sz w:val="22"/>
        </w:rPr>
      </w:pPr>
      <w:r w:rsidRPr="001C302C">
        <w:rPr>
          <w:sz w:val="22"/>
        </w:rPr>
        <w:t>и мест</w:t>
      </w:r>
      <w:r>
        <w:rPr>
          <w:sz w:val="22"/>
        </w:rPr>
        <w:t xml:space="preserve"> </w:t>
      </w:r>
      <w:r w:rsidRPr="001C302C">
        <w:rPr>
          <w:sz w:val="22"/>
        </w:rPr>
        <w:t xml:space="preserve">захоронений на </w:t>
      </w:r>
      <w:r>
        <w:rPr>
          <w:sz w:val="22"/>
        </w:rPr>
        <w:t>кладбищах</w:t>
      </w:r>
    </w:p>
    <w:p w:rsidR="003B3619" w:rsidRDefault="003B3619">
      <w:pPr>
        <w:pStyle w:val="ConsPlusNormal"/>
        <w:jc w:val="both"/>
      </w:pPr>
    </w:p>
    <w:p w:rsidR="001C302C" w:rsidRDefault="003B3619">
      <w:pPr>
        <w:pStyle w:val="ConsPlusNonformat"/>
        <w:jc w:val="both"/>
      </w:pPr>
      <w:bookmarkStart w:id="4" w:name="P242"/>
      <w:bookmarkEnd w:id="4"/>
      <w:r>
        <w:t xml:space="preserve">           </w:t>
      </w:r>
    </w:p>
    <w:p w:rsidR="001C302C" w:rsidRDefault="001C302C">
      <w:pPr>
        <w:pStyle w:val="ConsPlusNonformat"/>
        <w:jc w:val="both"/>
      </w:pPr>
    </w:p>
    <w:p w:rsidR="003B3619" w:rsidRPr="001C302C" w:rsidRDefault="003B3619" w:rsidP="001C302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C302C">
        <w:rPr>
          <w:rFonts w:ascii="Times New Roman" w:hAnsi="Times New Roman" w:cs="Times New Roman"/>
          <w:b/>
        </w:rPr>
        <w:t>АКТ О РЕЗУЛЬТАТАХ ПРОВЕДЕНИЯ ИНВЕНТАРИЗАЦИИ КЛАДБИЩА</w:t>
      </w:r>
    </w:p>
    <w:p w:rsidR="001C302C" w:rsidRPr="001C302C" w:rsidRDefault="001C302C" w:rsidP="001C302C">
      <w:pPr>
        <w:pStyle w:val="ConsPlusNonformat"/>
        <w:jc w:val="center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Дата                                                     </w:t>
      </w:r>
      <w:r w:rsidR="001C30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C302C">
        <w:rPr>
          <w:rFonts w:ascii="Times New Roman" w:hAnsi="Times New Roman" w:cs="Times New Roman"/>
        </w:rPr>
        <w:t>Номер</w:t>
      </w:r>
    </w:p>
    <w:p w:rsidR="003B3619" w:rsidRPr="001C302C" w:rsidRDefault="001C30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B3619" w:rsidRPr="001C302C" w:rsidRDefault="003B3619" w:rsidP="001C302C">
      <w:pPr>
        <w:pStyle w:val="ConsPlusNonformat"/>
        <w:jc w:val="center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(название кладбища, место его расположения)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1C302C" w:rsidRDefault="001C302C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В ходе проведения инвентаризации уполномоченным органом в составе: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Ф.И.О.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Ф.И.О.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Ф.И.О.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выявлено: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всего захоронений _______;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 новых захоронений;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 новых установленных памятников;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 неопознанных захоронений;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 общее количество усопших.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Общая площадь кладбища _____.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Выявлено ____ незанятых участков, пригодных для новых захоронений.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Руководитель уполномоченного органа: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          _____________________________________________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Участвующие лица: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_______________________________________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должность, подпись, расшифровка подписи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_______________________________________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должность, подпись, расшифровка подписи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_______________________________________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должность, подпись, расшифровка подписи</w:t>
      </w:r>
    </w:p>
    <w:p w:rsidR="003B3619" w:rsidRPr="001C302C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3B3619" w:rsidRDefault="003B3619">
      <w:pPr>
        <w:pStyle w:val="ConsPlusNormal"/>
        <w:jc w:val="both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1C302C" w:rsidRDefault="001C302C">
      <w:pPr>
        <w:pStyle w:val="ConsPlusNormal"/>
        <w:jc w:val="right"/>
        <w:outlineLvl w:val="0"/>
      </w:pPr>
    </w:p>
    <w:p w:rsidR="003B3619" w:rsidRPr="001C302C" w:rsidRDefault="003B3619">
      <w:pPr>
        <w:pStyle w:val="ConsPlusNormal"/>
        <w:jc w:val="right"/>
        <w:outlineLvl w:val="0"/>
        <w:rPr>
          <w:sz w:val="22"/>
        </w:rPr>
      </w:pPr>
      <w:r w:rsidRPr="001C302C">
        <w:rPr>
          <w:sz w:val="22"/>
        </w:rPr>
        <w:t>Приложение N 2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к Постановлению</w:t>
      </w:r>
      <w:r w:rsidR="001C302C" w:rsidRPr="001C302C">
        <w:rPr>
          <w:sz w:val="22"/>
        </w:rPr>
        <w:t xml:space="preserve"> </w:t>
      </w:r>
      <w:r w:rsidRPr="001C302C">
        <w:rPr>
          <w:sz w:val="22"/>
        </w:rPr>
        <w:t>администрации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>МР "</w:t>
      </w:r>
      <w:r w:rsidR="001C302C" w:rsidRPr="001C302C">
        <w:rPr>
          <w:sz w:val="22"/>
        </w:rPr>
        <w:t>Город Людиново и Людиновский</w:t>
      </w:r>
      <w:r w:rsidRPr="001C302C">
        <w:rPr>
          <w:sz w:val="22"/>
        </w:rPr>
        <w:t>"</w:t>
      </w:r>
    </w:p>
    <w:p w:rsidR="003B3619" w:rsidRPr="001C302C" w:rsidRDefault="003B3619">
      <w:pPr>
        <w:pStyle w:val="ConsPlusNormal"/>
        <w:jc w:val="right"/>
        <w:rPr>
          <w:sz w:val="22"/>
        </w:rPr>
      </w:pPr>
      <w:r w:rsidRPr="001C302C">
        <w:rPr>
          <w:sz w:val="22"/>
        </w:rPr>
        <w:t xml:space="preserve">от </w:t>
      </w:r>
      <w:r w:rsidR="001C302C" w:rsidRPr="001C302C">
        <w:rPr>
          <w:sz w:val="22"/>
        </w:rPr>
        <w:t xml:space="preserve">« </w:t>
      </w:r>
      <w:r w:rsidR="006F62A5">
        <w:rPr>
          <w:sz w:val="22"/>
        </w:rPr>
        <w:t>23</w:t>
      </w:r>
      <w:r w:rsidR="001C302C" w:rsidRPr="001C302C">
        <w:rPr>
          <w:sz w:val="22"/>
        </w:rPr>
        <w:t xml:space="preserve"> » __</w:t>
      </w:r>
      <w:r w:rsidR="006F62A5">
        <w:rPr>
          <w:sz w:val="22"/>
        </w:rPr>
        <w:t>01</w:t>
      </w:r>
      <w:r w:rsidR="001C302C" w:rsidRPr="001C302C">
        <w:rPr>
          <w:sz w:val="22"/>
        </w:rPr>
        <w:t>_</w:t>
      </w:r>
      <w:r w:rsidRPr="001C302C">
        <w:rPr>
          <w:sz w:val="22"/>
        </w:rPr>
        <w:t xml:space="preserve"> 202</w:t>
      </w:r>
      <w:r w:rsidR="001C302C" w:rsidRPr="001C302C">
        <w:rPr>
          <w:sz w:val="22"/>
        </w:rPr>
        <w:t>4</w:t>
      </w:r>
      <w:r w:rsidRPr="001C302C">
        <w:rPr>
          <w:sz w:val="22"/>
        </w:rPr>
        <w:t xml:space="preserve"> г. N </w:t>
      </w:r>
      <w:r w:rsidR="001C302C" w:rsidRPr="001C302C">
        <w:rPr>
          <w:sz w:val="22"/>
        </w:rPr>
        <w:t>_</w:t>
      </w:r>
      <w:r w:rsidR="006F62A5">
        <w:rPr>
          <w:sz w:val="22"/>
        </w:rPr>
        <w:t>49</w:t>
      </w:r>
    </w:p>
    <w:p w:rsidR="003B3619" w:rsidRDefault="003B3619">
      <w:pPr>
        <w:pStyle w:val="ConsPlusNormal"/>
        <w:jc w:val="both"/>
      </w:pPr>
    </w:p>
    <w:p w:rsidR="001C302C" w:rsidRDefault="003B3619">
      <w:pPr>
        <w:pStyle w:val="ConsPlusNonformat"/>
        <w:jc w:val="both"/>
      </w:pPr>
      <w:bookmarkStart w:id="5" w:name="P286"/>
      <w:bookmarkEnd w:id="5"/>
      <w:r>
        <w:t xml:space="preserve">                             </w:t>
      </w:r>
    </w:p>
    <w:p w:rsidR="001C302C" w:rsidRDefault="001C302C">
      <w:pPr>
        <w:pStyle w:val="ConsPlusNonformat"/>
        <w:jc w:val="both"/>
      </w:pPr>
    </w:p>
    <w:p w:rsidR="003B3619" w:rsidRPr="001C302C" w:rsidRDefault="003B3619" w:rsidP="001C302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C302C">
        <w:rPr>
          <w:rFonts w:ascii="Times New Roman" w:hAnsi="Times New Roman" w:cs="Times New Roman"/>
          <w:b/>
        </w:rPr>
        <w:t>ПАСПОРТ КЛАДБИЩА</w:t>
      </w:r>
    </w:p>
    <w:p w:rsidR="003B3619" w:rsidRDefault="003B3619" w:rsidP="001C302C">
      <w:pPr>
        <w:pStyle w:val="ConsPlusNonformat"/>
        <w:jc w:val="center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(примерная форма)</w:t>
      </w:r>
    </w:p>
    <w:p w:rsidR="001C302C" w:rsidRDefault="001C302C" w:rsidP="001C302C">
      <w:pPr>
        <w:pStyle w:val="ConsPlusNonformat"/>
        <w:jc w:val="center"/>
        <w:rPr>
          <w:rFonts w:ascii="Times New Roman" w:hAnsi="Times New Roman" w:cs="Times New Roman"/>
        </w:rPr>
      </w:pPr>
    </w:p>
    <w:p w:rsidR="001C302C" w:rsidRPr="001C302C" w:rsidRDefault="001C302C" w:rsidP="001C302C">
      <w:pPr>
        <w:pStyle w:val="ConsPlusNonformat"/>
        <w:jc w:val="center"/>
        <w:rPr>
          <w:rFonts w:ascii="Times New Roman" w:hAnsi="Times New Roman" w:cs="Times New Roman"/>
        </w:rPr>
      </w:pPr>
    </w:p>
    <w:p w:rsidR="003B3619" w:rsidRPr="001C302C" w:rsidRDefault="001C30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B3619" w:rsidRPr="001C302C" w:rsidRDefault="003B3619" w:rsidP="001C302C">
      <w:pPr>
        <w:pStyle w:val="ConsPlusNonformat"/>
        <w:jc w:val="center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(название кладбища, место его расположения)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1. Место нахождения.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2. Состояние.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3. Кадастровый номер земельного участка.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4. Площадь участка всего, _____ кв. м.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5.  Протяженность подъездного пути, очищаемого от снежного покрова, ___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302C">
        <w:rPr>
          <w:rFonts w:ascii="Times New Roman" w:hAnsi="Times New Roman" w:cs="Times New Roman"/>
        </w:rPr>
        <w:t>км</w:t>
      </w:r>
      <w:proofErr w:type="gramEnd"/>
      <w:r w:rsidRPr="001C302C">
        <w:rPr>
          <w:rFonts w:ascii="Times New Roman" w:hAnsi="Times New Roman" w:cs="Times New Roman"/>
        </w:rPr>
        <w:t>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6. Перечень объектов имущественного комплекса: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7.   Схема   расположения   земельного  участка  на  кадастровом  плане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территории.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8. План-схема мест захоронений, произведенных на кладбище.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>Паспорт составил: _____________________________________/_________________/</w:t>
      </w:r>
    </w:p>
    <w:p w:rsidR="003B3619" w:rsidRPr="001C302C" w:rsidRDefault="003B3619">
      <w:pPr>
        <w:pStyle w:val="ConsPlusNonformat"/>
        <w:jc w:val="both"/>
        <w:rPr>
          <w:rFonts w:ascii="Times New Roman" w:hAnsi="Times New Roman" w:cs="Times New Roman"/>
        </w:rPr>
      </w:pPr>
      <w:r w:rsidRPr="001C302C">
        <w:rPr>
          <w:rFonts w:ascii="Times New Roman" w:hAnsi="Times New Roman" w:cs="Times New Roman"/>
        </w:rPr>
        <w:t xml:space="preserve">                           </w:t>
      </w:r>
      <w:r w:rsidR="001C302C">
        <w:rPr>
          <w:rFonts w:ascii="Times New Roman" w:hAnsi="Times New Roman" w:cs="Times New Roman"/>
        </w:rPr>
        <w:t xml:space="preserve">       </w:t>
      </w:r>
      <w:r w:rsidRPr="001C302C">
        <w:rPr>
          <w:rFonts w:ascii="Times New Roman" w:hAnsi="Times New Roman" w:cs="Times New Roman"/>
        </w:rPr>
        <w:t>(должность, подпись, расшифровка подписи)</w:t>
      </w:r>
    </w:p>
    <w:p w:rsidR="003B3619" w:rsidRPr="001C302C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jc w:val="both"/>
      </w:pPr>
    </w:p>
    <w:p w:rsidR="003B3619" w:rsidRPr="001C302C" w:rsidRDefault="003B36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936" w:rsidRPr="001C302C" w:rsidRDefault="00BF5936"/>
    <w:sectPr w:rsidR="00BF5936" w:rsidRPr="001C302C" w:rsidSect="001C30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19"/>
    <w:rsid w:val="001C302C"/>
    <w:rsid w:val="001C5E2F"/>
    <w:rsid w:val="001F51F0"/>
    <w:rsid w:val="003B3619"/>
    <w:rsid w:val="003F729D"/>
    <w:rsid w:val="0051108A"/>
    <w:rsid w:val="006D0AD7"/>
    <w:rsid w:val="006F62A5"/>
    <w:rsid w:val="00A02FD4"/>
    <w:rsid w:val="00AD0D21"/>
    <w:rsid w:val="00BF5936"/>
    <w:rsid w:val="00C91C2F"/>
    <w:rsid w:val="00DB08FF"/>
    <w:rsid w:val="00E3261E"/>
    <w:rsid w:val="00F81F3E"/>
    <w:rsid w:val="00FC7728"/>
    <w:rsid w:val="00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108A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51108A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link w:val="30"/>
    <w:qFormat/>
    <w:rsid w:val="0051108A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link w:val="40"/>
    <w:qFormat/>
    <w:rsid w:val="0051108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08A"/>
    <w:rPr>
      <w:b/>
      <w:sz w:val="40"/>
    </w:rPr>
  </w:style>
  <w:style w:type="character" w:customStyle="1" w:styleId="20">
    <w:name w:val="Заголовок 2 Знак"/>
    <w:basedOn w:val="a0"/>
    <w:link w:val="2"/>
    <w:rsid w:val="0051108A"/>
    <w:rPr>
      <w:b/>
      <w:bCs/>
      <w:i/>
      <w:iCs/>
      <w:color w:val="FF0000"/>
      <w:sz w:val="40"/>
      <w:szCs w:val="24"/>
    </w:rPr>
  </w:style>
  <w:style w:type="character" w:customStyle="1" w:styleId="30">
    <w:name w:val="Заголовок 3 Знак"/>
    <w:basedOn w:val="a0"/>
    <w:link w:val="3"/>
    <w:rsid w:val="0051108A"/>
    <w:rPr>
      <w:rFonts w:ascii="Tahoma" w:hAnsi="Tahoma" w:cs="Tahoma"/>
      <w:b/>
      <w:bCs/>
      <w:i/>
      <w:iCs/>
      <w:color w:val="FF0000"/>
      <w:sz w:val="56"/>
      <w:szCs w:val="24"/>
    </w:rPr>
  </w:style>
  <w:style w:type="character" w:customStyle="1" w:styleId="40">
    <w:name w:val="Заголовок 4 Знак"/>
    <w:basedOn w:val="a0"/>
    <w:link w:val="4"/>
    <w:rsid w:val="0051108A"/>
    <w:rPr>
      <w:rFonts w:ascii="Arial" w:hAnsi="Arial" w:cs="Arial"/>
      <w:sz w:val="28"/>
      <w:szCs w:val="24"/>
    </w:rPr>
  </w:style>
  <w:style w:type="character" w:styleId="a3">
    <w:name w:val="Strong"/>
    <w:uiPriority w:val="22"/>
    <w:qFormat/>
    <w:rsid w:val="0051108A"/>
    <w:rPr>
      <w:b/>
      <w:bCs/>
    </w:rPr>
  </w:style>
  <w:style w:type="paragraph" w:customStyle="1" w:styleId="ConsPlusNormal">
    <w:name w:val="ConsPlusNormal"/>
    <w:rsid w:val="003B3619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3B361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B3619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3B361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6610&amp;dst=102262" TargetMode="External"/><Relationship Id="rId5" Type="http://schemas.openxmlformats.org/officeDocument/2006/relationships/hyperlink" Target="https://login.consultant.ru/link/?req=doc&amp;base=RLAW037&amp;n=16285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3045</Words>
  <Characters>17360</Characters>
  <Application>Microsoft Office Word</Application>
  <DocSecurity>0</DocSecurity>
  <Lines>144</Lines>
  <Paragraphs>40</Paragraphs>
  <ScaleCrop>false</ScaleCrop>
  <Company>RePack by SPecialiST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7</cp:revision>
  <cp:lastPrinted>2024-01-23T05:55:00Z</cp:lastPrinted>
  <dcterms:created xsi:type="dcterms:W3CDTF">2024-01-22T14:29:00Z</dcterms:created>
  <dcterms:modified xsi:type="dcterms:W3CDTF">2024-02-01T06:09:00Z</dcterms:modified>
</cp:coreProperties>
</file>