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14" w:rsidRDefault="001C1F3F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                                                                                                                                                </w:t>
      </w:r>
      <w:r w:rsidR="00874614">
        <w:rPr>
          <w:rStyle w:val="s2"/>
          <w:b/>
          <w:bCs/>
        </w:rPr>
        <w:t xml:space="preserve">Калужская область  Людиновский район </w:t>
      </w:r>
    </w:p>
    <w:p w:rsidR="00874614" w:rsidRDefault="00874614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СЕЛЬСКАЯ ДУМА</w:t>
      </w:r>
    </w:p>
    <w:p w:rsidR="00874614" w:rsidRDefault="00874614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 сельского поселения  «Деревня Заболотье »</w:t>
      </w:r>
    </w:p>
    <w:p w:rsidR="00874614" w:rsidRDefault="00874614">
      <w:pPr>
        <w:jc w:val="center"/>
        <w:rPr>
          <w:b/>
          <w:bCs/>
        </w:rPr>
      </w:pPr>
    </w:p>
    <w:p w:rsidR="00874614" w:rsidRDefault="00874614">
      <w:pPr>
        <w:jc w:val="center"/>
        <w:rPr>
          <w:b/>
          <w:sz w:val="26"/>
          <w:szCs w:val="26"/>
        </w:rPr>
      </w:pPr>
    </w:p>
    <w:p w:rsidR="00874614" w:rsidRDefault="008746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РЕШЕНИЕ</w:t>
      </w:r>
    </w:p>
    <w:p w:rsidR="00874614" w:rsidRDefault="00874614">
      <w:pPr>
        <w:jc w:val="center"/>
        <w:rPr>
          <w:b/>
          <w:sz w:val="26"/>
          <w:szCs w:val="26"/>
        </w:rPr>
      </w:pPr>
    </w:p>
    <w:p w:rsidR="00874614" w:rsidRDefault="008746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</w:t>
      </w:r>
      <w:r w:rsidR="000355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035580">
        <w:rPr>
          <w:b/>
          <w:sz w:val="26"/>
          <w:szCs w:val="26"/>
        </w:rPr>
        <w:t xml:space="preserve">11 ноября </w:t>
      </w:r>
      <w:r w:rsidR="001C1F3F">
        <w:rPr>
          <w:b/>
          <w:sz w:val="26"/>
          <w:szCs w:val="26"/>
        </w:rPr>
        <w:t xml:space="preserve"> 2022 г.          </w:t>
      </w:r>
      <w:r>
        <w:rPr>
          <w:b/>
          <w:sz w:val="26"/>
          <w:szCs w:val="26"/>
        </w:rPr>
        <w:t xml:space="preserve">                                                                       №</w:t>
      </w:r>
      <w:r w:rsidR="00035580">
        <w:rPr>
          <w:b/>
          <w:sz w:val="26"/>
          <w:szCs w:val="26"/>
        </w:rPr>
        <w:t xml:space="preserve"> 27</w:t>
      </w:r>
      <w:r w:rsidR="00EE7EED">
        <w:rPr>
          <w:b/>
          <w:sz w:val="26"/>
          <w:szCs w:val="26"/>
        </w:rPr>
        <w:t xml:space="preserve"> </w:t>
      </w:r>
      <w:r w:rsidR="001C1F3F">
        <w:rPr>
          <w:b/>
          <w:sz w:val="26"/>
          <w:szCs w:val="26"/>
        </w:rPr>
        <w:t xml:space="preserve"> </w:t>
      </w:r>
    </w:p>
    <w:p w:rsidR="00874614" w:rsidRDefault="008746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874614" w:rsidRDefault="00874614">
      <w:pPr>
        <w:autoSpaceDE w:val="0"/>
        <w:jc w:val="center"/>
        <w:rPr>
          <w:b/>
          <w:bCs/>
          <w:sz w:val="26"/>
          <w:szCs w:val="26"/>
        </w:rPr>
      </w:pPr>
    </w:p>
    <w:p w:rsidR="00874614" w:rsidRDefault="00874614">
      <w:pPr>
        <w:autoSpaceDE w:val="0"/>
        <w:jc w:val="center"/>
        <w:rPr>
          <w:b/>
          <w:bCs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bCs/>
          <w:sz w:val="26"/>
          <w:szCs w:val="26"/>
        </w:rPr>
        <w:t>Об основных направлениях бюджетной и налоговой политики</w:t>
      </w:r>
      <w:r>
        <w:rPr>
          <w:b/>
          <w:bCs/>
          <w:sz w:val="26"/>
          <w:szCs w:val="26"/>
        </w:rPr>
        <w:br/>
        <w:t xml:space="preserve">муниципального образования сельское поселение "Деревня Заболотье" </w:t>
      </w:r>
    </w:p>
    <w:p w:rsidR="00874614" w:rsidRDefault="00874614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</w:t>
      </w:r>
      <w:r w:rsidR="00F11070">
        <w:rPr>
          <w:b/>
          <w:bCs/>
          <w:sz w:val="26"/>
          <w:szCs w:val="26"/>
        </w:rPr>
        <w:t>2</w:t>
      </w:r>
      <w:r w:rsidR="001C1F3F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 год и на плановый период </w:t>
      </w:r>
      <w:r w:rsidR="001C1F3F">
        <w:rPr>
          <w:b/>
          <w:bCs/>
          <w:sz w:val="26"/>
          <w:szCs w:val="26"/>
        </w:rPr>
        <w:t>2024</w:t>
      </w:r>
      <w:r>
        <w:rPr>
          <w:b/>
          <w:bCs/>
          <w:sz w:val="26"/>
          <w:szCs w:val="26"/>
        </w:rPr>
        <w:t xml:space="preserve"> и 20</w:t>
      </w:r>
      <w:r w:rsidR="00705F44">
        <w:rPr>
          <w:b/>
          <w:bCs/>
          <w:sz w:val="26"/>
          <w:szCs w:val="26"/>
        </w:rPr>
        <w:t>2</w:t>
      </w:r>
      <w:r w:rsidR="001C1F3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 годов</w:t>
      </w:r>
    </w:p>
    <w:bookmarkEnd w:id="0"/>
    <w:bookmarkEnd w:id="1"/>
    <w:bookmarkEnd w:id="2"/>
    <w:bookmarkEnd w:id="3"/>
    <w:p w:rsidR="00874614" w:rsidRDefault="00874614">
      <w:pPr>
        <w:autoSpaceDE w:val="0"/>
        <w:ind w:firstLine="720"/>
        <w:jc w:val="both"/>
        <w:rPr>
          <w:sz w:val="26"/>
          <w:szCs w:val="26"/>
        </w:rPr>
      </w:pPr>
    </w:p>
    <w:p w:rsidR="005349A8" w:rsidRP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5349A8" w:rsidP="004C1BC7">
      <w:pPr>
        <w:autoSpaceDE w:val="0"/>
        <w:ind w:firstLine="720"/>
        <w:jc w:val="both"/>
        <w:rPr>
          <w:sz w:val="26"/>
          <w:szCs w:val="26"/>
        </w:rPr>
      </w:pPr>
      <w:r w:rsidRPr="005349A8">
        <w:rPr>
          <w:sz w:val="26"/>
          <w:szCs w:val="26"/>
        </w:rPr>
        <w:t xml:space="preserve">Рассмотрев основные направления бюджетной и налоговой политики </w:t>
      </w:r>
      <w:r w:rsidR="004C1BC7">
        <w:rPr>
          <w:sz w:val="26"/>
          <w:szCs w:val="26"/>
        </w:rPr>
        <w:t>муниципального образования сельское поселение "Деревня Заболотье"</w:t>
      </w:r>
      <w:r w:rsidRPr="005349A8">
        <w:rPr>
          <w:sz w:val="26"/>
          <w:szCs w:val="26"/>
        </w:rPr>
        <w:t>на 202</w:t>
      </w:r>
      <w:r w:rsidR="001C1F3F">
        <w:rPr>
          <w:sz w:val="26"/>
          <w:szCs w:val="26"/>
        </w:rPr>
        <w:t>3</w:t>
      </w:r>
      <w:r w:rsidRPr="005349A8">
        <w:rPr>
          <w:sz w:val="26"/>
          <w:szCs w:val="26"/>
        </w:rPr>
        <w:t xml:space="preserve"> год и на плановый период </w:t>
      </w:r>
      <w:r w:rsidR="001C1F3F">
        <w:rPr>
          <w:sz w:val="26"/>
          <w:szCs w:val="26"/>
        </w:rPr>
        <w:t>2024</w:t>
      </w:r>
      <w:r w:rsidRPr="005349A8">
        <w:rPr>
          <w:sz w:val="26"/>
          <w:szCs w:val="26"/>
        </w:rPr>
        <w:t xml:space="preserve"> и 202</w:t>
      </w:r>
      <w:r w:rsidR="001C1F3F">
        <w:rPr>
          <w:sz w:val="26"/>
          <w:szCs w:val="26"/>
        </w:rPr>
        <w:t>5</w:t>
      </w:r>
      <w:r w:rsidRPr="005349A8">
        <w:rPr>
          <w:sz w:val="26"/>
          <w:szCs w:val="26"/>
        </w:rPr>
        <w:t xml:space="preserve"> годов, </w:t>
      </w:r>
      <w:r w:rsidR="004C1BC7">
        <w:rPr>
          <w:sz w:val="26"/>
          <w:szCs w:val="26"/>
        </w:rPr>
        <w:t>Сельская Дума сельского поселения "Деревня Заболотье"</w:t>
      </w:r>
    </w:p>
    <w:p w:rsidR="004C1BC7" w:rsidRPr="00705F44" w:rsidRDefault="004C1BC7" w:rsidP="004C1BC7">
      <w:pPr>
        <w:autoSpaceDE w:val="0"/>
        <w:ind w:firstLine="720"/>
        <w:jc w:val="center"/>
        <w:rPr>
          <w:b/>
          <w:sz w:val="26"/>
          <w:szCs w:val="26"/>
        </w:rPr>
      </w:pPr>
      <w:r w:rsidRPr="00705F44">
        <w:rPr>
          <w:b/>
          <w:sz w:val="26"/>
          <w:szCs w:val="26"/>
        </w:rPr>
        <w:t>РЕШИЛА:</w:t>
      </w:r>
    </w:p>
    <w:p w:rsidR="005349A8" w:rsidRP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4C1BC7">
      <w:pPr>
        <w:autoSpaceDE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349A8" w:rsidRPr="005349A8">
        <w:rPr>
          <w:sz w:val="26"/>
          <w:szCs w:val="26"/>
        </w:rPr>
        <w:t xml:space="preserve">Одобрить основные направления бюджетной и налоговой политики </w:t>
      </w:r>
      <w:r>
        <w:rPr>
          <w:sz w:val="26"/>
          <w:szCs w:val="26"/>
        </w:rPr>
        <w:t>муниципального образования сельское поселение "Деревня Заболотье"</w:t>
      </w:r>
      <w:r w:rsidR="005349A8" w:rsidRPr="005349A8">
        <w:rPr>
          <w:sz w:val="26"/>
          <w:szCs w:val="26"/>
        </w:rPr>
        <w:t xml:space="preserve"> на 202</w:t>
      </w:r>
      <w:r w:rsidR="001C1F3F">
        <w:rPr>
          <w:sz w:val="26"/>
          <w:szCs w:val="26"/>
        </w:rPr>
        <w:t>3</w:t>
      </w:r>
      <w:r w:rsidR="005349A8" w:rsidRPr="005349A8">
        <w:rPr>
          <w:sz w:val="26"/>
          <w:szCs w:val="26"/>
        </w:rPr>
        <w:t xml:space="preserve"> год и на плановый период 202</w:t>
      </w:r>
      <w:r w:rsidR="001C1F3F">
        <w:rPr>
          <w:sz w:val="26"/>
          <w:szCs w:val="26"/>
        </w:rPr>
        <w:t>4</w:t>
      </w:r>
      <w:r w:rsidR="005349A8" w:rsidRPr="005349A8">
        <w:rPr>
          <w:sz w:val="26"/>
          <w:szCs w:val="26"/>
        </w:rPr>
        <w:t xml:space="preserve"> и </w:t>
      </w:r>
      <w:r w:rsidR="001C1F3F">
        <w:rPr>
          <w:sz w:val="26"/>
          <w:szCs w:val="26"/>
        </w:rPr>
        <w:t>2025</w:t>
      </w:r>
      <w:r w:rsidR="005349A8" w:rsidRPr="005349A8">
        <w:rPr>
          <w:sz w:val="26"/>
          <w:szCs w:val="26"/>
        </w:rPr>
        <w:t xml:space="preserve"> годов согласно приложению</w:t>
      </w:r>
      <w:r>
        <w:rPr>
          <w:sz w:val="26"/>
          <w:szCs w:val="26"/>
        </w:rPr>
        <w:t xml:space="preserve"> №1</w:t>
      </w:r>
      <w:r w:rsidR="005349A8" w:rsidRPr="005349A8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Решению (прилагается)</w:t>
      </w:r>
    </w:p>
    <w:p w:rsidR="005349A8" w:rsidRPr="005349A8" w:rsidRDefault="004C1BC7" w:rsidP="004C1BC7">
      <w:pPr>
        <w:autoSpaceDE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момента подписания и подлежит опубликованию (обнародованию).</w:t>
      </w:r>
    </w:p>
    <w:p w:rsidR="005349A8" w:rsidRP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Pr="004C1BC7" w:rsidRDefault="004C1BC7" w:rsidP="005349A8">
      <w:pPr>
        <w:autoSpaceDE w:val="0"/>
        <w:ind w:firstLine="720"/>
        <w:jc w:val="both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Глава сельского поселения </w:t>
      </w:r>
    </w:p>
    <w:p w:rsidR="004C1BC7" w:rsidRPr="004C1BC7" w:rsidRDefault="004C1BC7" w:rsidP="005349A8">
      <w:pPr>
        <w:autoSpaceDE w:val="0"/>
        <w:ind w:firstLine="720"/>
        <w:jc w:val="both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"Деревня Заболотье"                                                         </w:t>
      </w:r>
      <w:proofErr w:type="spellStart"/>
      <w:r w:rsidRPr="004C1BC7">
        <w:rPr>
          <w:b/>
          <w:sz w:val="26"/>
          <w:szCs w:val="26"/>
        </w:rPr>
        <w:t>В.М.Кочемина</w:t>
      </w:r>
      <w:proofErr w:type="spellEnd"/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5A0256" w:rsidRPr="005349A8" w:rsidRDefault="005A0256" w:rsidP="005349A8">
      <w:pPr>
        <w:autoSpaceDE w:val="0"/>
        <w:ind w:firstLine="720"/>
        <w:jc w:val="both"/>
        <w:rPr>
          <w:sz w:val="26"/>
          <w:szCs w:val="26"/>
        </w:rPr>
      </w:pPr>
    </w:p>
    <w:p w:rsidR="001D3D48" w:rsidRDefault="001D3D48" w:rsidP="004C1BC7">
      <w:pPr>
        <w:autoSpaceDE w:val="0"/>
        <w:rPr>
          <w:rFonts w:ascii="Arial" w:eastAsia="Arial" w:hAnsi="Arial" w:cs="Arial"/>
          <w:b/>
          <w:bCs/>
          <w:color w:val="000080"/>
        </w:rPr>
      </w:pPr>
    </w:p>
    <w:p w:rsidR="001D3D48" w:rsidRDefault="001D3D48" w:rsidP="004C1BC7">
      <w:pPr>
        <w:autoSpaceDE w:val="0"/>
        <w:rPr>
          <w:rFonts w:ascii="Arial" w:eastAsia="Arial" w:hAnsi="Arial" w:cs="Arial"/>
          <w:b/>
          <w:bCs/>
          <w:color w:val="000080"/>
        </w:rPr>
      </w:pPr>
    </w:p>
    <w:p w:rsidR="004C1BC7" w:rsidRDefault="004C1BC7" w:rsidP="004C1BC7">
      <w:pPr>
        <w:autoSpaceDE w:val="0"/>
        <w:rPr>
          <w:bCs/>
        </w:rPr>
      </w:pPr>
      <w:r>
        <w:rPr>
          <w:rFonts w:ascii="Arial" w:eastAsia="Arial" w:hAnsi="Arial" w:cs="Arial"/>
          <w:b/>
          <w:bCs/>
          <w:color w:val="000080"/>
        </w:rPr>
        <w:lastRenderedPageBreak/>
        <w:t xml:space="preserve">                                                                                                                   </w:t>
      </w:r>
      <w:r>
        <w:rPr>
          <w:bCs/>
        </w:rPr>
        <w:t>Приложение №1</w:t>
      </w:r>
    </w:p>
    <w:p w:rsidR="004C1BC7" w:rsidRDefault="004C1BC7" w:rsidP="004C1BC7">
      <w:pPr>
        <w:autoSpaceDE w:val="0"/>
        <w:ind w:firstLine="698"/>
        <w:jc w:val="right"/>
        <w:rPr>
          <w:bCs/>
        </w:rPr>
      </w:pPr>
      <w:r>
        <w:rPr>
          <w:bCs/>
        </w:rPr>
        <w:t xml:space="preserve">к </w:t>
      </w:r>
      <w:hyperlink w:anchor="sub_0" w:history="1">
        <w:r>
          <w:rPr>
            <w:rStyle w:val="a5"/>
          </w:rPr>
          <w:t>решению</w:t>
        </w:r>
      </w:hyperlink>
      <w:r>
        <w:t xml:space="preserve"> </w:t>
      </w:r>
      <w:r>
        <w:rPr>
          <w:bCs/>
        </w:rPr>
        <w:t xml:space="preserve">Сельской Думы </w:t>
      </w:r>
    </w:p>
    <w:p w:rsidR="004C1BC7" w:rsidRDefault="004C1BC7" w:rsidP="004C1BC7">
      <w:pPr>
        <w:autoSpaceDE w:val="0"/>
        <w:ind w:firstLine="698"/>
        <w:jc w:val="right"/>
        <w:rPr>
          <w:bCs/>
        </w:rPr>
      </w:pPr>
      <w:r>
        <w:rPr>
          <w:bCs/>
        </w:rPr>
        <w:t>сельского поселения «</w:t>
      </w:r>
      <w:r>
        <w:rPr>
          <w:bCs/>
          <w:sz w:val="26"/>
          <w:szCs w:val="26"/>
        </w:rPr>
        <w:t>Деревня Заболотье</w:t>
      </w:r>
      <w:r>
        <w:rPr>
          <w:bCs/>
        </w:rPr>
        <w:t>»</w:t>
      </w:r>
    </w:p>
    <w:p w:rsidR="004C1BC7" w:rsidRDefault="004C1BC7" w:rsidP="004C1BC7">
      <w:pPr>
        <w:autoSpaceDE w:val="0"/>
        <w:ind w:firstLine="698"/>
        <w:jc w:val="center"/>
        <w:rPr>
          <w:bCs/>
          <w:color w:val="000080"/>
          <w:sz w:val="26"/>
          <w:szCs w:val="26"/>
        </w:rPr>
      </w:pPr>
      <w:r>
        <w:rPr>
          <w:bCs/>
        </w:rPr>
        <w:t xml:space="preserve">                                                                                                         </w:t>
      </w:r>
      <w:r w:rsidRPr="00035580">
        <w:rPr>
          <w:bCs/>
        </w:rPr>
        <w:t xml:space="preserve">от </w:t>
      </w:r>
      <w:r w:rsidR="001C1F3F" w:rsidRPr="00035580">
        <w:rPr>
          <w:bCs/>
        </w:rPr>
        <w:t xml:space="preserve"> </w:t>
      </w:r>
      <w:r w:rsidR="00035580">
        <w:rPr>
          <w:bCs/>
        </w:rPr>
        <w:t>11.11.</w:t>
      </w:r>
      <w:r w:rsidR="001C1F3F" w:rsidRPr="00035580">
        <w:rPr>
          <w:bCs/>
        </w:rPr>
        <w:t>2022</w:t>
      </w:r>
      <w:r w:rsidR="005A0256" w:rsidRPr="00035580">
        <w:rPr>
          <w:bCs/>
        </w:rPr>
        <w:t xml:space="preserve"> г. </w:t>
      </w:r>
      <w:r w:rsidRPr="00035580">
        <w:rPr>
          <w:bCs/>
        </w:rPr>
        <w:t>№</w:t>
      </w:r>
      <w:r>
        <w:rPr>
          <w:bCs/>
        </w:rPr>
        <w:t xml:space="preserve"> </w:t>
      </w:r>
      <w:r w:rsidR="00035580">
        <w:rPr>
          <w:bCs/>
        </w:rPr>
        <w:t>27</w:t>
      </w:r>
    </w:p>
    <w:p w:rsidR="004C1BC7" w:rsidRDefault="004C1BC7" w:rsidP="004C1BC7">
      <w:pPr>
        <w:autoSpaceDE w:val="0"/>
        <w:ind w:firstLine="698"/>
        <w:jc w:val="center"/>
        <w:rPr>
          <w:sz w:val="26"/>
          <w:szCs w:val="26"/>
        </w:rPr>
      </w:pPr>
    </w:p>
    <w:p w:rsidR="004C1BC7" w:rsidRDefault="004C1BC7" w:rsidP="004C1BC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Основные направления бюджетной и налоговой политики </w:t>
      </w:r>
    </w:p>
    <w:p w:rsidR="004C1BC7" w:rsidRDefault="004C1BC7" w:rsidP="004C1BC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сельское поселение «Деревня Заболотье» </w:t>
      </w:r>
    </w:p>
    <w:p w:rsidR="004C1BC7" w:rsidRDefault="004C1BC7" w:rsidP="004C1BC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1C1F3F">
        <w:rPr>
          <w:b/>
          <w:bCs/>
          <w:sz w:val="26"/>
          <w:szCs w:val="26"/>
        </w:rPr>
        <w:t>2023</w:t>
      </w:r>
      <w:r>
        <w:rPr>
          <w:b/>
          <w:bCs/>
          <w:sz w:val="26"/>
          <w:szCs w:val="26"/>
        </w:rPr>
        <w:t xml:space="preserve"> год и на плановый период 202</w:t>
      </w:r>
      <w:r w:rsidR="001C1F3F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</w:t>
      </w:r>
      <w:r w:rsidR="001C1F3F">
        <w:rPr>
          <w:b/>
          <w:bCs/>
          <w:sz w:val="26"/>
          <w:szCs w:val="26"/>
        </w:rPr>
        <w:t>2025</w:t>
      </w:r>
      <w:r>
        <w:rPr>
          <w:b/>
          <w:bCs/>
          <w:sz w:val="26"/>
          <w:szCs w:val="26"/>
        </w:rPr>
        <w:t> годов</w:t>
      </w:r>
    </w:p>
    <w:p w:rsidR="004C1BC7" w:rsidRPr="00B2014D" w:rsidRDefault="004C1BC7" w:rsidP="005349A8">
      <w:pPr>
        <w:autoSpaceDE w:val="0"/>
        <w:ind w:firstLine="720"/>
        <w:jc w:val="both"/>
      </w:pPr>
    </w:p>
    <w:p w:rsidR="005349A8" w:rsidRPr="00B2014D" w:rsidRDefault="005349A8" w:rsidP="007F2B8B">
      <w:pPr>
        <w:autoSpaceDE w:val="0"/>
        <w:ind w:firstLine="851"/>
        <w:jc w:val="both"/>
      </w:pPr>
      <w:r w:rsidRPr="00B2014D">
        <w:t xml:space="preserve">Бюджетная и налоговая политика </w:t>
      </w:r>
      <w:r w:rsidR="004C1BC7" w:rsidRPr="00B2014D">
        <w:t>Сельского поселения "Деревня Заболотье"</w:t>
      </w:r>
      <w:r w:rsidRPr="00B2014D">
        <w:t xml:space="preserve"> определяет основные задачи, учитываемые при составлении проекта </w:t>
      </w:r>
      <w:r w:rsidR="004C1BC7" w:rsidRPr="00B2014D">
        <w:t>местного</w:t>
      </w:r>
      <w:r w:rsidRPr="00B2014D">
        <w:t xml:space="preserve"> бюджета на </w:t>
      </w:r>
      <w:r w:rsidR="001C1F3F">
        <w:t>2023</w:t>
      </w:r>
      <w:r w:rsidRPr="00B2014D">
        <w:t xml:space="preserve"> год и на плановый период 202</w:t>
      </w:r>
      <w:r w:rsidR="001C1F3F">
        <w:t>4</w:t>
      </w:r>
      <w:r w:rsidRPr="00B2014D">
        <w:t xml:space="preserve"> и </w:t>
      </w:r>
      <w:r w:rsidR="001C1F3F">
        <w:t>2025</w:t>
      </w:r>
      <w:r w:rsidRPr="00B2014D">
        <w:t xml:space="preserve"> годов,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</w:t>
      </w:r>
      <w:r w:rsidR="007F2B8B" w:rsidRPr="00035580">
        <w:t>21.04.2021 г</w:t>
      </w:r>
      <w:r w:rsidRPr="00035580">
        <w:t>, -</w:t>
      </w:r>
      <w:r w:rsidRPr="00B2014D">
        <w:t xml:space="preserve"> достижение нового качества жизни и благосостояния граждан, повышение качества и доступности здравоохранения и образования, поддержку семей, имеющих детей, </w:t>
      </w:r>
      <w:r w:rsidR="007F2B8B">
        <w:t>решение демографических проблем, Решением Сельской Думы СП « Деревня Заболотье» от 06.02.2014 г</w:t>
      </w:r>
      <w:r w:rsidR="007F2B8B" w:rsidRPr="007F2B8B">
        <w:t>( в ред. решений СД от </w:t>
      </w:r>
      <w:hyperlink r:id="rId5" w:tgtFrame="_blank" w:history="1">
        <w:r w:rsidR="007F2B8B" w:rsidRPr="007F2B8B">
          <w:rPr>
            <w:rStyle w:val="a5"/>
          </w:rPr>
          <w:t>06.11.2015 № 17</w:t>
        </w:r>
      </w:hyperlink>
      <w:r w:rsidR="007F2B8B" w:rsidRPr="007F2B8B">
        <w:t>; от </w:t>
      </w:r>
      <w:hyperlink r:id="rId6" w:tgtFrame="_blank" w:history="1">
        <w:r w:rsidR="007F2B8B" w:rsidRPr="007F2B8B">
          <w:rPr>
            <w:rStyle w:val="a5"/>
          </w:rPr>
          <w:t>18.07.2016 № 47</w:t>
        </w:r>
      </w:hyperlink>
      <w:r w:rsidR="007F2B8B" w:rsidRPr="007F2B8B">
        <w:t>; от </w:t>
      </w:r>
      <w:hyperlink r:id="rId7" w:tgtFrame="_blank" w:history="1">
        <w:r w:rsidR="007F2B8B" w:rsidRPr="007F2B8B">
          <w:rPr>
            <w:rStyle w:val="a5"/>
          </w:rPr>
          <w:t>15.09.2017 № 82</w:t>
        </w:r>
      </w:hyperlink>
      <w:r w:rsidR="007F2B8B" w:rsidRPr="007F2B8B">
        <w:t> ;</w:t>
      </w:r>
      <w:hyperlink r:id="rId8" w:tgtFrame="_blank" w:history="1">
        <w:r w:rsidR="007F2B8B" w:rsidRPr="007F2B8B">
          <w:rPr>
            <w:rStyle w:val="a5"/>
          </w:rPr>
          <w:t>от 15.03.2019 № 34</w:t>
        </w:r>
      </w:hyperlink>
      <w:r w:rsidR="007F2B8B" w:rsidRPr="007F2B8B">
        <w:t> ; </w:t>
      </w:r>
      <w:hyperlink r:id="rId9" w:tgtFrame="_blank" w:history="1">
        <w:r w:rsidR="007F2B8B" w:rsidRPr="007F2B8B">
          <w:rPr>
            <w:rStyle w:val="a5"/>
          </w:rPr>
          <w:t>от 14.05.2021 № 09</w:t>
        </w:r>
      </w:hyperlink>
      <w:r w:rsidR="007F2B8B" w:rsidRPr="007F2B8B">
        <w:t> )</w:t>
      </w:r>
      <w:r w:rsidR="007F2B8B">
        <w:t xml:space="preserve"> «</w:t>
      </w:r>
      <w:r w:rsidR="007F2B8B" w:rsidRPr="007F2B8B">
        <w:rPr>
          <w:bCs/>
        </w:rPr>
        <w:t>Об утверждении  Положения о бюджетном процессе в муницип</w:t>
      </w:r>
      <w:r w:rsidR="007F2B8B">
        <w:rPr>
          <w:bCs/>
        </w:rPr>
        <w:t>альном образовании   </w:t>
      </w:r>
      <w:r w:rsidR="007F2B8B" w:rsidRPr="007F2B8B">
        <w:rPr>
          <w:bCs/>
        </w:rPr>
        <w:t>сельского поселения «Деревня Заболотье»</w:t>
      </w:r>
      <w:r w:rsidR="007F2B8B">
        <w:t>.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 xml:space="preserve">Кроме того, основные направления бюджетной и налоговой политики </w:t>
      </w:r>
      <w:r w:rsidR="004C1BC7" w:rsidRPr="00B2014D">
        <w:t>Сельского поселения "Деревня Заболотье"</w:t>
      </w:r>
      <w:r w:rsidRPr="00B2014D">
        <w:t xml:space="preserve"> на </w:t>
      </w:r>
      <w:r w:rsidR="001C1F3F">
        <w:t>2023</w:t>
      </w:r>
      <w:r w:rsidRPr="00B2014D">
        <w:t xml:space="preserve"> год и на плановый период 202</w:t>
      </w:r>
      <w:r w:rsidR="001C1F3F">
        <w:t>4</w:t>
      </w:r>
      <w:r w:rsidRPr="00B2014D">
        <w:t xml:space="preserve"> и </w:t>
      </w:r>
      <w:r w:rsidR="001C1F3F">
        <w:t>2025</w:t>
      </w:r>
      <w:r w:rsidRPr="00B2014D">
        <w:t xml:space="preserve"> годов подготовлены с учетом обеспечения реализации мероприятий, направленных на достижение целей, целевых показателей и задач, установленных Указом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 (далее - Указ N 204).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>При подготовке Основных направлений бюджетной и налоговой политики учитывались:</w:t>
      </w:r>
    </w:p>
    <w:p w:rsidR="004C1BC7" w:rsidRPr="00B2014D" w:rsidRDefault="004C1BC7" w:rsidP="00B2014D">
      <w:pPr>
        <w:pStyle w:val="a9"/>
        <w:spacing w:after="0"/>
        <w:ind w:firstLine="851"/>
        <w:jc w:val="both"/>
        <w:rPr>
          <w:rFonts w:cs="Arial"/>
        </w:rPr>
      </w:pPr>
      <w:r w:rsidRPr="00B2014D">
        <w:rPr>
          <w:rFonts w:cs="Arial"/>
        </w:rPr>
        <w:t xml:space="preserve">         - основные направления налоговой политики Российской Федерации на </w:t>
      </w:r>
      <w:r w:rsidR="001C1F3F">
        <w:rPr>
          <w:rFonts w:cs="Arial"/>
        </w:rPr>
        <w:t>2023</w:t>
      </w:r>
      <w:r w:rsidRPr="00B2014D">
        <w:rPr>
          <w:rFonts w:cs="Arial"/>
        </w:rPr>
        <w:t xml:space="preserve"> год и на плановый период 202</w:t>
      </w:r>
      <w:r w:rsidR="001C1F3F">
        <w:rPr>
          <w:rFonts w:cs="Arial"/>
        </w:rPr>
        <w:t>4</w:t>
      </w:r>
      <w:r w:rsidRPr="00B2014D">
        <w:rPr>
          <w:rFonts w:cs="Arial"/>
        </w:rPr>
        <w:t xml:space="preserve"> и </w:t>
      </w:r>
      <w:r w:rsidR="001C1F3F">
        <w:rPr>
          <w:rFonts w:cs="Arial"/>
        </w:rPr>
        <w:t>2025</w:t>
      </w:r>
      <w:r w:rsidRPr="00B2014D">
        <w:rPr>
          <w:rFonts w:cs="Arial"/>
        </w:rPr>
        <w:t xml:space="preserve">  годов;</w:t>
      </w:r>
    </w:p>
    <w:p w:rsidR="001C1F3F" w:rsidRPr="00B2014D" w:rsidRDefault="004C1BC7" w:rsidP="001C1F3F">
      <w:pPr>
        <w:pStyle w:val="a9"/>
        <w:spacing w:after="0"/>
        <w:ind w:firstLine="851"/>
        <w:jc w:val="both"/>
        <w:rPr>
          <w:rFonts w:cs="Arial"/>
        </w:rPr>
      </w:pPr>
      <w:r w:rsidRPr="00B2014D">
        <w:rPr>
          <w:rFonts w:cs="Arial"/>
        </w:rPr>
        <w:t xml:space="preserve">       - основные направления бюджетной политики Российской Федерации </w:t>
      </w:r>
      <w:r w:rsidR="001C1F3F" w:rsidRPr="00B2014D">
        <w:rPr>
          <w:rFonts w:cs="Arial"/>
        </w:rPr>
        <w:t xml:space="preserve">на </w:t>
      </w:r>
      <w:r w:rsidR="001C1F3F">
        <w:rPr>
          <w:rFonts w:cs="Arial"/>
        </w:rPr>
        <w:t>2023</w:t>
      </w:r>
      <w:r w:rsidR="001C1F3F" w:rsidRPr="00B2014D">
        <w:rPr>
          <w:rFonts w:cs="Arial"/>
        </w:rPr>
        <w:t xml:space="preserve"> год и на плановый период 202</w:t>
      </w:r>
      <w:r w:rsidR="001C1F3F">
        <w:rPr>
          <w:rFonts w:cs="Arial"/>
        </w:rPr>
        <w:t>4</w:t>
      </w:r>
      <w:r w:rsidR="001C1F3F" w:rsidRPr="00B2014D">
        <w:rPr>
          <w:rFonts w:cs="Arial"/>
        </w:rPr>
        <w:t xml:space="preserve"> и </w:t>
      </w:r>
      <w:r w:rsidR="001C1F3F">
        <w:rPr>
          <w:rFonts w:cs="Arial"/>
        </w:rPr>
        <w:t>2025</w:t>
      </w:r>
      <w:r w:rsidR="001C1F3F" w:rsidRPr="00B2014D">
        <w:rPr>
          <w:rFonts w:cs="Arial"/>
        </w:rPr>
        <w:t xml:space="preserve">  годов;</w:t>
      </w:r>
    </w:p>
    <w:p w:rsidR="004C1BC7" w:rsidRPr="00B2014D" w:rsidRDefault="004C1BC7" w:rsidP="00B2014D">
      <w:pPr>
        <w:pStyle w:val="a9"/>
        <w:spacing w:after="0"/>
        <w:ind w:firstLine="851"/>
        <w:jc w:val="both"/>
        <w:rPr>
          <w:rFonts w:cs="Arial"/>
        </w:rPr>
      </w:pPr>
      <w:r w:rsidRPr="00B2014D">
        <w:rPr>
          <w:rFonts w:cs="Arial"/>
        </w:rPr>
        <w:t xml:space="preserve">      - изменения, вносимые в Налоговый кодекс Российской Федерации;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 xml:space="preserve">      - изменения, вносимые в законодательство Калужской области;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 xml:space="preserve">       -изменения, внесенные в решения Сельской Думы сельского поселения «Деревня Заболотье».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 xml:space="preserve">Бюджетная  политика  должна  стать  более  эффективным  инструментом реализации  социально-экономического  развития  поселения.  Механизмы социально-экономической  политики  должны  иметь  надежное,  точно просчитанное  бюджетное  обеспечение.  Должны  быть  четко  определены  объемы бюджетного  финансирования,  необходимые  для  достижения  конкретных количественно  определенных  целей  социально-экономической  политики поселения.  </w:t>
      </w:r>
    </w:p>
    <w:p w:rsidR="005349A8" w:rsidRPr="00B2014D" w:rsidRDefault="005349A8" w:rsidP="001C1F3F">
      <w:pPr>
        <w:autoSpaceDE w:val="0"/>
        <w:ind w:firstLine="851"/>
        <w:jc w:val="center"/>
      </w:pPr>
    </w:p>
    <w:p w:rsidR="001C1F3F" w:rsidRPr="001C1F3F" w:rsidRDefault="005349A8" w:rsidP="001C1F3F">
      <w:pPr>
        <w:autoSpaceDE w:val="0"/>
        <w:jc w:val="center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I. Основные задачи бюджетной и налоговой политики </w:t>
      </w:r>
      <w:r w:rsidR="004C1BC7" w:rsidRPr="004C1BC7">
        <w:rPr>
          <w:b/>
          <w:sz w:val="26"/>
          <w:szCs w:val="26"/>
        </w:rPr>
        <w:t>Сельского поселения "Деревня Заболотье"</w:t>
      </w:r>
      <w:r w:rsidRPr="004C1BC7">
        <w:rPr>
          <w:b/>
          <w:sz w:val="26"/>
          <w:szCs w:val="26"/>
        </w:rPr>
        <w:t xml:space="preserve"> </w:t>
      </w:r>
      <w:r w:rsidR="001C1F3F" w:rsidRPr="001C1F3F">
        <w:rPr>
          <w:b/>
          <w:sz w:val="26"/>
          <w:szCs w:val="26"/>
        </w:rPr>
        <w:t>на 2023 год и на плановый период 2024 и 2025</w:t>
      </w:r>
      <w:r w:rsidR="001C1F3F">
        <w:rPr>
          <w:b/>
          <w:sz w:val="26"/>
          <w:szCs w:val="26"/>
        </w:rPr>
        <w:t xml:space="preserve">  годов.</w:t>
      </w:r>
    </w:p>
    <w:p w:rsidR="004C1BC7" w:rsidRPr="00B2014D" w:rsidRDefault="004C1BC7" w:rsidP="001C1F3F">
      <w:pPr>
        <w:autoSpaceDE w:val="0"/>
        <w:ind w:firstLine="851"/>
        <w:jc w:val="both"/>
      </w:pPr>
      <w:r w:rsidRPr="00B2014D">
        <w:t>Основное влияние на формирование бюджетной политики и налоговой политики сельского поселения в ближайшей перспективе будут оказывать решения, принятые на федеральном и региональном уровне, влекущие изменения доходов и расходов местного бюджета и связанные с закреплением отдельных вопросов местного значения за муниципальным районом. При этом большинство целей и задач в сфере бюджетной и налоговой политики, поставленных в предыдущие годы, сохраняют свою актуальность.</w:t>
      </w:r>
    </w:p>
    <w:p w:rsidR="004C1BC7" w:rsidRPr="001C1F3F" w:rsidRDefault="004C1BC7" w:rsidP="001C1F3F">
      <w:pPr>
        <w:pStyle w:val="a9"/>
        <w:spacing w:after="0"/>
        <w:ind w:firstLine="851"/>
        <w:jc w:val="both"/>
        <w:rPr>
          <w:rFonts w:cs="Arial"/>
        </w:rPr>
      </w:pPr>
      <w:r w:rsidRPr="00B2014D">
        <w:t xml:space="preserve">Основной целью бюджетной и налоговой политики поселения </w:t>
      </w:r>
      <w:r w:rsidR="001C1F3F" w:rsidRPr="00B2014D">
        <w:rPr>
          <w:rFonts w:cs="Arial"/>
        </w:rPr>
        <w:t xml:space="preserve">на </w:t>
      </w:r>
      <w:r w:rsidR="001C1F3F">
        <w:rPr>
          <w:rFonts w:cs="Arial"/>
        </w:rPr>
        <w:t>2023</w:t>
      </w:r>
      <w:r w:rsidR="001C1F3F" w:rsidRPr="00B2014D">
        <w:rPr>
          <w:rFonts w:cs="Arial"/>
        </w:rPr>
        <w:t xml:space="preserve"> год и на плановый период 202</w:t>
      </w:r>
      <w:r w:rsidR="001C1F3F">
        <w:rPr>
          <w:rFonts w:cs="Arial"/>
        </w:rPr>
        <w:t>4</w:t>
      </w:r>
      <w:r w:rsidR="001C1F3F" w:rsidRPr="00B2014D">
        <w:rPr>
          <w:rFonts w:cs="Arial"/>
        </w:rPr>
        <w:t xml:space="preserve"> и </w:t>
      </w:r>
      <w:r w:rsidR="001C1F3F">
        <w:rPr>
          <w:rFonts w:cs="Arial"/>
        </w:rPr>
        <w:t xml:space="preserve">2025  годов </w:t>
      </w:r>
      <w:r w:rsidRPr="00B2014D">
        <w:t xml:space="preserve">является  повышение  уровня  и  качества  жизни жителей поселения «Деревня Заболотье» за счет обеспечения устойчивого  экономического  </w:t>
      </w:r>
      <w:r w:rsidRPr="00B2014D">
        <w:lastRenderedPageBreak/>
        <w:t xml:space="preserve">роста,  социальной  стабильности,  сбалансированности  и  устойчивости  бюджетной  системы  поселения, безусловного исполнения расходных обязательств поселения, бесперебойного функционирования систем жизнеобеспечения, бюджетной сферы и их дальнейшего развития в интересах населения поселения. Для достижения этой цели необходимо  продолжить  работу  по решению следующих задач: </w:t>
      </w:r>
    </w:p>
    <w:p w:rsidR="004C1BC7" w:rsidRPr="00B2014D" w:rsidRDefault="004C1BC7" w:rsidP="00B2014D">
      <w:pPr>
        <w:jc w:val="both"/>
      </w:pPr>
      <w:r w:rsidRPr="00B2014D">
        <w:t xml:space="preserve">- достоверное среднесрочное прогнозирование социально-экономического развития поселения; </w:t>
      </w:r>
    </w:p>
    <w:p w:rsidR="004C1BC7" w:rsidRPr="00B2014D" w:rsidRDefault="004C1BC7" w:rsidP="00B2014D">
      <w:pPr>
        <w:jc w:val="both"/>
      </w:pPr>
      <w:r w:rsidRPr="00B2014D">
        <w:t xml:space="preserve">- мобилизация  налогового  и  неналогового  потенциала  поселения,  снижение недоимки в местный бюджет; </w:t>
      </w:r>
    </w:p>
    <w:p w:rsidR="004C1BC7" w:rsidRPr="00B2014D" w:rsidRDefault="004C1BC7" w:rsidP="00B2014D">
      <w:pPr>
        <w:jc w:val="both"/>
      </w:pPr>
      <w:r w:rsidRPr="00B2014D">
        <w:t xml:space="preserve"> - повышение эффективности управления муниципальным имуществом поселения; </w:t>
      </w:r>
    </w:p>
    <w:p w:rsidR="004C1BC7" w:rsidRPr="00B2014D" w:rsidRDefault="004C1BC7" w:rsidP="00B2014D">
      <w:pPr>
        <w:jc w:val="both"/>
      </w:pPr>
      <w:r w:rsidRPr="00B2014D">
        <w:t xml:space="preserve">- предоставление населению поселения муниципальных услуг в соответствии с предъявляемым спросом; </w:t>
      </w:r>
    </w:p>
    <w:p w:rsidR="004C1BC7" w:rsidRPr="00B2014D" w:rsidRDefault="004C1BC7" w:rsidP="00B2014D">
      <w:pPr>
        <w:jc w:val="both"/>
      </w:pPr>
      <w:r w:rsidRPr="00B2014D">
        <w:t xml:space="preserve">- рациональное использование бюджетных средств путем обеспечения надлежащего механизма муниципальных закупок; </w:t>
      </w:r>
    </w:p>
    <w:p w:rsidR="004C1BC7" w:rsidRPr="00B2014D" w:rsidRDefault="004C1BC7" w:rsidP="00B2014D">
      <w:pPr>
        <w:jc w:val="both"/>
      </w:pPr>
      <w:r w:rsidRPr="00B2014D">
        <w:t xml:space="preserve">- обеспечение прозрачности бюджетных процедур, конкурентного режима при закупках товаров и услуг для муниципальных нужд; </w:t>
      </w:r>
    </w:p>
    <w:p w:rsidR="004C1BC7" w:rsidRPr="00B2014D" w:rsidRDefault="004C1BC7" w:rsidP="00B2014D">
      <w:pPr>
        <w:jc w:val="both"/>
      </w:pPr>
      <w:r w:rsidRPr="00B2014D">
        <w:t xml:space="preserve">- создание условий для действенного контроля, в том числе общественного, за  осуществлением бюджетных расходов и качеством услуг, предоставляемых муниципальными учреждениями; </w:t>
      </w:r>
    </w:p>
    <w:p w:rsidR="004C1BC7" w:rsidRPr="00B2014D" w:rsidRDefault="004C1BC7" w:rsidP="00B2014D">
      <w:pPr>
        <w:jc w:val="both"/>
      </w:pPr>
      <w:r w:rsidRPr="00B2014D">
        <w:t xml:space="preserve">- оптимизацию расходов на содержание органов местного самоуправления; </w:t>
      </w:r>
    </w:p>
    <w:p w:rsidR="004C1BC7" w:rsidRPr="00B2014D" w:rsidRDefault="004C1BC7" w:rsidP="00B2014D">
      <w:pPr>
        <w:jc w:val="both"/>
      </w:pPr>
      <w:r w:rsidRPr="00B2014D">
        <w:t xml:space="preserve">- совершенствование бюджетного процесса и межбюджетных отношений. </w:t>
      </w:r>
    </w:p>
    <w:p w:rsidR="004C1BC7" w:rsidRPr="00B2014D" w:rsidRDefault="004C1BC7" w:rsidP="00B2014D">
      <w:pPr>
        <w:jc w:val="both"/>
      </w:pPr>
      <w:r w:rsidRPr="00B2014D">
        <w:t>- повышение эффективности и результативности имеющихся инструментов программно-целевого управления и бюджетирования;</w:t>
      </w:r>
    </w:p>
    <w:p w:rsidR="004C1BC7" w:rsidRPr="00B2014D" w:rsidRDefault="004C1BC7" w:rsidP="00B2014D">
      <w:pPr>
        <w:jc w:val="both"/>
      </w:pPr>
      <w:r w:rsidRPr="00B2014D">
        <w:t>- создание условий для повышения качества предоставления муниципальных услуг;</w:t>
      </w:r>
    </w:p>
    <w:p w:rsidR="004C1BC7" w:rsidRPr="00B2014D" w:rsidRDefault="004C1BC7" w:rsidP="00B2014D">
      <w:pPr>
        <w:jc w:val="both"/>
      </w:pPr>
      <w:r w:rsidRPr="00B2014D">
        <w:t>- повышение эффективности процедур проведения муниципальных закупок;</w:t>
      </w:r>
    </w:p>
    <w:p w:rsidR="004C1BC7" w:rsidRPr="00B2014D" w:rsidRDefault="004C1BC7" w:rsidP="00B2014D">
      <w:pPr>
        <w:jc w:val="both"/>
      </w:pPr>
      <w:r w:rsidRPr="00B2014D">
        <w:t xml:space="preserve">- ориентация бюджетных расходов на достижение конечных социально-значимых результатов; </w:t>
      </w:r>
    </w:p>
    <w:p w:rsidR="004C1BC7" w:rsidRPr="00B2014D" w:rsidRDefault="004C1BC7" w:rsidP="00B2014D">
      <w:pPr>
        <w:jc w:val="both"/>
      </w:pPr>
      <w:r w:rsidRPr="00B2014D">
        <w:t xml:space="preserve">- совершенствование системы межбюджетных отношений, действующей в муниципальном образовании; </w:t>
      </w:r>
    </w:p>
    <w:p w:rsidR="004C1BC7" w:rsidRPr="00B2014D" w:rsidRDefault="004C1BC7" w:rsidP="00B2014D">
      <w:pPr>
        <w:jc w:val="both"/>
      </w:pPr>
      <w:r w:rsidRPr="00B2014D">
        <w:t xml:space="preserve">-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 </w:t>
      </w:r>
    </w:p>
    <w:p w:rsidR="004C1BC7" w:rsidRPr="00B2014D" w:rsidRDefault="004C1BC7" w:rsidP="00B2014D">
      <w:pPr>
        <w:ind w:firstLine="851"/>
        <w:jc w:val="both"/>
      </w:pPr>
      <w:r w:rsidRPr="00B2014D">
        <w:t>При этом необходимым условием успешной реализации поставленных целей и задач является согласованная работа всех органов местного самоуправления муниципального образования.</w:t>
      </w:r>
    </w:p>
    <w:p w:rsidR="004C1BC7" w:rsidRPr="00B2014D" w:rsidRDefault="004C1BC7" w:rsidP="00B2014D">
      <w:pPr>
        <w:ind w:firstLine="851"/>
        <w:jc w:val="both"/>
      </w:pPr>
      <w:r w:rsidRPr="00B2014D">
        <w:t>Для минимизации угроз несбалансированности бюджета — использование «консервативного» сценария функционирования экономики при определении основных характеристик бюджета, что позволит повысить точность бюджетного планирования, и предотвратить часть рисков, связанных с принятием дополнительных, не обеспеченных финансовыми ресурсами, расходных обязательств.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На местном уровне содействовать исполнению налоговой политики и бюджетной политики в области доходов, проводимой на федеральном и региональном уровнях. </w:t>
      </w:r>
    </w:p>
    <w:p w:rsidR="004C1BC7" w:rsidRPr="00B2014D" w:rsidRDefault="004C1BC7" w:rsidP="00B2014D">
      <w:pPr>
        <w:ind w:firstLine="851"/>
        <w:jc w:val="both"/>
      </w:pPr>
    </w:p>
    <w:p w:rsidR="004C1BC7" w:rsidRPr="00B2014D" w:rsidRDefault="004C1BC7" w:rsidP="00B2014D">
      <w:pPr>
        <w:ind w:firstLine="851"/>
        <w:jc w:val="both"/>
      </w:pPr>
      <w:r w:rsidRPr="00B2014D">
        <w:t xml:space="preserve">При этом особое внимание уделять </w:t>
      </w:r>
      <w:r w:rsidRPr="00B2014D">
        <w:rPr>
          <w:u w:val="single"/>
        </w:rPr>
        <w:t>следующим направлениям</w:t>
      </w:r>
      <w:r w:rsidRPr="00B2014D">
        <w:t xml:space="preserve">: </w:t>
      </w:r>
    </w:p>
    <w:p w:rsidR="004C1BC7" w:rsidRPr="00B2014D" w:rsidRDefault="004C1BC7" w:rsidP="00B2014D">
      <w:pPr>
        <w:ind w:firstLine="851"/>
        <w:jc w:val="both"/>
      </w:pPr>
      <w:r w:rsidRPr="00B2014D">
        <w:t>– обеспечению обоснованности и эффективности применения налоговых льгот по местным налогам;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 – содействие федеральным органам исполнительной власти по сокращению задолженности и недоимки по платежам в местный бюджет путем взаимодействия с налогоплательщиками и реализации контрольных функций главными администраторами доходов местных бюджетов;</w:t>
      </w:r>
    </w:p>
    <w:p w:rsidR="00B2014D" w:rsidRPr="00B2014D" w:rsidRDefault="004C1BC7" w:rsidP="00B2014D">
      <w:pPr>
        <w:ind w:firstLine="851"/>
        <w:jc w:val="both"/>
      </w:pPr>
      <w:r w:rsidRPr="00B2014D">
        <w:t xml:space="preserve"> – мобилизация дополнительных внутренних резервов роста налоговых и неналоговых доходов (выявление незарегистрированных или не поставленных на налоговый учет объектов недвижимого имущества на территории поселения, выявление работодателей, не уплачивающих НДФЛ по месту осуществления деятельности, вовлечение в </w:t>
      </w:r>
      <w:r w:rsidRPr="00B2014D">
        <w:lastRenderedPageBreak/>
        <w:t xml:space="preserve">экономический оборот неиспользуемых земельных участков и участие в мероприятиях по контролю за их целевым использованием и др.). 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– обеспечение эффективного управления муниципальной собственностью. </w:t>
      </w:r>
    </w:p>
    <w:p w:rsidR="004C1BC7" w:rsidRPr="00B2014D" w:rsidRDefault="004C1BC7" w:rsidP="00B2014D">
      <w:pPr>
        <w:ind w:firstLine="851"/>
        <w:jc w:val="both"/>
      </w:pPr>
      <w:r w:rsidRPr="00B2014D">
        <w:t>Также одним из приоритетных направлений бюджетной политики поселения должны стать мероприятия по привлечению дополнительных финансовых ресурсов из других бюджетов (в виде субсидий и иных межбюджетных трансфертов) путем соблюдения условий и участия в мероприятиях государственных программ, что существенным образом повлияет на увеличение собственных доходов муниципалитета и степень его самостоятельности.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>- прямое вовлечение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 xml:space="preserve">- дальнейшее совершенствование межбюджетных отношений в целях стимулирования органов местного самоуправления для повышения эффективности использования бюджетных средств в муниципальных образованиях </w:t>
      </w:r>
      <w:r w:rsidR="004C1BC7" w:rsidRPr="00B2014D">
        <w:t>Сельского поселения "Деревня Заболотье"</w:t>
      </w:r>
      <w:r w:rsidRPr="00B2014D">
        <w:t>, повышение уровня прозрачности и предсказуемости формирования межбюджетных трансфертов на среднесрочную перспективу;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>- повышение открытости и прозрачности управления общественными финансами.</w:t>
      </w:r>
    </w:p>
    <w:p w:rsidR="005349A8" w:rsidRPr="00B2014D" w:rsidRDefault="005349A8" w:rsidP="00B2014D">
      <w:pPr>
        <w:autoSpaceDE w:val="0"/>
        <w:ind w:firstLine="851"/>
        <w:jc w:val="both"/>
      </w:pPr>
    </w:p>
    <w:p w:rsidR="001C1F3F" w:rsidRPr="001C1F3F" w:rsidRDefault="005349A8" w:rsidP="001C1F3F">
      <w:pPr>
        <w:autoSpaceDE w:val="0"/>
        <w:jc w:val="center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II. Основные направления бюджетной и налоговой политики </w:t>
      </w:r>
      <w:r w:rsidR="004C1BC7" w:rsidRPr="004C1BC7">
        <w:rPr>
          <w:b/>
          <w:sz w:val="26"/>
          <w:szCs w:val="26"/>
        </w:rPr>
        <w:t>Сельского поселения "Деревня Заболотье"</w:t>
      </w:r>
      <w:r w:rsidRPr="004C1BC7">
        <w:rPr>
          <w:b/>
          <w:sz w:val="26"/>
          <w:szCs w:val="26"/>
        </w:rPr>
        <w:t xml:space="preserve"> </w:t>
      </w:r>
      <w:r w:rsidR="001C1F3F" w:rsidRPr="001C1F3F">
        <w:rPr>
          <w:b/>
          <w:sz w:val="26"/>
          <w:szCs w:val="26"/>
        </w:rPr>
        <w:t>на 2023 год и на плановый период 2024 и 2025</w:t>
      </w:r>
      <w:r w:rsidR="001C1F3F">
        <w:rPr>
          <w:b/>
          <w:sz w:val="26"/>
          <w:szCs w:val="26"/>
        </w:rPr>
        <w:t xml:space="preserve">  годов.</w:t>
      </w:r>
    </w:p>
    <w:p w:rsidR="004C1BC7" w:rsidRPr="00B2014D" w:rsidRDefault="004C1BC7" w:rsidP="001C1F3F">
      <w:pPr>
        <w:autoSpaceDE w:val="0"/>
        <w:ind w:firstLine="851"/>
        <w:jc w:val="both"/>
      </w:pPr>
      <w:r w:rsidRPr="00B2014D">
        <w:t xml:space="preserve">Бюджетная и налоговая политика в период </w:t>
      </w:r>
      <w:r w:rsidR="001C1F3F">
        <w:t>2023</w:t>
      </w:r>
      <w:r w:rsidRPr="00B2014D">
        <w:t> - </w:t>
      </w:r>
      <w:r w:rsidR="001C1F3F">
        <w:t>2025</w:t>
      </w:r>
      <w:r w:rsidRPr="00B2014D">
        <w:t> годов будет направлена на обеспечение динамичного поступления доходов в  бюджет сельского поселения в первую очередь за счет реализации мер, направленных на сохранение и увеличение доходного потенциала.</w:t>
      </w:r>
    </w:p>
    <w:p w:rsidR="004C1BC7" w:rsidRPr="00B2014D" w:rsidRDefault="004C1BC7" w:rsidP="00B2014D">
      <w:pPr>
        <w:ind w:firstLine="851"/>
        <w:jc w:val="both"/>
      </w:pPr>
      <w:r w:rsidRPr="00B2014D">
        <w:t>Бюджетная политика на среднесрочную перспективу должна быть ориентирована на обеспечение сбалансированности расходных полномочий и ресурсов для их исполнения. Необходима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услуг.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При разработке мер в области бюджетной и налоговой политики, которые предполагается реализовать в </w:t>
      </w:r>
      <w:r w:rsidR="001C1F3F">
        <w:t>2023</w:t>
      </w:r>
      <w:r w:rsidRPr="00B2014D">
        <w:t> - </w:t>
      </w:r>
      <w:r w:rsidR="001C1F3F">
        <w:t>2025</w:t>
      </w:r>
      <w:r w:rsidRPr="00B2014D">
        <w:t> годах, будет продолжена реализация целей и задач, предусмотренных в предыдущие годы.</w:t>
      </w:r>
    </w:p>
    <w:p w:rsidR="004C1BC7" w:rsidRPr="00B2014D" w:rsidRDefault="004C1BC7" w:rsidP="00B2014D">
      <w:pPr>
        <w:ind w:firstLine="851"/>
        <w:jc w:val="both"/>
      </w:pPr>
      <w:r w:rsidRPr="00B2014D">
        <w:t>В связи с этим основными направлениями бюджетной и налоговой политики являются: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реалистичности и минимизации рисков несбалансированности при бюджетном планировании;</w:t>
      </w:r>
    </w:p>
    <w:p w:rsidR="004C1BC7" w:rsidRPr="00B2014D" w:rsidRDefault="004C1BC7" w:rsidP="00B2014D">
      <w:pPr>
        <w:ind w:firstLine="851"/>
        <w:jc w:val="both"/>
      </w:pPr>
      <w:r w:rsidRPr="00B2014D">
        <w:t>- применение комплекса мер, направленных на мобилизацию доходов в бюджет, продолжение практики взаимодействия с налогоплательщиками сельского поселения;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качества налогового администрирования;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- осуществление предусмотренных законодательством всех форм </w:t>
      </w:r>
      <w:r w:rsidR="00B2014D" w:rsidRPr="00B2014D">
        <w:t>м</w:t>
      </w:r>
      <w:r w:rsidRPr="00B2014D">
        <w:t xml:space="preserve">униципальной поддержки хозяйствующих субъектов, реализующих проекты, способствующие росту налогового потенциала сельского поселения; 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предпринимательской активности;</w:t>
      </w:r>
    </w:p>
    <w:p w:rsidR="004C1BC7" w:rsidRPr="00B2014D" w:rsidRDefault="004C1BC7" w:rsidP="00B2014D">
      <w:pPr>
        <w:ind w:firstLine="851"/>
        <w:jc w:val="both"/>
      </w:pPr>
      <w:r w:rsidRPr="00B2014D">
        <w:t>- стимулирование деятельности малого и среднего бизнеса;</w:t>
      </w:r>
    </w:p>
    <w:p w:rsidR="004C1BC7" w:rsidRPr="00B2014D" w:rsidRDefault="004C1BC7" w:rsidP="00B2014D">
      <w:pPr>
        <w:ind w:firstLine="851"/>
        <w:jc w:val="both"/>
      </w:pPr>
      <w:r w:rsidRPr="00B2014D">
        <w:t>- концентрация расходов на приоритетных направлениях, прежде всего связанных с улучшением условий жизни человека;</w:t>
      </w:r>
    </w:p>
    <w:p w:rsidR="004C1BC7" w:rsidRPr="00B2014D" w:rsidRDefault="004C1BC7" w:rsidP="00B2014D">
      <w:pPr>
        <w:ind w:firstLine="851"/>
        <w:jc w:val="both"/>
      </w:pPr>
      <w:r w:rsidRPr="00B2014D"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самостоятельности и ответственности органа местного самоуправления поселения за проводимую бюджетную политику, создание условий для получения больших результатов в условиях эффективного использования финансовых ресурсов;</w:t>
      </w:r>
    </w:p>
    <w:p w:rsidR="004C1BC7" w:rsidRPr="00B2014D" w:rsidRDefault="004C1BC7" w:rsidP="00B2014D">
      <w:pPr>
        <w:ind w:firstLine="851"/>
        <w:jc w:val="both"/>
      </w:pPr>
      <w:r w:rsidRPr="00B2014D">
        <w:lastRenderedPageBreak/>
        <w:t>- обеспечение публичности процесса управления общественными финансами, гарантирующей обществу право на открытость и доступность информации о расходовании бюджетных средств.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>- обеспечение сохранения на достигнутом уровне целевых показателей, установленных Указами Президента Российской Федерации от 07.05.2012 N 597 "О мероприятиях по реализации государственной социальной политики", от 01.06.2012 N 761 "О Национальной стратегии действий в интересах детей на 2012 - 2017 годы" и от 28.12.2012 N 1688 "О некоторых мерах по реализации государственной политики в сфере защиты детей-сирот и детей, оставшихся без попечения родителей" (в ред. Указа Президента Российской Федерации от 14.11.2017 N 548), в части повышения оплаты труда отдельных категорий работников бюджетной сферы;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705F44" w:rsidRPr="00B2014D" w:rsidRDefault="005349A8" w:rsidP="00B2014D">
      <w:pPr>
        <w:autoSpaceDE w:val="0"/>
        <w:ind w:firstLine="851"/>
        <w:jc w:val="both"/>
      </w:pPr>
      <w:r w:rsidRPr="00B2014D">
        <w:t xml:space="preserve">- обеспечение прозрачности (открытости) и публичности процесса управления общественными финансами,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</w:t>
      </w:r>
      <w:r w:rsidR="004C1BC7" w:rsidRPr="00B2014D">
        <w:t>Сельского поселения "Деревня Заболотье"</w:t>
      </w:r>
      <w:r w:rsidRPr="00B2014D">
        <w:t>, сохранение достигнутых позиций в рейтинге субъектов Российской Федерации по уровню открытости бюджетных данных.</w:t>
      </w:r>
    </w:p>
    <w:p w:rsidR="001D3D48" w:rsidRDefault="001D3D48" w:rsidP="00B2014D">
      <w:pPr>
        <w:autoSpaceDE w:val="0"/>
        <w:ind w:firstLine="851"/>
        <w:jc w:val="both"/>
        <w:rPr>
          <w:b/>
        </w:rPr>
      </w:pPr>
    </w:p>
    <w:p w:rsidR="00B2014D" w:rsidRDefault="00B2014D" w:rsidP="00B2014D">
      <w:pPr>
        <w:autoSpaceDE w:val="0"/>
        <w:ind w:firstLine="851"/>
        <w:jc w:val="both"/>
        <w:rPr>
          <w:b/>
        </w:rPr>
      </w:pPr>
    </w:p>
    <w:p w:rsidR="00B2014D" w:rsidRPr="00B2014D" w:rsidRDefault="00B2014D" w:rsidP="00B2014D">
      <w:pPr>
        <w:autoSpaceDE w:val="0"/>
        <w:ind w:firstLine="851"/>
        <w:jc w:val="both"/>
        <w:rPr>
          <w:b/>
        </w:rPr>
      </w:pPr>
    </w:p>
    <w:p w:rsidR="00874614" w:rsidRDefault="00874614" w:rsidP="00B2014D">
      <w:pPr>
        <w:autoSpaceDE w:val="0"/>
        <w:ind w:firstLine="851"/>
        <w:jc w:val="both"/>
        <w:rPr>
          <w:b/>
          <w:bCs/>
          <w:color w:val="000080"/>
          <w:sz w:val="26"/>
          <w:szCs w:val="26"/>
        </w:rPr>
      </w:pPr>
      <w:bookmarkStart w:id="4" w:name="sub_1000"/>
    </w:p>
    <w:p w:rsidR="00874614" w:rsidRDefault="00874614" w:rsidP="00B2014D">
      <w:pPr>
        <w:autoSpaceDE w:val="0"/>
        <w:ind w:firstLine="851"/>
        <w:jc w:val="both"/>
        <w:rPr>
          <w:b/>
          <w:bCs/>
          <w:color w:val="000080"/>
          <w:sz w:val="26"/>
          <w:szCs w:val="26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bookmarkEnd w:id="4"/>
    <w:p w:rsidR="00874614" w:rsidRDefault="00874614">
      <w:pPr>
        <w:autoSpaceDE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sectPr w:rsidR="00874614" w:rsidSect="001D3D48">
      <w:pgSz w:w="11906" w:h="16838"/>
      <w:pgMar w:top="568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631B6"/>
    <w:rsid w:val="00021BDA"/>
    <w:rsid w:val="00035580"/>
    <w:rsid w:val="001C1F3F"/>
    <w:rsid w:val="001D3D48"/>
    <w:rsid w:val="0032441E"/>
    <w:rsid w:val="004C1BC7"/>
    <w:rsid w:val="004F77F8"/>
    <w:rsid w:val="005349A8"/>
    <w:rsid w:val="00563602"/>
    <w:rsid w:val="005A0256"/>
    <w:rsid w:val="00705F44"/>
    <w:rsid w:val="00747730"/>
    <w:rsid w:val="007F2B8B"/>
    <w:rsid w:val="00825E41"/>
    <w:rsid w:val="00874614"/>
    <w:rsid w:val="00B2014D"/>
    <w:rsid w:val="00B458C8"/>
    <w:rsid w:val="00B46F6B"/>
    <w:rsid w:val="00B80F6A"/>
    <w:rsid w:val="00C3559A"/>
    <w:rsid w:val="00C548E5"/>
    <w:rsid w:val="00D631B6"/>
    <w:rsid w:val="00D836F7"/>
    <w:rsid w:val="00EE7EED"/>
    <w:rsid w:val="00F11070"/>
    <w:rsid w:val="00FB4498"/>
    <w:rsid w:val="00FC7AA1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F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36F7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36F7"/>
  </w:style>
  <w:style w:type="character" w:customStyle="1" w:styleId="WW-Absatz-Standardschriftart">
    <w:name w:val="WW-Absatz-Standardschriftart"/>
    <w:rsid w:val="00D836F7"/>
  </w:style>
  <w:style w:type="character" w:customStyle="1" w:styleId="WW-Absatz-Standardschriftart1">
    <w:name w:val="WW-Absatz-Standardschriftart1"/>
    <w:rsid w:val="00D836F7"/>
  </w:style>
  <w:style w:type="character" w:customStyle="1" w:styleId="2">
    <w:name w:val="Основной шрифт абзаца2"/>
    <w:rsid w:val="00D836F7"/>
  </w:style>
  <w:style w:type="character" w:customStyle="1" w:styleId="WW8Num1z0">
    <w:name w:val="WW8Num1z0"/>
    <w:rsid w:val="00D836F7"/>
  </w:style>
  <w:style w:type="character" w:customStyle="1" w:styleId="WW8Num1z1">
    <w:name w:val="WW8Num1z1"/>
    <w:rsid w:val="00D836F7"/>
  </w:style>
  <w:style w:type="character" w:customStyle="1" w:styleId="WW8Num1z2">
    <w:name w:val="WW8Num1z2"/>
    <w:rsid w:val="00D836F7"/>
  </w:style>
  <w:style w:type="character" w:customStyle="1" w:styleId="WW8Num1z3">
    <w:name w:val="WW8Num1z3"/>
    <w:rsid w:val="00D836F7"/>
  </w:style>
  <w:style w:type="character" w:customStyle="1" w:styleId="WW8Num1z4">
    <w:name w:val="WW8Num1z4"/>
    <w:rsid w:val="00D836F7"/>
  </w:style>
  <w:style w:type="character" w:customStyle="1" w:styleId="WW8Num1z5">
    <w:name w:val="WW8Num1z5"/>
    <w:rsid w:val="00D836F7"/>
  </w:style>
  <w:style w:type="character" w:customStyle="1" w:styleId="WW8Num1z6">
    <w:name w:val="WW8Num1z6"/>
    <w:rsid w:val="00D836F7"/>
  </w:style>
  <w:style w:type="character" w:customStyle="1" w:styleId="WW8Num1z7">
    <w:name w:val="WW8Num1z7"/>
    <w:rsid w:val="00D836F7"/>
  </w:style>
  <w:style w:type="character" w:customStyle="1" w:styleId="WW8Num1z8">
    <w:name w:val="WW8Num1z8"/>
    <w:rsid w:val="00D836F7"/>
  </w:style>
  <w:style w:type="character" w:customStyle="1" w:styleId="WW8Num2z0">
    <w:name w:val="WW8Num2z0"/>
    <w:rsid w:val="00D836F7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D836F7"/>
  </w:style>
  <w:style w:type="character" w:customStyle="1" w:styleId="WW8Num2z2">
    <w:name w:val="WW8Num2z2"/>
    <w:rsid w:val="00D836F7"/>
  </w:style>
  <w:style w:type="character" w:customStyle="1" w:styleId="WW8Num2z3">
    <w:name w:val="WW8Num2z3"/>
    <w:rsid w:val="00D836F7"/>
  </w:style>
  <w:style w:type="character" w:customStyle="1" w:styleId="WW8Num2z4">
    <w:name w:val="WW8Num2z4"/>
    <w:rsid w:val="00D836F7"/>
  </w:style>
  <w:style w:type="character" w:customStyle="1" w:styleId="WW8Num2z5">
    <w:name w:val="WW8Num2z5"/>
    <w:rsid w:val="00D836F7"/>
  </w:style>
  <w:style w:type="character" w:customStyle="1" w:styleId="WW8Num2z6">
    <w:name w:val="WW8Num2z6"/>
    <w:rsid w:val="00D836F7"/>
  </w:style>
  <w:style w:type="character" w:customStyle="1" w:styleId="WW8Num2z7">
    <w:name w:val="WW8Num2z7"/>
    <w:rsid w:val="00D836F7"/>
  </w:style>
  <w:style w:type="character" w:customStyle="1" w:styleId="WW8Num2z8">
    <w:name w:val="WW8Num2z8"/>
    <w:rsid w:val="00D836F7"/>
  </w:style>
  <w:style w:type="character" w:customStyle="1" w:styleId="WW8Num3z0">
    <w:name w:val="WW8Num3z0"/>
    <w:rsid w:val="00D836F7"/>
    <w:rPr>
      <w:rFonts w:ascii="Symbol" w:hAnsi="Symbol" w:cs="OpenSymbol"/>
    </w:rPr>
  </w:style>
  <w:style w:type="character" w:customStyle="1" w:styleId="10">
    <w:name w:val="Основной шрифт абзаца1"/>
    <w:rsid w:val="00D836F7"/>
  </w:style>
  <w:style w:type="character" w:customStyle="1" w:styleId="a3">
    <w:name w:val="Цветовое выделение"/>
    <w:rsid w:val="00D836F7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836F7"/>
    <w:rPr>
      <w:color w:val="008000"/>
    </w:rPr>
  </w:style>
  <w:style w:type="character" w:styleId="a5">
    <w:name w:val="Hyperlink"/>
    <w:rsid w:val="00D836F7"/>
    <w:rPr>
      <w:color w:val="000080"/>
      <w:u w:val="single"/>
    </w:rPr>
  </w:style>
  <w:style w:type="character" w:customStyle="1" w:styleId="a6">
    <w:name w:val="Символ нумерации"/>
    <w:rsid w:val="00D836F7"/>
  </w:style>
  <w:style w:type="character" w:customStyle="1" w:styleId="a7">
    <w:name w:val="Маркеры списка"/>
    <w:rsid w:val="00D836F7"/>
    <w:rPr>
      <w:rFonts w:ascii="OpenSymbol" w:eastAsia="OpenSymbol" w:hAnsi="OpenSymbol" w:cs="OpenSymbol"/>
    </w:rPr>
  </w:style>
  <w:style w:type="character" w:customStyle="1" w:styleId="s2">
    <w:name w:val="s2"/>
    <w:basedOn w:val="2"/>
    <w:rsid w:val="00D836F7"/>
  </w:style>
  <w:style w:type="paragraph" w:customStyle="1" w:styleId="a8">
    <w:name w:val="Заголовок"/>
    <w:basedOn w:val="a"/>
    <w:next w:val="a9"/>
    <w:rsid w:val="00D836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D836F7"/>
    <w:pPr>
      <w:spacing w:after="120"/>
    </w:pPr>
  </w:style>
  <w:style w:type="paragraph" w:styleId="aa">
    <w:name w:val="List"/>
    <w:basedOn w:val="a9"/>
    <w:rsid w:val="00D836F7"/>
    <w:rPr>
      <w:rFonts w:cs="Mangal"/>
    </w:rPr>
  </w:style>
  <w:style w:type="paragraph" w:styleId="ab">
    <w:name w:val="caption"/>
    <w:basedOn w:val="a"/>
    <w:qFormat/>
    <w:rsid w:val="00D836F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836F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836F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836F7"/>
    <w:pPr>
      <w:suppressLineNumbers/>
    </w:pPr>
    <w:rPr>
      <w:rFonts w:cs="Mangal"/>
    </w:rPr>
  </w:style>
  <w:style w:type="paragraph" w:customStyle="1" w:styleId="ac">
    <w:name w:val="Нормальный (таблица)"/>
    <w:basedOn w:val="a"/>
    <w:next w:val="a"/>
    <w:rsid w:val="00D836F7"/>
    <w:pPr>
      <w:autoSpaceDE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rsid w:val="00D836F7"/>
    <w:pPr>
      <w:autoSpaceDE w:val="0"/>
    </w:pPr>
    <w:rPr>
      <w:rFonts w:ascii="Arial" w:hAnsi="Arial" w:cs="Arial"/>
    </w:rPr>
  </w:style>
  <w:style w:type="paragraph" w:customStyle="1" w:styleId="ConsPlusNormal">
    <w:name w:val="ConsPlusNormal"/>
    <w:rsid w:val="00D836F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201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14D"/>
    <w:rPr>
      <w:rFonts w:ascii="Tahoma" w:hAnsi="Tahoma" w:cs="Tahoma"/>
      <w:sz w:val="16"/>
      <w:szCs w:val="16"/>
      <w:lang w:eastAsia="zh-CN"/>
    </w:rPr>
  </w:style>
  <w:style w:type="paragraph" w:styleId="af0">
    <w:name w:val="Normal (Web)"/>
    <w:basedOn w:val="a"/>
    <w:uiPriority w:val="99"/>
    <w:semiHidden/>
    <w:unhideWhenUsed/>
    <w:rsid w:val="007F2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2C1C8EE9-1EE4-4125-BBDC-AD361751DD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F6EB32C4-D9D1-48FE-88F1-5CE8AA549F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0540618C-E19D-4403-A074-4D1932FFD4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7E3361BF-AB7D-4711-9281-1B3187C3460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2B2B4B8-93F8-4A40-8CDA-28482F988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Боровского районного Собрания</vt:lpstr>
    </vt:vector>
  </TitlesOfParts>
  <Company>Grizli777</Company>
  <LinksUpToDate>false</LinksUpToDate>
  <CharactersWithSpaces>14066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Боровского районного Собрания</dc:title>
  <dc:creator>Заречный</dc:creator>
  <cp:lastModifiedBy>zabolotie</cp:lastModifiedBy>
  <cp:revision>2</cp:revision>
  <cp:lastPrinted>2022-11-23T11:32:00Z</cp:lastPrinted>
  <dcterms:created xsi:type="dcterms:W3CDTF">2022-11-23T11:35:00Z</dcterms:created>
  <dcterms:modified xsi:type="dcterms:W3CDTF">2022-11-23T11:35:00Z</dcterms:modified>
</cp:coreProperties>
</file>