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CE" w:rsidRDefault="005E46CE" w:rsidP="005E46CE">
      <w:pPr>
        <w:spacing w:line="239" w:lineRule="exact"/>
        <w:ind w:firstLine="851"/>
        <w:rPr>
          <w:rFonts w:ascii="Times New Roman" w:hAnsi="Times New Roman" w:cs="Times New Roman"/>
        </w:rPr>
      </w:pPr>
    </w:p>
    <w:p w:rsidR="005E46CE" w:rsidRDefault="005E46CE" w:rsidP="005E46CE">
      <w:pPr>
        <w:spacing w:line="239" w:lineRule="exact"/>
        <w:ind w:firstLine="851"/>
        <w:rPr>
          <w:rFonts w:ascii="Times New Roman" w:hAnsi="Times New Roman" w:cs="Times New Roman"/>
        </w:rPr>
      </w:pP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«Село Букань»</w:t>
      </w: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района Калужской области</w:t>
      </w: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</w:p>
    <w:p w:rsidR="005E46CE" w:rsidRDefault="005E46CE" w:rsidP="005E46CE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E46CE" w:rsidRDefault="005E46CE" w:rsidP="005E46CE">
      <w:pPr>
        <w:pStyle w:val="1"/>
        <w:shd w:val="clear" w:color="auto" w:fill="auto"/>
        <w:spacing w:line="292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line="292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ноября 2021 г.                                                                                 №27</w:t>
      </w:r>
    </w:p>
    <w:p w:rsidR="005E46CE" w:rsidRDefault="005E46CE" w:rsidP="005E46CE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муниципальной программы </w:t>
      </w:r>
    </w:p>
    <w:p w:rsidR="005E46CE" w:rsidRDefault="005E46CE" w:rsidP="005E46CE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>"Благоустройство территории</w:t>
      </w:r>
    </w:p>
    <w:p w:rsidR="005E46CE" w:rsidRDefault="005E46CE" w:rsidP="005E46CE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«Село Букань» на 2022-2024 г.г.</w:t>
      </w:r>
    </w:p>
    <w:p w:rsidR="005E46CE" w:rsidRDefault="005E46CE" w:rsidP="005E46CE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с Федеральным законом от 06.10.2003 №&gt;131 ФЗ «Об общих принципах организации местного самоуправления в Российской Федерации», постановлением администрации сельского поселения «Село Букань» «Об утверждении Положения о порядке разработки, утверждения и реализации ведомственных целевых программ, финансируемых за счет средств бюджета сельского поселения «Село Букань», в целях совершенствования системы комплексного благоустройства сельского поселения, администрация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«Село Букань»</w:t>
      </w:r>
    </w:p>
    <w:p w:rsidR="005E46CE" w:rsidRDefault="005E46CE" w:rsidP="005E46CE">
      <w:pPr>
        <w:pStyle w:val="20"/>
        <w:shd w:val="clear" w:color="auto" w:fill="auto"/>
        <w:spacing w:after="180" w:line="288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E46CE" w:rsidRDefault="005E46CE" w:rsidP="005E46C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программу «Благоустройство территории сельского поселения «Село Букань» на 2022 - 2024 годы» (прилагается).</w:t>
      </w:r>
    </w:p>
    <w:p w:rsidR="005E46CE" w:rsidRDefault="005E46CE" w:rsidP="005E46C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обнародованию.</w:t>
      </w:r>
    </w:p>
    <w:p w:rsidR="005E46CE" w:rsidRDefault="005E46CE" w:rsidP="005E46C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E46CE" w:rsidRDefault="005E46CE" w:rsidP="005E46C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                                           А.П.Воротнев</w:t>
      </w:r>
    </w:p>
    <w:p w:rsidR="005E46CE" w:rsidRDefault="005E46CE" w:rsidP="005E46CE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0" w:line="240" w:lineRule="atLeast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0" w:line="240" w:lineRule="atLeast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к постановлению администрации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сельского поселения «Село Букань»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от 12.11.2021 г.  №27</w:t>
      </w:r>
    </w:p>
    <w:p w:rsidR="005E46CE" w:rsidRDefault="005E46CE" w:rsidP="005E46CE">
      <w:pPr>
        <w:pStyle w:val="1"/>
        <w:shd w:val="clear" w:color="auto" w:fill="auto"/>
        <w:spacing w:after="0" w:line="309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0" w:line="309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5E46CE" w:rsidRDefault="005E46CE" w:rsidP="005E46CE">
      <w:pPr>
        <w:pStyle w:val="1"/>
        <w:shd w:val="clear" w:color="auto" w:fill="auto"/>
        <w:spacing w:line="309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"Благоустройство территории сельского поселения «Село Букань»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2022-2024 годы"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"Благоустройство территории сельского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поселения «Село Букань» на 2022 - 2024 годы"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26"/>
        <w:gridCol w:w="6979"/>
      </w:tblGrid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tabs>
                <w:tab w:val="left" w:leader="hyphen" w:pos="413"/>
                <w:tab w:val="left" w:leader="hyphen" w:pos="1128"/>
                <w:tab w:val="left" w:leader="hyphen" w:pos="1814"/>
                <w:tab w:val="left" w:leader="dot" w:pos="2318"/>
              </w:tabs>
              <w:spacing w:after="0" w:line="240" w:lineRule="atLeast"/>
              <w:ind w:firstLine="0"/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"Благоустройство территории сельского поселения «Село Букань» на 2022 - 2024 годы" (далее - Программа)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30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 w:eastAsia="en-US" w:bidi="en-US"/>
              </w:rPr>
              <w:t>N</w:t>
            </w:r>
            <w:r w:rsidRPr="005E46CE">
              <w:rPr>
                <w:rFonts w:ascii="Times New Roman" w:hAnsi="Times New Roman" w:cs="Times New Roman"/>
                <w:bCs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131-ФЗ «Об общих принципах организации местного самоуправления в Российской Федерации», устав сельского поселения «Село Букань»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</w:t>
            </w:r>
          </w:p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30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 мероприятий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Соисполнитель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ТСЖ, организации и учреждения расположенные на территории сельского поселения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 w:rsidP="00872B6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совершенствование системы комплексного благоустройства сельского поселения «Село Букань»;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уровня внешнего благоустройства и санитарного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содержания населенных пунктов сельского поселения «Село Букань»;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сельского поселения «Село Букань»;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гармоничной архитектурно-ландшафтной среды;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5E46CE" w:rsidRDefault="005E46CE" w:rsidP="00872B6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общего уровня благоустройства поселения.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5E46CE" w:rsidRDefault="005E46CE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приведение в качественное состояние элементов благоустройства;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привлечение жителей к участию в решении проблем благоустройства;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восстановление и реконструкция уличного освещения путем установки светильников в населенных пунктах;</w:t>
            </w:r>
          </w:p>
          <w:p w:rsidR="005E46CE" w:rsidRDefault="005E46CE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E46CE" w:rsidRDefault="005E46CE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оздоровление санитарной экологической обстановки в местах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санкционированного размещения ТБО;</w:t>
            </w:r>
          </w:p>
          <w:p w:rsidR="005E46CE" w:rsidRDefault="005E46CE">
            <w:pPr>
              <w:pStyle w:val="1"/>
              <w:shd w:val="clear" w:color="auto" w:fill="auto"/>
              <w:tabs>
                <w:tab w:val="left" w:pos="457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привлечение жителей к участию в решении проблем благоустройства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Перечень основных мероприятий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уличное освещение, содержание объектов уличного освещения;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ликвидация стихийных свалок;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устройство, содержание детских и спортивных площадок, пешеходных дорожек, площадки для отдыха, летней сцены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прочее благоустройство территории поселения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 2024 гг.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составляет в 2022 – 2024 гг.: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5E46CE" w:rsidTr="005E46CE">
        <w:trPr>
          <w:trHeight w:val="2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C6D9F1" w:themeFill="text2" w:themeFillTint="33"/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C6D9F1" w:themeFill="text2" w:themeFillTint="33"/>
              </w:rPr>
              <w:t>Ожидаемые конечные результаты реализаци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CE" w:rsidRDefault="005E46CE">
            <w:pPr>
              <w:pStyle w:val="1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для работы и отдыха жителей поселения;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улучшение благоустроенности территории сельского поселения Село Букань»;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привитие жителям муниципального образования любви и уважения к своему поселку, к соблюдению чистоты и порядка на территории сельского поселения «Село Букань»;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увеличение площади благоустроенных зелёных насаждений в поселении;</w:t>
            </w:r>
          </w:p>
          <w:p w:rsidR="005E46CE" w:rsidRDefault="005E46CE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улучшение внешнего вида муниципального образования, повышение комфортности</w:t>
            </w:r>
          </w:p>
          <w:p w:rsidR="005E46CE" w:rsidRDefault="005E46CE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5E46CE" w:rsidRDefault="005E46CE" w:rsidP="005E46CE">
      <w:pPr>
        <w:spacing w:line="1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bookmarkStart w:id="1" w:name="bookmark2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Общая характеристика сферы реализации муниципальной программы.</w:t>
      </w:r>
      <w:bookmarkEnd w:id="0"/>
      <w:bookmarkEnd w:id="1"/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Природно-климатические условия сельского поселения «Село Букань»,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экономической активности и уровень комфортного проживания в сельском поселении в значительной степени зависит от состояния внешнего благоустройства дворовых территорий. Данная работа имеет комплексный характер и является объектом особой заботы администрации сельского поселения для создания благоприятных условий и жизнедеятельности населения.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вопросов благоустройства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 Несмотря на предпринимаемые меры, количество несанкционированных свалок мусора и бытовых отходов меньше не становится,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 эпидемиологическую обстановку, будет способствовать повышению уровня их комфортного проживания.</w:t>
      </w: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bookmark5"/>
      <w:bookmarkStart w:id="3" w:name="bookmark4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  <w:bookmarkEnd w:id="2"/>
      <w:bookmarkEnd w:id="3"/>
    </w:p>
    <w:p w:rsidR="005E46CE" w:rsidRDefault="005E46CE" w:rsidP="005E46CE">
      <w:pPr>
        <w:pStyle w:val="1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существующего положения в комплексном благоустройстве поселения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E46CE" w:rsidRDefault="005E46CE" w:rsidP="005E46CE">
      <w:pPr>
        <w:pStyle w:val="1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качественного состояния элементов благоустройства поселения.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2.2.1.Озеленение.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участки зеленых насаждений общего пользования и растений нуждаются в постоянном уходе. Администрацией »сельского поселения проводится уход за существующими насаждениями: вырезка поросли, уборка аварийных и старых деревьев, посадка саженцев, разбивка клумб и другие работы.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озеленению проводятся силами населения и организациями, расположенными на территории сельского поселения.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озеленения населенных пунктов сельского поселения «Село Букань»: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обрезка и уборка аварийных и старых деревьев;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запчастей, расходных материалов и ГСМ для кошения травы; транспортировка земли для цветников на территории населенных пунктов;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уборка территории населенных пунктов сельского поселения;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рассады для цветников, оформление улиц, цветников, газонов в едином стиле на территории населенных пунктов сельского поселения;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numPr>
          <w:ilvl w:val="0"/>
          <w:numId w:val="5"/>
        </w:numPr>
        <w:shd w:val="clear" w:color="auto" w:fill="auto"/>
        <w:tabs>
          <w:tab w:val="left" w:pos="118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Наружное освещение, иллюминация.</w:t>
      </w:r>
    </w:p>
    <w:p w:rsidR="005E46CE" w:rsidRDefault="005E46CE" w:rsidP="005E46CE">
      <w:pPr>
        <w:pStyle w:val="1"/>
        <w:shd w:val="clear" w:color="auto" w:fill="auto"/>
        <w:tabs>
          <w:tab w:val="left" w:pos="1954"/>
          <w:tab w:val="left" w:pos="3931"/>
          <w:tab w:val="left" w:pos="4949"/>
          <w:tab w:val="left" w:pos="6725"/>
          <w:tab w:val="left" w:pos="82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поселения недостаточно освещена сетью уличного освещения. Проблема заключается в восстановлении имеющегося освещения, его реконструкции. Мероприятия</w:t>
      </w:r>
      <w:r>
        <w:rPr>
          <w:rFonts w:ascii="Times New Roman" w:hAnsi="Times New Roman" w:cs="Times New Roman"/>
          <w:sz w:val="24"/>
          <w:szCs w:val="24"/>
        </w:rPr>
        <w:tab/>
        <w:t>необходимые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>реализации</w:t>
      </w:r>
      <w:r>
        <w:rPr>
          <w:rFonts w:ascii="Times New Roman" w:hAnsi="Times New Roman" w:cs="Times New Roman"/>
          <w:sz w:val="24"/>
          <w:szCs w:val="24"/>
        </w:rPr>
        <w:tab/>
        <w:t>уличного</w:t>
      </w:r>
      <w:r>
        <w:rPr>
          <w:rFonts w:ascii="Times New Roman" w:hAnsi="Times New Roman" w:cs="Times New Roman"/>
          <w:sz w:val="24"/>
          <w:szCs w:val="24"/>
        </w:rPr>
        <w:tab/>
        <w:t>освещения: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Потребленную электроэнергию;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по ремонту объектов уличного освещения;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электроматериалов;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numPr>
          <w:ilvl w:val="0"/>
          <w:numId w:val="5"/>
        </w:numPr>
        <w:shd w:val="clear" w:color="auto" w:fill="auto"/>
        <w:tabs>
          <w:tab w:val="left" w:pos="118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включает в себя озеленение, устройство и ремонт детских игровых площадок, мест отдыха. Благоустройством занимается администрация муниципального образования, ТСЖ, организации и учреждения, жители сельского поселения. В сложившемся положении необходимо продолжать комплексное благоустройство в поселении.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благоустройства территорий населенных пунктов сельского поселения: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благоустройства территорий населенных пунктов сельского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конструкций на детские площадки;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материалов для детских, спортивных площадок, площадки для отдыха, летней сцены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материалов на проведение мероприятий по благоустройству;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стихийных свалок;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сбора и вывоза крупногабаритного мусора;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Привлечение жителей к участию в решении проблем благоустройства поселения.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благоустройства. Вследствие неорганизованного вывоза бытового мусора создаются несанкционированные свалки. Анализ показывает, что проблема заключается в отсутствии в сельском поселении «Село Букань» контейнерных площадок, а так же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2019-2021 года и последующих годов необходимо организовать и провести смотры-конкурсы, направленные на благоустройство муниципального образования: «Лучший приусадебный участок», «Самое чистое село», «Двор в котором мы живем», «За благоустройство общественных территорий» с привлечением предприятий, организаций и учреждений.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привлечения жителей к участию в решении проблем благоустройства поселения: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учащихся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для участия в проекте «Экология и мы» по направлениям «благоустройство», «экология»;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смотров-конкурсов, направленных на благоустройство муниципального образования: «Лучший приусадебный участок», «Самое чистое село», «Двор в котором мы живем», «3а благоустройство общественных территорий» с привлечением предприятий, организаций и учреждений, жителей сельского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расходы, не предусмотренные программой.</w:t>
      </w: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4" w:name="bookmark7"/>
      <w:bookmarkStart w:id="5" w:name="bookmark6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Показатели (индикаторы) достижения целей и решения задач, основные ожидаемые конечные результаты муниципальной программы.</w:t>
      </w:r>
      <w:bookmarkEnd w:id="4"/>
      <w:bookmarkEnd w:id="5"/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комплексного благоустройства территорий населенных пунктов сельского поселенца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2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комплексного благоустройства сельского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внешнего благоустройства и санитарного содержания населенных пунктов сельского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49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создание гармоничной архитектурно-ландшафтной среды;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общего уровня благоустройства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в качественное состояние элементов благоустройства;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жителей к участию в решении проблем благоустройства;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восстановить и реконструкция уличное освещение, установкой </w:t>
      </w:r>
      <w:r>
        <w:rPr>
          <w:rFonts w:ascii="Times New Roman" w:hAnsi="Times New Roman" w:cs="Times New Roman"/>
          <w:sz w:val="24"/>
          <w:szCs w:val="24"/>
        </w:rPr>
        <w:lastRenderedPageBreak/>
        <w:t>светильников в населенных пунктах;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6" w:name="bookmark9"/>
      <w:bookmarkStart w:id="7" w:name="bookmark8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Обобщенная характеристика мероприятий муниципальной программы.</w:t>
      </w:r>
      <w:bookmarkEnd w:id="6"/>
      <w:bookmarkEnd w:id="7"/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2022-2024 годы.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совершенствованию систем освещения сельского поселения.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ликвидации самопроизвольных свалок.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благоустройству мест санкционированного размещения твердых бытовых отходов в сельском поселении. Предусматривается комплекс работ по приведению в нормативное состояние мест размещения твердых бытовых отходов.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сбора и вывоза крупногабаритного мусора.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содержание детских и спортивных площадок.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поселения. Предусматривается привлечение граждан к работе по благоустройству и санитарной очистке сельского поселения.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учащихся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для участия в проекте «Экология и мы» по направлениям «благоустройство», «экология».</w:t>
      </w:r>
    </w:p>
    <w:p w:rsidR="005E46CE" w:rsidRDefault="005E46CE" w:rsidP="005E46CE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конкурсов на звание «Лучший приусадебный участок», «Самое чистое село», «Двор в котором мы живем», «За благоустройство общественных территорий».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5E46CE" w:rsidRDefault="005E46CE" w:rsidP="005E46CE">
      <w:pPr>
        <w:pStyle w:val="1"/>
        <w:shd w:val="clear" w:color="auto" w:fill="auto"/>
        <w:tabs>
          <w:tab w:val="left" w:pos="9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8" w:name="bookmark11"/>
      <w:bookmarkStart w:id="9" w:name="bookmark10"/>
      <w:r>
        <w:rPr>
          <w:rFonts w:ascii="Times New Roman" w:hAnsi="Times New Roman" w:cs="Times New Roman"/>
          <w:sz w:val="24"/>
          <w:szCs w:val="24"/>
        </w:rPr>
        <w:t>Раздел 5. Обоснование объема финансовых ресурсов, необходимых для реализации муниципальной программы.</w:t>
      </w:r>
      <w:bookmarkEnd w:id="8"/>
      <w:bookmarkEnd w:id="9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финансирования, планируемый для достижения поставленных целей решения Программы в 2022 </w:t>
      </w:r>
      <w:r>
        <w:rPr>
          <w:rFonts w:ascii="Times New Roman" w:hAnsi="Times New Roman" w:cs="Times New Roman"/>
          <w:b w:val="0"/>
          <w:color w:val="525B67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2024 годах составляет 4 885,00 рублей. Финансирование Программе осуществляется за счет средств бюджета сельского поселения «Село Букань», Объемы необходимых бюджетных средств могут быть уточнены.</w:t>
      </w: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76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4"/>
        <w:gridCol w:w="1145"/>
        <w:gridCol w:w="1984"/>
        <w:gridCol w:w="2552"/>
      </w:tblGrid>
      <w:tr w:rsidR="005E46CE" w:rsidTr="005E46CE">
        <w:trPr>
          <w:trHeight w:val="20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</w:tr>
      <w:tr w:rsidR="005E46CE" w:rsidTr="005E46CE">
        <w:trPr>
          <w:trHeight w:val="20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1  484,00</w:t>
            </w:r>
          </w:p>
        </w:tc>
      </w:tr>
      <w:tr w:rsidR="005E46CE" w:rsidTr="005E46CE">
        <w:trPr>
          <w:gridAfter w:val="1"/>
          <w:wAfter w:w="2552" w:type="dxa"/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5E46CE" w:rsidTr="005E46CE">
        <w:trPr>
          <w:gridAfter w:val="1"/>
          <w:wAfter w:w="2552" w:type="dxa"/>
          <w:trHeight w:val="20"/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5E46CE" w:rsidRDefault="005E46CE" w:rsidP="005E46CE">
      <w:pPr>
        <w:spacing w:line="1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3825"/>
        <w:gridCol w:w="1558"/>
        <w:gridCol w:w="1842"/>
        <w:gridCol w:w="1700"/>
      </w:tblGrid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2024 г.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hanging="1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309" w:lineRule="auto"/>
              <w:ind w:hanging="1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Содержание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/>
              <w:ind w:hanging="1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Устройство, содержание детских и спортивных площадок, площадки для отдыха,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300" w:lineRule="auto"/>
              <w:ind w:hanging="1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Обрезка и спиливание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577,00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Содержание и ремонт площадок для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18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tabs>
                <w:tab w:val="left" w:leader="dot" w:pos="235"/>
                <w:tab w:val="left" w:leader="dot" w:pos="370"/>
                <w:tab w:val="left" w:leader="dot" w:pos="898"/>
                <w:tab w:val="left" w:leader="dot" w:pos="96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5E46CE" w:rsidTr="005E46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CE" w:rsidRDefault="005E46C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851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1740,00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1661,00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6CE" w:rsidRDefault="005E46CE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1484,00</w:t>
            </w:r>
          </w:p>
        </w:tc>
      </w:tr>
    </w:tbl>
    <w:p w:rsidR="005E46CE" w:rsidRDefault="005E46CE" w:rsidP="005E46CE">
      <w:pPr>
        <w:spacing w:line="240" w:lineRule="atLeast"/>
        <w:ind w:firstLine="851"/>
        <w:rPr>
          <w:rFonts w:ascii="Times New Roman" w:hAnsi="Times New Roman" w:cs="Times New Roman"/>
          <w:color w:val="000000"/>
          <w:lang w:bidi="ru-RU"/>
        </w:rPr>
      </w:pP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bookmarkStart w:id="10" w:name="bookmark15"/>
      <w:bookmarkStart w:id="11" w:name="bookmark14"/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Механизм реализации муниципальной программы</w:t>
      </w:r>
      <w:bookmarkEnd w:id="10"/>
      <w:bookmarkEnd w:id="11"/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Механизм реализации, организации управления и контроля над ходом реализации Программы.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муниципальный заказчик Программы </w:t>
      </w:r>
      <w:r>
        <w:rPr>
          <w:rFonts w:ascii="Times New Roman" w:hAnsi="Times New Roman" w:cs="Times New Roman"/>
          <w:color w:val="525B6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«Село Букань».</w:t>
      </w:r>
    </w:p>
    <w:p w:rsidR="005E46CE" w:rsidRDefault="005E46CE" w:rsidP="005E46CE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hAnsi="Arial Unicode MS" w:cs="Arial Unicode MS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3546475</wp:posOffset>
            </wp:positionH>
            <wp:positionV relativeFrom="margin">
              <wp:posOffset>1911350</wp:posOffset>
            </wp:positionV>
            <wp:extent cx="298450" cy="262255"/>
            <wp:effectExtent l="19050" t="0" r="6350" b="0"/>
            <wp:wrapNone/>
            <wp:docPr id="2" name="Shap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66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64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предложений по составлению плана инвестиционных и текущих расходов на очередной период;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«Село Букань».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Администрация сельского поселения «Село Букань» осуществляет обобщение и подготовку информации о ходе реализации мероприятий Программы.</w:t>
      </w:r>
    </w:p>
    <w:p w:rsidR="005E46CE" w:rsidRDefault="005E46CE" w:rsidP="005E46CE">
      <w:pPr>
        <w:pStyle w:val="1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социально-экономических и экологических последствий от реализации Программы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соответствия объектов внешнего благоустройства (озеленения, наружного освещения)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процент привлечения населения муниципального образования к работам по благоустройству;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66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привлечения предприятий и организаций поселения к работам по благоустройству;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64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взаимодействия предприятий, обеспечивающих благоустройство поселения и предприятий - владельцев инженерных сетей;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8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экологической обстановки и создание среды, комфортной для проживания жителей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эстетического состояния территории поселения;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площади благоустроенных зелёных насаждений в поселении;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сокращения количества зелёных насаждений.</w:t>
      </w:r>
    </w:p>
    <w:p w:rsidR="005E46CE" w:rsidRDefault="005E46CE" w:rsidP="005E46CE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количественным показателям реализации Программы относятся: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высаживаемых деревьев;</w:t>
      </w:r>
    </w:p>
    <w:p w:rsidR="005E46CE" w:rsidRDefault="005E46CE" w:rsidP="005E46CE">
      <w:pPr>
        <w:pStyle w:val="1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площади цветочного оформления.</w:t>
      </w:r>
    </w:p>
    <w:p w:rsidR="005E46CE" w:rsidRDefault="005E46CE" w:rsidP="005E46C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1C56" w:rsidRDefault="00711C56"/>
    <w:sectPr w:rsidR="0071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063"/>
    <w:multiLevelType w:val="multilevel"/>
    <w:tmpl w:val="D3C49904"/>
    <w:lvl w:ilvl="0">
      <w:start w:val="2"/>
      <w:numFmt w:val="decimal"/>
      <w:lvlText w:val="2.2.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A42F61"/>
    <w:multiLevelType w:val="multilevel"/>
    <w:tmpl w:val="8F869A24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A70E50"/>
    <w:multiLevelType w:val="multilevel"/>
    <w:tmpl w:val="7F649850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EB477A"/>
    <w:multiLevelType w:val="multilevel"/>
    <w:tmpl w:val="73B8B66A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1BD62F1"/>
    <w:multiLevelType w:val="multilevel"/>
    <w:tmpl w:val="2AAC8DD0"/>
    <w:lvl w:ilvl="0">
      <w:start w:val="1"/>
      <w:numFmt w:val="decimal"/>
      <w:lvlText w:val="4.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3DA61DD"/>
    <w:multiLevelType w:val="multilevel"/>
    <w:tmpl w:val="3C085942"/>
    <w:lvl w:ilvl="0">
      <w:start w:val="1"/>
      <w:numFmt w:val="decimal"/>
      <w:lvlText w:val="2.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76479A"/>
    <w:multiLevelType w:val="multilevel"/>
    <w:tmpl w:val="51DCB3AA"/>
    <w:lvl w:ilvl="0">
      <w:start w:val="2"/>
      <w:numFmt w:val="decimal"/>
      <w:lvlText w:val="6.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E46CE"/>
    <w:rsid w:val="005E46CE"/>
    <w:rsid w:val="0071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E46C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E46CE"/>
    <w:pPr>
      <w:widowControl w:val="0"/>
      <w:shd w:val="clear" w:color="auto" w:fill="FFFFFF"/>
      <w:spacing w:after="180" w:line="304" w:lineRule="auto"/>
      <w:ind w:firstLine="400"/>
    </w:pPr>
    <w:rPr>
      <w:rFonts w:ascii="Tahoma" w:eastAsia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5E46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46CE"/>
    <w:pPr>
      <w:widowControl w:val="0"/>
      <w:shd w:val="clear" w:color="auto" w:fill="FFFFFF"/>
      <w:spacing w:after="500" w:line="240" w:lineRule="auto"/>
      <w:ind w:left="4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5E46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6CE"/>
    <w:pPr>
      <w:widowControl w:val="0"/>
      <w:shd w:val="clear" w:color="auto" w:fill="FFFFFF"/>
      <w:spacing w:after="700"/>
      <w:ind w:left="1440" w:firstLine="2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locked/>
    <w:rsid w:val="005E46C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5E46CE"/>
    <w:pPr>
      <w:widowControl w:val="0"/>
      <w:shd w:val="clear" w:color="auto" w:fill="FFFFFF"/>
      <w:spacing w:after="180" w:line="304" w:lineRule="auto"/>
      <w:ind w:firstLine="400"/>
    </w:pPr>
    <w:rPr>
      <w:rFonts w:ascii="Tahoma" w:eastAsia="Tahoma" w:hAnsi="Tahoma" w:cs="Tahoma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5E46C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5E46CE"/>
    <w:pPr>
      <w:widowControl w:val="0"/>
      <w:shd w:val="clear" w:color="auto" w:fill="FFFFFF"/>
      <w:spacing w:after="680" w:line="304" w:lineRule="auto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15481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2021-12-06T07:43:00Z</dcterms:created>
  <dcterms:modified xsi:type="dcterms:W3CDTF">2021-12-06T07:43:00Z</dcterms:modified>
</cp:coreProperties>
</file>