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C2D" w:rsidRDefault="00D93C2D" w:rsidP="009126BC">
      <w:pPr>
        <w:spacing w:line="260" w:lineRule="exact"/>
        <w:ind w:right="-83"/>
        <w:jc w:val="both"/>
        <w:rPr>
          <w:b/>
          <w:bCs/>
        </w:rPr>
      </w:pPr>
    </w:p>
    <w:p w:rsidR="00D93C2D" w:rsidRDefault="00D93C2D" w:rsidP="00D93C2D">
      <w:pPr>
        <w:jc w:val="center"/>
        <w:rPr>
          <w:b/>
          <w:bCs/>
          <w:sz w:val="28"/>
          <w:szCs w:val="20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55320" cy="79248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3C2D" w:rsidRDefault="00D93C2D" w:rsidP="00D93C2D">
      <w:pPr>
        <w:jc w:val="center"/>
        <w:rPr>
          <w:b/>
          <w:bCs/>
          <w:sz w:val="28"/>
          <w:szCs w:val="20"/>
        </w:rPr>
      </w:pPr>
    </w:p>
    <w:p w:rsidR="00D93C2D" w:rsidRDefault="00D93C2D" w:rsidP="00D93C2D">
      <w:pPr>
        <w:jc w:val="center"/>
        <w:rPr>
          <w:b/>
          <w:bCs/>
          <w:sz w:val="28"/>
          <w:szCs w:val="20"/>
        </w:rPr>
      </w:pPr>
    </w:p>
    <w:p w:rsidR="00D93C2D" w:rsidRDefault="00D93C2D" w:rsidP="00D93C2D">
      <w:pPr>
        <w:jc w:val="both"/>
      </w:pPr>
    </w:p>
    <w:p w:rsidR="00D93C2D" w:rsidRDefault="00D93C2D" w:rsidP="00D93C2D">
      <w:pPr>
        <w:jc w:val="center"/>
        <w:rPr>
          <w:b/>
          <w:bCs/>
          <w:sz w:val="28"/>
          <w:szCs w:val="28"/>
        </w:rPr>
      </w:pPr>
    </w:p>
    <w:p w:rsidR="00D93C2D" w:rsidRDefault="00D93C2D" w:rsidP="00D93C2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а л у ж с к а я   о б л а с т ь  </w:t>
      </w:r>
    </w:p>
    <w:p w:rsidR="00D93C2D" w:rsidRDefault="00D93C2D" w:rsidP="00D93C2D">
      <w:pPr>
        <w:jc w:val="center"/>
        <w:rPr>
          <w:b/>
          <w:bCs/>
          <w:sz w:val="28"/>
          <w:szCs w:val="28"/>
        </w:rPr>
      </w:pPr>
    </w:p>
    <w:p w:rsidR="00D93C2D" w:rsidRDefault="00D93C2D" w:rsidP="00D93C2D">
      <w:pPr>
        <w:pStyle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 д м и н и с т р а ц и я    м у н и ц и п а л ь н о г о    р а й о н а</w:t>
      </w:r>
    </w:p>
    <w:p w:rsidR="00D93C2D" w:rsidRDefault="00D93C2D" w:rsidP="00D93C2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«Г о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о д   Л ю д и н о в о  и  Л ю д и н о в с к и й   р а й о н»</w:t>
      </w:r>
    </w:p>
    <w:p w:rsidR="00D93C2D" w:rsidRDefault="00D93C2D" w:rsidP="00D93C2D">
      <w:pPr>
        <w:jc w:val="center"/>
        <w:rPr>
          <w:b/>
          <w:bCs/>
          <w:sz w:val="28"/>
          <w:szCs w:val="28"/>
        </w:rPr>
      </w:pPr>
    </w:p>
    <w:p w:rsidR="00D93C2D" w:rsidRDefault="00D93C2D" w:rsidP="00D93C2D">
      <w:pPr>
        <w:pStyle w:val="2"/>
        <w:rPr>
          <w:sz w:val="32"/>
          <w:szCs w:val="32"/>
        </w:rPr>
      </w:pPr>
      <w:r>
        <w:rPr>
          <w:sz w:val="32"/>
          <w:szCs w:val="32"/>
        </w:rPr>
        <w:t>П О С Т А Н О В Л Е Н И Е</w:t>
      </w:r>
    </w:p>
    <w:p w:rsidR="00D93C2D" w:rsidRDefault="00D93C2D" w:rsidP="00D93C2D">
      <w:pPr>
        <w:pStyle w:val="3"/>
      </w:pPr>
    </w:p>
    <w:p w:rsidR="00207170" w:rsidRPr="00207170" w:rsidRDefault="00207170" w:rsidP="00207170"/>
    <w:p w:rsidR="00D93C2D" w:rsidRDefault="00D93C2D" w:rsidP="00D93C2D">
      <w:r>
        <w:t xml:space="preserve">от </w:t>
      </w:r>
      <w:r w:rsidR="00331A18">
        <w:t>11.08.2021</w:t>
      </w:r>
      <w:r>
        <w:t xml:space="preserve">                                                                            </w:t>
      </w:r>
      <w:r w:rsidR="00331A18">
        <w:tab/>
      </w:r>
      <w:r w:rsidR="00331A18">
        <w:tab/>
      </w:r>
      <w:r w:rsidR="00331A18">
        <w:tab/>
      </w:r>
      <w:r w:rsidR="00331A18">
        <w:tab/>
      </w:r>
      <w:r>
        <w:t>№</w:t>
      </w:r>
      <w:r w:rsidR="00331A18">
        <w:t xml:space="preserve"> 948</w:t>
      </w:r>
    </w:p>
    <w:p w:rsidR="00D93C2D" w:rsidRDefault="00D93C2D" w:rsidP="00D93C2D">
      <w:pPr>
        <w:pStyle w:val="a3"/>
        <w:rPr>
          <w:rFonts w:ascii="Times New Roman" w:hAnsi="Times New Roman" w:cs="Times New Roman"/>
        </w:rPr>
      </w:pPr>
    </w:p>
    <w:p w:rsidR="00207170" w:rsidRDefault="00207170" w:rsidP="00207170">
      <w:pPr>
        <w:rPr>
          <w:b/>
        </w:rPr>
      </w:pPr>
      <w:r>
        <w:rPr>
          <w:b/>
        </w:rPr>
        <w:t>Об утверждении Положения о порядке</w:t>
      </w:r>
    </w:p>
    <w:p w:rsidR="00207170" w:rsidRDefault="00207170" w:rsidP="00207170">
      <w:pPr>
        <w:rPr>
          <w:b/>
        </w:rPr>
      </w:pPr>
      <w:r>
        <w:rPr>
          <w:b/>
        </w:rPr>
        <w:t>установления стимулирующих выплат</w:t>
      </w:r>
    </w:p>
    <w:p w:rsidR="00207170" w:rsidRDefault="00207170" w:rsidP="00207170">
      <w:pPr>
        <w:rPr>
          <w:b/>
        </w:rPr>
      </w:pPr>
      <w:r>
        <w:rPr>
          <w:b/>
        </w:rPr>
        <w:t xml:space="preserve">руководителям </w:t>
      </w:r>
      <w:proofErr w:type="gramStart"/>
      <w:r>
        <w:rPr>
          <w:b/>
        </w:rPr>
        <w:t>муниципальных</w:t>
      </w:r>
      <w:proofErr w:type="gramEnd"/>
      <w:r>
        <w:rPr>
          <w:b/>
        </w:rPr>
        <w:t xml:space="preserve"> образовательных</w:t>
      </w:r>
    </w:p>
    <w:p w:rsidR="00207170" w:rsidRDefault="00207170" w:rsidP="00207170">
      <w:pPr>
        <w:rPr>
          <w:b/>
        </w:rPr>
      </w:pPr>
      <w:r>
        <w:rPr>
          <w:b/>
        </w:rPr>
        <w:t xml:space="preserve">организаций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района</w:t>
      </w:r>
    </w:p>
    <w:p w:rsidR="00207170" w:rsidRPr="00CE6C42" w:rsidRDefault="00207170" w:rsidP="00207170">
      <w:pPr>
        <w:rPr>
          <w:b/>
        </w:rPr>
      </w:pPr>
      <w:r>
        <w:rPr>
          <w:b/>
        </w:rPr>
        <w:t>«Город Людиново и Людиновский район»</w:t>
      </w:r>
    </w:p>
    <w:p w:rsidR="00207170" w:rsidRDefault="00207170" w:rsidP="00207170"/>
    <w:p w:rsidR="00207170" w:rsidRDefault="00207170" w:rsidP="00207170">
      <w:pPr>
        <w:ind w:firstLine="851"/>
        <w:jc w:val="both"/>
      </w:pPr>
    </w:p>
    <w:p w:rsidR="00207170" w:rsidRDefault="00207170" w:rsidP="00DC1969">
      <w:pPr>
        <w:ind w:firstLine="709"/>
        <w:jc w:val="both"/>
      </w:pPr>
      <w:proofErr w:type="gramStart"/>
      <w:r>
        <w:t xml:space="preserve">В соответствии со статьей 144 Трудового кодекса Российской Федерации, </w:t>
      </w:r>
      <w:r w:rsidRPr="00615902">
        <w:t>Законом Калужской области от 27.12.2006  №</w:t>
      </w:r>
      <w:r w:rsidR="0097443E">
        <w:t xml:space="preserve"> </w:t>
      </w:r>
      <w:r w:rsidRPr="00615902">
        <w:t>274-ОЗ «Об установлении отраслевых систем оплаты труда», Законом Калужской области от 07.03.2008 №</w:t>
      </w:r>
      <w:r w:rsidR="00DC1969">
        <w:t xml:space="preserve"> </w:t>
      </w:r>
      <w:r w:rsidRPr="00615902">
        <w:t>428-ОЗ «Об установлении региональной системы оплаты труда работников образовательных организаций», Законом Калужской области от 06.07.2011 №</w:t>
      </w:r>
      <w:r w:rsidR="00DC1969">
        <w:t xml:space="preserve"> </w:t>
      </w:r>
      <w:r w:rsidRPr="00615902">
        <w:t>163-ОЗ «Об установлении системы оплаты труда работников муниципальных дошкольных образовательных организаций, работников государственных образовательных организаций, работников государственных учреждений, осуществляющих</w:t>
      </w:r>
      <w:proofErr w:type="gramEnd"/>
      <w:r w:rsidRPr="00615902">
        <w:t xml:space="preserve"> деятел</w:t>
      </w:r>
      <w:r>
        <w:t xml:space="preserve">ьность в сфере перевозки детей» администрация </w:t>
      </w:r>
      <w:proofErr w:type="gramStart"/>
      <w:r>
        <w:t>муниципального</w:t>
      </w:r>
      <w:proofErr w:type="gramEnd"/>
      <w:r>
        <w:t xml:space="preserve"> района «Город Людиново и Людиновский район»</w:t>
      </w:r>
    </w:p>
    <w:p w:rsidR="00406181" w:rsidRDefault="00207170" w:rsidP="00DC1969">
      <w:pPr>
        <w:tabs>
          <w:tab w:val="left" w:pos="851"/>
        </w:tabs>
        <w:ind w:firstLine="709"/>
        <w:jc w:val="both"/>
      </w:pPr>
      <w:r>
        <w:t>ПОСТАНОВЛЯЕТ:</w:t>
      </w:r>
    </w:p>
    <w:p w:rsidR="00406181" w:rsidRDefault="00406181" w:rsidP="00DC1969">
      <w:pPr>
        <w:tabs>
          <w:tab w:val="left" w:pos="851"/>
        </w:tabs>
        <w:ind w:firstLine="709"/>
        <w:jc w:val="both"/>
      </w:pPr>
      <w:r>
        <w:t>1.</w:t>
      </w:r>
      <w:bookmarkStart w:id="0" w:name="_GoBack"/>
      <w:bookmarkEnd w:id="0"/>
      <w:r w:rsidR="00207170">
        <w:t>Утвердить Положение о порядке установления стимулирующих выплат руководителям муниципальных образовательных организаций муниципального района «Город Людиново и Людиновский район» (Приложение к постановлению).</w:t>
      </w:r>
    </w:p>
    <w:p w:rsidR="00406181" w:rsidRDefault="00406181" w:rsidP="00DC1969">
      <w:pPr>
        <w:tabs>
          <w:tab w:val="left" w:pos="851"/>
        </w:tabs>
        <w:ind w:firstLine="709"/>
        <w:jc w:val="both"/>
      </w:pPr>
      <w:proofErr w:type="gramStart"/>
      <w:r>
        <w:t>2.</w:t>
      </w:r>
      <w:r w:rsidR="00207170">
        <w:t>Признать утратившими силу постановления администрации муниципального района «Город Людиново и Людиновский район» от 29.09.2008 №</w:t>
      </w:r>
      <w:r w:rsidR="00DC1969">
        <w:t xml:space="preserve"> </w:t>
      </w:r>
      <w:r w:rsidR="00207170">
        <w:t>1033 «О переходе на новую систему оплаты труда в общеобразовательных школах»; от 25.03.2011 №</w:t>
      </w:r>
      <w:r w:rsidR="00DC1969">
        <w:t xml:space="preserve"> </w:t>
      </w:r>
      <w:r w:rsidR="00207170">
        <w:t>321 «О внесении изменений в Положение о порядке формирования и распределения централизованного фонда стимулирования руководителей муниципальных общеобразовательных учреждений муниципального района «Город Людиново и Людиновский район» Калужской области»;</w:t>
      </w:r>
      <w:proofErr w:type="gramEnd"/>
      <w:r w:rsidR="00207170">
        <w:t xml:space="preserve"> от 02.04.2013 №</w:t>
      </w:r>
      <w:r w:rsidR="00DC1969">
        <w:t xml:space="preserve"> </w:t>
      </w:r>
      <w:r w:rsidR="00207170">
        <w:t>402 «Об утверждении Положения о порядке распределения централизованного фонда стимулирования руководителей»; от</w:t>
      </w:r>
      <w:r w:rsidR="00DC1969">
        <w:t xml:space="preserve"> </w:t>
      </w:r>
      <w:r w:rsidR="00207170">
        <w:t>10.04.2013 №</w:t>
      </w:r>
      <w:r w:rsidR="00DC1969">
        <w:t xml:space="preserve"> </w:t>
      </w:r>
      <w:r w:rsidR="00207170">
        <w:t>465 «О внесении дополнений в Положение о порядке формирования и распределения централизованного фонда стимулирования руководителей муниципальных общеобразовательных учреждений муниципального района «Город Людиново и Людиновский район» Калужской области».</w:t>
      </w:r>
    </w:p>
    <w:p w:rsidR="00406181" w:rsidRDefault="00406181" w:rsidP="00DC1969">
      <w:pPr>
        <w:tabs>
          <w:tab w:val="left" w:pos="851"/>
        </w:tabs>
        <w:ind w:firstLine="709"/>
        <w:jc w:val="both"/>
      </w:pPr>
      <w:r>
        <w:t>3.</w:t>
      </w:r>
      <w:proofErr w:type="gramStart"/>
      <w:r w:rsidR="00207170">
        <w:t>Контроль за</w:t>
      </w:r>
      <w:proofErr w:type="gramEnd"/>
      <w:r w:rsidR="00207170">
        <w:t xml:space="preserve"> исполнением настоящего постановления возложить на заведующего отделом образования администрации муниципального района «Город Людиново и Людиновский район» М.А. Денисову.</w:t>
      </w:r>
    </w:p>
    <w:p w:rsidR="00207170" w:rsidRDefault="00406181" w:rsidP="00DC1969">
      <w:pPr>
        <w:tabs>
          <w:tab w:val="left" w:pos="851"/>
        </w:tabs>
        <w:ind w:firstLine="709"/>
        <w:jc w:val="both"/>
      </w:pPr>
      <w:r>
        <w:lastRenderedPageBreak/>
        <w:t>4.</w:t>
      </w:r>
      <w:r w:rsidR="00207170">
        <w:t>Настоящее постановление вступает в силу после его официального опубликования.</w:t>
      </w:r>
    </w:p>
    <w:p w:rsidR="00207170" w:rsidRDefault="00207170" w:rsidP="00207170"/>
    <w:p w:rsidR="00207170" w:rsidRDefault="00207170" w:rsidP="00207170"/>
    <w:p w:rsidR="00207170" w:rsidRDefault="00207170" w:rsidP="00207170">
      <w:r>
        <w:t>Глава администрации</w:t>
      </w:r>
    </w:p>
    <w:p w:rsidR="00207170" w:rsidRPr="00F907A8" w:rsidRDefault="00207170" w:rsidP="00207170">
      <w:r>
        <w:t>муниципального района                                                                                                  Д.С. Удалов</w:t>
      </w:r>
    </w:p>
    <w:p w:rsidR="00207170" w:rsidRDefault="00207170" w:rsidP="00207170">
      <w:pPr>
        <w:pStyle w:val="a5"/>
      </w:pPr>
    </w:p>
    <w:p w:rsidR="00207170" w:rsidRDefault="00207170" w:rsidP="00207170">
      <w:pPr>
        <w:pStyle w:val="a5"/>
      </w:pPr>
    </w:p>
    <w:p w:rsidR="00DC1969" w:rsidRDefault="00DC1969" w:rsidP="00DC1969">
      <w:pPr>
        <w:jc w:val="right"/>
      </w:pPr>
      <w:r>
        <w:t xml:space="preserve">                                                                                                                                          Приложение</w:t>
      </w:r>
    </w:p>
    <w:p w:rsidR="00DC1969" w:rsidRDefault="00DC1969" w:rsidP="00DC1969">
      <w:pPr>
        <w:jc w:val="right"/>
      </w:pPr>
      <w:r>
        <w:t xml:space="preserve">                                                                                                       к постановлению администрации </w:t>
      </w:r>
    </w:p>
    <w:p w:rsidR="00DC1969" w:rsidRDefault="00DC1969" w:rsidP="00DC1969">
      <w:pPr>
        <w:jc w:val="right"/>
      </w:pPr>
      <w:r>
        <w:t xml:space="preserve">                                                                                   муниципального района «Город Людиново и </w:t>
      </w:r>
    </w:p>
    <w:p w:rsidR="00DC1969" w:rsidRDefault="00DC1969" w:rsidP="00DC1969">
      <w:pPr>
        <w:jc w:val="right"/>
      </w:pPr>
      <w:r>
        <w:t>Людиновский район»</w:t>
      </w:r>
    </w:p>
    <w:p w:rsidR="00DC1969" w:rsidRDefault="00DC1969" w:rsidP="00DC1969">
      <w:pPr>
        <w:jc w:val="right"/>
      </w:pPr>
    </w:p>
    <w:p w:rsidR="00DC1969" w:rsidRDefault="00DC1969" w:rsidP="00DC1969">
      <w:pPr>
        <w:jc w:val="right"/>
      </w:pPr>
      <w:r>
        <w:t xml:space="preserve">                                                                                              от 11.08.2021 № 948</w:t>
      </w:r>
    </w:p>
    <w:p w:rsidR="00DC1969" w:rsidRDefault="00DC1969" w:rsidP="00DC1969">
      <w:pPr>
        <w:jc w:val="center"/>
      </w:pPr>
    </w:p>
    <w:p w:rsidR="00DC1969" w:rsidRDefault="00DC1969" w:rsidP="00DC1969">
      <w:pPr>
        <w:jc w:val="center"/>
      </w:pPr>
      <w:r>
        <w:t xml:space="preserve">Положение </w:t>
      </w:r>
    </w:p>
    <w:p w:rsidR="00DC1969" w:rsidRDefault="00DC1969" w:rsidP="00DC1969">
      <w:pPr>
        <w:jc w:val="center"/>
      </w:pPr>
      <w:r>
        <w:t>о порядке установления стимулирующих выплат руководителям муниципальных образовательных организаций муниципального района «Город Людиново и Людиновский район»</w:t>
      </w:r>
    </w:p>
    <w:p w:rsidR="00DC1969" w:rsidRDefault="00DC1969" w:rsidP="00DC1969">
      <w:pPr>
        <w:jc w:val="center"/>
      </w:pPr>
    </w:p>
    <w:p w:rsidR="00DC1969" w:rsidRDefault="00DC1969" w:rsidP="00DC1969">
      <w:pPr>
        <w:numPr>
          <w:ilvl w:val="0"/>
          <w:numId w:val="5"/>
        </w:numPr>
        <w:tabs>
          <w:tab w:val="clear" w:pos="720"/>
          <w:tab w:val="num" w:pos="0"/>
        </w:tabs>
        <w:ind w:left="0" w:firstLine="142"/>
        <w:jc w:val="center"/>
      </w:pPr>
      <w:r>
        <w:t>Общие положения</w:t>
      </w:r>
    </w:p>
    <w:p w:rsidR="00DC1969" w:rsidRDefault="00DC1969" w:rsidP="00DC1969">
      <w:pPr>
        <w:tabs>
          <w:tab w:val="num" w:pos="0"/>
        </w:tabs>
        <w:jc w:val="both"/>
      </w:pPr>
      <w:r>
        <w:t xml:space="preserve">1.1. </w:t>
      </w:r>
      <w:proofErr w:type="gramStart"/>
      <w:r>
        <w:t>Положение о порядке установления стимулирующих выплат руководителям муниципальных образовательных организаций муниципального района «Город Людиново и Людиновский район» (далее – Положение) разработано в соответствии с законодательством Российской Федерации, Законом Калужской области от 27.12.2006  №274-ОЗ «Об установлении отраслевых систем оплаты труда», Законом Калужской области от 07.03.2008 №428-ОЗ «Об установлении региональной системы оплаты труда работников образовательных организаций», Законом Калужской области от 06.07.2011 №163-ОЗ «Об</w:t>
      </w:r>
      <w:proofErr w:type="gramEnd"/>
      <w:r>
        <w:t xml:space="preserve"> </w:t>
      </w:r>
      <w:proofErr w:type="gramStart"/>
      <w:r>
        <w:t>установлении системы оплаты труда работников муниципальных дошкольных образовательных организаций, работников государственных образовательных организаций, работников государственных учреждений, осуществляющих деятельность в сфере перевозки детей».</w:t>
      </w:r>
      <w:proofErr w:type="gramEnd"/>
    </w:p>
    <w:p w:rsidR="00DC1969" w:rsidRDefault="00DC1969" w:rsidP="00DC1969">
      <w:pPr>
        <w:numPr>
          <w:ilvl w:val="1"/>
          <w:numId w:val="5"/>
        </w:numPr>
        <w:tabs>
          <w:tab w:val="num" w:pos="0"/>
        </w:tabs>
        <w:ind w:left="0" w:firstLine="142"/>
        <w:jc w:val="both"/>
      </w:pPr>
      <w:proofErr w:type="gramStart"/>
      <w:r>
        <w:t>Настоящее Положение разработано в целях усиления материальной заинтересованности руководителей муниципальных образовательных организаций (далее – образовательные организации), подведомственных отделу образования отделу образования администрации муниципального района «Город Людиново и Людиновский район» (далее – Отдел образования, повышения качества работы, развития творческой активности и инициативы при выполнении поставленных задач, успешного и добросовестного исполнения должностных обязанностей, стимулирования повышения качества управленческой деятельности.</w:t>
      </w:r>
      <w:proofErr w:type="gramEnd"/>
    </w:p>
    <w:p w:rsidR="00DC1969" w:rsidRDefault="00DC1969" w:rsidP="00DC1969">
      <w:pPr>
        <w:numPr>
          <w:ilvl w:val="1"/>
          <w:numId w:val="5"/>
        </w:numPr>
        <w:tabs>
          <w:tab w:val="num" w:pos="0"/>
        </w:tabs>
        <w:ind w:left="0" w:firstLine="142"/>
        <w:jc w:val="both"/>
      </w:pPr>
      <w:r>
        <w:t>Руководителям образовательных организаций устанавливаются следующие стимулирующие выплаты (далее -  выплаты):</w:t>
      </w:r>
    </w:p>
    <w:p w:rsidR="00DC1969" w:rsidRDefault="00DC1969" w:rsidP="00DC1969">
      <w:pPr>
        <w:tabs>
          <w:tab w:val="num" w:pos="0"/>
        </w:tabs>
        <w:jc w:val="both"/>
      </w:pPr>
      <w:r>
        <w:t xml:space="preserve">- ежемесячная доплата за сложность и (или) напряженность </w:t>
      </w:r>
      <w:proofErr w:type="gramStart"/>
      <w:r>
        <w:t>выполняемой</w:t>
      </w:r>
      <w:proofErr w:type="gramEnd"/>
      <w:r>
        <w:t xml:space="preserve"> работы;</w:t>
      </w:r>
    </w:p>
    <w:p w:rsidR="00DC1969" w:rsidRDefault="00DC1969" w:rsidP="00DC1969">
      <w:pPr>
        <w:tabs>
          <w:tab w:val="num" w:pos="0"/>
        </w:tabs>
        <w:jc w:val="both"/>
      </w:pPr>
      <w:r>
        <w:t>- премиальные выплаты по результатам труда (далее – премия);</w:t>
      </w:r>
    </w:p>
    <w:p w:rsidR="00DC1969" w:rsidRDefault="00DC1969" w:rsidP="00DC1969">
      <w:pPr>
        <w:tabs>
          <w:tab w:val="num" w:pos="0"/>
        </w:tabs>
        <w:jc w:val="both"/>
      </w:pPr>
      <w:r>
        <w:t>- поощрительные выплаты.</w:t>
      </w:r>
    </w:p>
    <w:p w:rsidR="00DC1969" w:rsidRDefault="00DC1969" w:rsidP="00DC1969">
      <w:pPr>
        <w:numPr>
          <w:ilvl w:val="1"/>
          <w:numId w:val="5"/>
        </w:numPr>
        <w:tabs>
          <w:tab w:val="num" w:pos="0"/>
        </w:tabs>
        <w:ind w:left="0" w:firstLine="142"/>
        <w:jc w:val="both"/>
      </w:pPr>
      <w:r>
        <w:t>Ежемесячные доплаты за сложность и (или) напряженность выполняемой работы и премии руководителям образовательных организаций устанавливаются на основании решения комиссии по установлению выплат стимулирующего характера руководителям муниципальных образовательных организаций (далее – Комиссия), согласовываются с главой администрации муниципального района «Город Людиново и Людиновский район» и утверждаются приказом заведующего Отделом образования.</w:t>
      </w:r>
    </w:p>
    <w:p w:rsidR="00DC1969" w:rsidRDefault="00DC1969" w:rsidP="00DC1969">
      <w:pPr>
        <w:numPr>
          <w:ilvl w:val="1"/>
          <w:numId w:val="5"/>
        </w:numPr>
        <w:tabs>
          <w:tab w:val="num" w:pos="0"/>
        </w:tabs>
        <w:ind w:left="0" w:firstLine="142"/>
        <w:jc w:val="both"/>
      </w:pPr>
      <w:r>
        <w:t>Выплаты производятся с учетом фактически отработанного времени в периоде, за который они установлены. Выплаты не начисляются за периоды, не относящиеся к фактически отработанному времени (период временной нетрудоспособности, отпуск без сохранения заработной платы).</w:t>
      </w:r>
    </w:p>
    <w:p w:rsidR="00DC1969" w:rsidRDefault="00DC1969" w:rsidP="00DC1969">
      <w:pPr>
        <w:numPr>
          <w:ilvl w:val="1"/>
          <w:numId w:val="5"/>
        </w:numPr>
        <w:tabs>
          <w:tab w:val="num" w:pos="0"/>
        </w:tabs>
        <w:ind w:left="0" w:firstLine="142"/>
        <w:jc w:val="both"/>
      </w:pPr>
      <w:r>
        <w:t>Все виды выплат выплачиваются в срок, установленный для выплаты заработной платы, в пределах средств, предусмотренных по образовательной организации на указанные цели на соответствующий финансовый год.</w:t>
      </w:r>
    </w:p>
    <w:p w:rsidR="00DC1969" w:rsidRDefault="00DC1969" w:rsidP="00DC1969">
      <w:pPr>
        <w:numPr>
          <w:ilvl w:val="1"/>
          <w:numId w:val="5"/>
        </w:numPr>
        <w:tabs>
          <w:tab w:val="num" w:pos="0"/>
        </w:tabs>
        <w:ind w:left="0" w:firstLine="142"/>
        <w:jc w:val="both"/>
      </w:pPr>
      <w:r>
        <w:t>Выплаты руководителю образовательной организации производятся при условии гарантированного выполнения всех обязательств по выплате заработной платы работникам образовательной организации.</w:t>
      </w:r>
    </w:p>
    <w:p w:rsidR="00DC1969" w:rsidRPr="003A1197" w:rsidRDefault="00DC1969" w:rsidP="00DC1969">
      <w:pPr>
        <w:tabs>
          <w:tab w:val="num" w:pos="0"/>
        </w:tabs>
        <w:ind w:firstLine="142"/>
        <w:jc w:val="center"/>
      </w:pPr>
    </w:p>
    <w:p w:rsidR="00DC1969" w:rsidRDefault="00DC1969" w:rsidP="00DC1969">
      <w:pPr>
        <w:tabs>
          <w:tab w:val="num" w:pos="0"/>
        </w:tabs>
        <w:ind w:firstLine="142"/>
        <w:jc w:val="center"/>
      </w:pPr>
      <w:r w:rsidRPr="00AE652C">
        <w:t>2</w:t>
      </w:r>
      <w:r w:rsidRPr="003A1197">
        <w:t>.</w:t>
      </w:r>
      <w:r>
        <w:t xml:space="preserve"> Порядок установления ежемесячной доплаты за сложность и (или) напряженность </w:t>
      </w:r>
    </w:p>
    <w:p w:rsidR="00DC1969" w:rsidRDefault="00DC1969" w:rsidP="00DC1969">
      <w:pPr>
        <w:tabs>
          <w:tab w:val="num" w:pos="0"/>
        </w:tabs>
        <w:ind w:firstLine="142"/>
        <w:jc w:val="center"/>
      </w:pPr>
      <w:r>
        <w:t>выполняемой работы</w:t>
      </w:r>
    </w:p>
    <w:p w:rsidR="00DC1969" w:rsidRDefault="00DC1969" w:rsidP="00DC1969">
      <w:pPr>
        <w:numPr>
          <w:ilvl w:val="1"/>
          <w:numId w:val="6"/>
        </w:numPr>
        <w:tabs>
          <w:tab w:val="num" w:pos="0"/>
        </w:tabs>
        <w:ind w:left="0" w:firstLine="142"/>
        <w:jc w:val="both"/>
      </w:pPr>
      <w:r>
        <w:t>Ежемесячные доплаты за сложность и (или) напряженность выполняемой работы устанавливаются:</w:t>
      </w:r>
    </w:p>
    <w:p w:rsidR="00DC1969" w:rsidRDefault="00DC1969" w:rsidP="00DC1969">
      <w:pPr>
        <w:tabs>
          <w:tab w:val="num" w:pos="0"/>
        </w:tabs>
        <w:ind w:firstLine="142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6044"/>
        <w:gridCol w:w="3233"/>
      </w:tblGrid>
      <w:tr w:rsidR="00DC1969" w:rsidTr="00D502BA">
        <w:tc>
          <w:tcPr>
            <w:tcW w:w="468" w:type="dxa"/>
            <w:shd w:val="clear" w:color="auto" w:fill="auto"/>
          </w:tcPr>
          <w:p w:rsidR="00DC1969" w:rsidRPr="0043575E" w:rsidRDefault="00DC1969" w:rsidP="00D502BA">
            <w:pPr>
              <w:tabs>
                <w:tab w:val="num" w:pos="0"/>
              </w:tabs>
              <w:ind w:firstLine="142"/>
              <w:jc w:val="both"/>
            </w:pPr>
            <w:r w:rsidRPr="004C4F17">
              <w:rPr>
                <w:lang w:val="en-US"/>
              </w:rP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566" w:type="dxa"/>
            <w:shd w:val="clear" w:color="auto" w:fill="auto"/>
          </w:tcPr>
          <w:p w:rsidR="00DC1969" w:rsidRDefault="00DC1969" w:rsidP="00D502BA">
            <w:pPr>
              <w:tabs>
                <w:tab w:val="num" w:pos="0"/>
              </w:tabs>
              <w:ind w:firstLine="142"/>
              <w:jc w:val="both"/>
            </w:pPr>
            <w:r>
              <w:t>Показатели оценки деятельности руководителей образовательных организаций</w:t>
            </w:r>
          </w:p>
        </w:tc>
        <w:tc>
          <w:tcPr>
            <w:tcW w:w="3518" w:type="dxa"/>
            <w:shd w:val="clear" w:color="auto" w:fill="auto"/>
          </w:tcPr>
          <w:p w:rsidR="00DC1969" w:rsidRDefault="00DC1969" w:rsidP="00D502BA">
            <w:pPr>
              <w:tabs>
                <w:tab w:val="num" w:pos="0"/>
              </w:tabs>
              <w:ind w:firstLine="142"/>
              <w:jc w:val="both"/>
            </w:pPr>
            <w:r>
              <w:t>Размер доплаты к окладу</w:t>
            </w:r>
            <w:proofErr w:type="gramStart"/>
            <w:r>
              <w:t xml:space="preserve"> (%)</w:t>
            </w:r>
            <w:proofErr w:type="gramEnd"/>
          </w:p>
        </w:tc>
      </w:tr>
      <w:tr w:rsidR="00DC1969" w:rsidTr="00D502BA">
        <w:tc>
          <w:tcPr>
            <w:tcW w:w="468" w:type="dxa"/>
            <w:shd w:val="clear" w:color="auto" w:fill="auto"/>
          </w:tcPr>
          <w:p w:rsidR="00DC1969" w:rsidRDefault="00DC1969" w:rsidP="00D502BA">
            <w:pPr>
              <w:tabs>
                <w:tab w:val="num" w:pos="0"/>
              </w:tabs>
            </w:pPr>
            <w:r>
              <w:t>1.</w:t>
            </w:r>
          </w:p>
        </w:tc>
        <w:tc>
          <w:tcPr>
            <w:tcW w:w="6566" w:type="dxa"/>
            <w:shd w:val="clear" w:color="auto" w:fill="auto"/>
          </w:tcPr>
          <w:p w:rsidR="00DC1969" w:rsidRDefault="00DC1969" w:rsidP="00D502BA">
            <w:pPr>
              <w:tabs>
                <w:tab w:val="num" w:pos="0"/>
              </w:tabs>
              <w:ind w:firstLine="142"/>
              <w:jc w:val="both"/>
            </w:pPr>
            <w:r>
              <w:t xml:space="preserve">Руководство учреждением с общей численностью </w:t>
            </w:r>
            <w:proofErr w:type="gramStart"/>
            <w:r>
              <w:t>обучающихся</w:t>
            </w:r>
            <w:proofErr w:type="gramEnd"/>
            <w:r>
              <w:t>:</w:t>
            </w:r>
          </w:p>
        </w:tc>
        <w:tc>
          <w:tcPr>
            <w:tcW w:w="3518" w:type="dxa"/>
            <w:shd w:val="clear" w:color="auto" w:fill="auto"/>
          </w:tcPr>
          <w:p w:rsidR="00DC1969" w:rsidRDefault="00DC1969" w:rsidP="00D502BA">
            <w:pPr>
              <w:tabs>
                <w:tab w:val="num" w:pos="0"/>
              </w:tabs>
              <w:ind w:firstLine="142"/>
              <w:jc w:val="both"/>
            </w:pPr>
          </w:p>
        </w:tc>
      </w:tr>
      <w:tr w:rsidR="00DC1969" w:rsidTr="00D502BA">
        <w:tc>
          <w:tcPr>
            <w:tcW w:w="468" w:type="dxa"/>
            <w:shd w:val="clear" w:color="auto" w:fill="auto"/>
          </w:tcPr>
          <w:p w:rsidR="00DC1969" w:rsidRDefault="00DC1969" w:rsidP="00D502BA">
            <w:pPr>
              <w:tabs>
                <w:tab w:val="num" w:pos="0"/>
              </w:tabs>
            </w:pPr>
            <w:r>
              <w:t>1.1.</w:t>
            </w:r>
          </w:p>
        </w:tc>
        <w:tc>
          <w:tcPr>
            <w:tcW w:w="6566" w:type="dxa"/>
            <w:shd w:val="clear" w:color="auto" w:fill="auto"/>
          </w:tcPr>
          <w:p w:rsidR="00DC1969" w:rsidRDefault="00DC1969" w:rsidP="00D502BA">
            <w:pPr>
              <w:tabs>
                <w:tab w:val="num" w:pos="0"/>
              </w:tabs>
              <w:ind w:firstLine="142"/>
              <w:jc w:val="both"/>
            </w:pPr>
            <w:r>
              <w:t>От 400 до 600 человек</w:t>
            </w:r>
          </w:p>
        </w:tc>
        <w:tc>
          <w:tcPr>
            <w:tcW w:w="3518" w:type="dxa"/>
            <w:shd w:val="clear" w:color="auto" w:fill="auto"/>
          </w:tcPr>
          <w:p w:rsidR="00DC1969" w:rsidRDefault="00DC1969" w:rsidP="00D502BA">
            <w:pPr>
              <w:tabs>
                <w:tab w:val="num" w:pos="0"/>
              </w:tabs>
              <w:ind w:firstLine="142"/>
              <w:jc w:val="both"/>
            </w:pPr>
            <w:r>
              <w:t>До 3</w:t>
            </w:r>
          </w:p>
        </w:tc>
      </w:tr>
      <w:tr w:rsidR="00DC1969" w:rsidTr="00D502BA">
        <w:tc>
          <w:tcPr>
            <w:tcW w:w="468" w:type="dxa"/>
            <w:shd w:val="clear" w:color="auto" w:fill="auto"/>
          </w:tcPr>
          <w:p w:rsidR="00DC1969" w:rsidRDefault="00DC1969" w:rsidP="00D502BA">
            <w:pPr>
              <w:tabs>
                <w:tab w:val="num" w:pos="0"/>
              </w:tabs>
            </w:pPr>
            <w:r>
              <w:t>1.2.</w:t>
            </w:r>
          </w:p>
        </w:tc>
        <w:tc>
          <w:tcPr>
            <w:tcW w:w="6566" w:type="dxa"/>
            <w:shd w:val="clear" w:color="auto" w:fill="auto"/>
          </w:tcPr>
          <w:p w:rsidR="00DC1969" w:rsidRDefault="00DC1969" w:rsidP="00D502BA">
            <w:pPr>
              <w:tabs>
                <w:tab w:val="num" w:pos="0"/>
              </w:tabs>
              <w:ind w:firstLine="142"/>
              <w:jc w:val="both"/>
            </w:pPr>
            <w:r>
              <w:t>От  601 до 800 человек</w:t>
            </w:r>
          </w:p>
        </w:tc>
        <w:tc>
          <w:tcPr>
            <w:tcW w:w="3518" w:type="dxa"/>
            <w:shd w:val="clear" w:color="auto" w:fill="auto"/>
          </w:tcPr>
          <w:p w:rsidR="00DC1969" w:rsidRDefault="00DC1969" w:rsidP="00D502BA">
            <w:pPr>
              <w:tabs>
                <w:tab w:val="num" w:pos="0"/>
              </w:tabs>
              <w:ind w:firstLine="142"/>
              <w:jc w:val="both"/>
            </w:pPr>
            <w:r>
              <w:t>До 5</w:t>
            </w:r>
          </w:p>
        </w:tc>
      </w:tr>
      <w:tr w:rsidR="00DC1969" w:rsidTr="00D502BA">
        <w:tc>
          <w:tcPr>
            <w:tcW w:w="468" w:type="dxa"/>
            <w:shd w:val="clear" w:color="auto" w:fill="auto"/>
          </w:tcPr>
          <w:p w:rsidR="00DC1969" w:rsidRDefault="00DC1969" w:rsidP="00D502BA">
            <w:pPr>
              <w:tabs>
                <w:tab w:val="num" w:pos="0"/>
              </w:tabs>
            </w:pPr>
            <w:r>
              <w:t>1.3.</w:t>
            </w:r>
          </w:p>
        </w:tc>
        <w:tc>
          <w:tcPr>
            <w:tcW w:w="6566" w:type="dxa"/>
            <w:shd w:val="clear" w:color="auto" w:fill="auto"/>
          </w:tcPr>
          <w:p w:rsidR="00DC1969" w:rsidRDefault="00DC1969" w:rsidP="00D502BA">
            <w:pPr>
              <w:tabs>
                <w:tab w:val="num" w:pos="0"/>
              </w:tabs>
              <w:ind w:firstLine="142"/>
              <w:jc w:val="both"/>
            </w:pPr>
            <w:r>
              <w:t>Свыше 800 человек</w:t>
            </w:r>
          </w:p>
        </w:tc>
        <w:tc>
          <w:tcPr>
            <w:tcW w:w="3518" w:type="dxa"/>
            <w:shd w:val="clear" w:color="auto" w:fill="auto"/>
          </w:tcPr>
          <w:p w:rsidR="00DC1969" w:rsidRDefault="00DC1969" w:rsidP="00D502BA">
            <w:pPr>
              <w:tabs>
                <w:tab w:val="num" w:pos="0"/>
              </w:tabs>
              <w:ind w:firstLine="142"/>
              <w:jc w:val="both"/>
            </w:pPr>
            <w:r>
              <w:t>До 7</w:t>
            </w:r>
          </w:p>
        </w:tc>
      </w:tr>
      <w:tr w:rsidR="00DC1969" w:rsidTr="00D502BA">
        <w:tc>
          <w:tcPr>
            <w:tcW w:w="468" w:type="dxa"/>
            <w:shd w:val="clear" w:color="auto" w:fill="auto"/>
          </w:tcPr>
          <w:p w:rsidR="00DC1969" w:rsidRDefault="00DC1969" w:rsidP="00D502BA">
            <w:pPr>
              <w:tabs>
                <w:tab w:val="num" w:pos="0"/>
              </w:tabs>
            </w:pPr>
            <w:r>
              <w:t>2.</w:t>
            </w:r>
          </w:p>
        </w:tc>
        <w:tc>
          <w:tcPr>
            <w:tcW w:w="6566" w:type="dxa"/>
            <w:shd w:val="clear" w:color="auto" w:fill="auto"/>
          </w:tcPr>
          <w:p w:rsidR="00DC1969" w:rsidRDefault="00DC1969" w:rsidP="00D502BA">
            <w:pPr>
              <w:tabs>
                <w:tab w:val="num" w:pos="0"/>
              </w:tabs>
              <w:ind w:firstLine="142"/>
              <w:jc w:val="both"/>
            </w:pPr>
            <w:r>
              <w:t xml:space="preserve">Реализация основной программы </w:t>
            </w:r>
            <w:proofErr w:type="gramStart"/>
            <w:r>
              <w:t>дошкольного</w:t>
            </w:r>
            <w:proofErr w:type="gramEnd"/>
            <w:r>
              <w:t xml:space="preserve"> образования (для школ), двухсменный режим работы</w:t>
            </w:r>
          </w:p>
        </w:tc>
        <w:tc>
          <w:tcPr>
            <w:tcW w:w="3518" w:type="dxa"/>
            <w:shd w:val="clear" w:color="auto" w:fill="auto"/>
          </w:tcPr>
          <w:p w:rsidR="00DC1969" w:rsidRDefault="00DC1969" w:rsidP="00D502BA">
            <w:pPr>
              <w:tabs>
                <w:tab w:val="num" w:pos="0"/>
              </w:tabs>
              <w:ind w:firstLine="142"/>
              <w:jc w:val="both"/>
            </w:pPr>
            <w:r>
              <w:t>До 5</w:t>
            </w:r>
          </w:p>
        </w:tc>
      </w:tr>
      <w:tr w:rsidR="00DC1969" w:rsidTr="00D502BA">
        <w:tc>
          <w:tcPr>
            <w:tcW w:w="468" w:type="dxa"/>
            <w:shd w:val="clear" w:color="auto" w:fill="auto"/>
          </w:tcPr>
          <w:p w:rsidR="00DC1969" w:rsidRDefault="00DC1969" w:rsidP="00D502BA">
            <w:pPr>
              <w:tabs>
                <w:tab w:val="num" w:pos="0"/>
              </w:tabs>
            </w:pPr>
            <w:r>
              <w:t>3.</w:t>
            </w:r>
          </w:p>
        </w:tc>
        <w:tc>
          <w:tcPr>
            <w:tcW w:w="6566" w:type="dxa"/>
            <w:shd w:val="clear" w:color="auto" w:fill="auto"/>
          </w:tcPr>
          <w:p w:rsidR="00DC1969" w:rsidRDefault="00DC1969" w:rsidP="00D502BA">
            <w:pPr>
              <w:tabs>
                <w:tab w:val="num" w:pos="0"/>
              </w:tabs>
              <w:ind w:firstLine="142"/>
              <w:jc w:val="both"/>
            </w:pPr>
            <w:r>
              <w:t>Руководство учреждением, которое является:</w:t>
            </w:r>
          </w:p>
        </w:tc>
        <w:tc>
          <w:tcPr>
            <w:tcW w:w="3518" w:type="dxa"/>
            <w:shd w:val="clear" w:color="auto" w:fill="auto"/>
          </w:tcPr>
          <w:p w:rsidR="00DC1969" w:rsidRDefault="00DC1969" w:rsidP="00D502BA">
            <w:pPr>
              <w:tabs>
                <w:tab w:val="num" w:pos="0"/>
              </w:tabs>
              <w:ind w:firstLine="142"/>
              <w:jc w:val="both"/>
            </w:pPr>
          </w:p>
        </w:tc>
      </w:tr>
      <w:tr w:rsidR="00DC1969" w:rsidTr="00D502BA">
        <w:tc>
          <w:tcPr>
            <w:tcW w:w="468" w:type="dxa"/>
            <w:shd w:val="clear" w:color="auto" w:fill="auto"/>
          </w:tcPr>
          <w:p w:rsidR="00DC1969" w:rsidRDefault="00DC1969" w:rsidP="00D502BA">
            <w:pPr>
              <w:tabs>
                <w:tab w:val="num" w:pos="0"/>
              </w:tabs>
            </w:pPr>
            <w:r>
              <w:t>3.1.</w:t>
            </w:r>
          </w:p>
        </w:tc>
        <w:tc>
          <w:tcPr>
            <w:tcW w:w="6566" w:type="dxa"/>
            <w:shd w:val="clear" w:color="auto" w:fill="auto"/>
          </w:tcPr>
          <w:p w:rsidR="00DC1969" w:rsidRDefault="00DC1969" w:rsidP="00D502BA">
            <w:pPr>
              <w:tabs>
                <w:tab w:val="num" w:pos="0"/>
              </w:tabs>
              <w:ind w:firstLine="142"/>
              <w:jc w:val="both"/>
            </w:pPr>
            <w:r>
              <w:t>Региональной (федеральной) инновационной площадкой</w:t>
            </w:r>
          </w:p>
        </w:tc>
        <w:tc>
          <w:tcPr>
            <w:tcW w:w="3518" w:type="dxa"/>
            <w:shd w:val="clear" w:color="auto" w:fill="auto"/>
          </w:tcPr>
          <w:p w:rsidR="00DC1969" w:rsidRDefault="00DC1969" w:rsidP="00D502BA">
            <w:pPr>
              <w:tabs>
                <w:tab w:val="num" w:pos="0"/>
              </w:tabs>
              <w:ind w:firstLine="142"/>
              <w:jc w:val="both"/>
            </w:pPr>
            <w:r>
              <w:t>До 7</w:t>
            </w:r>
          </w:p>
        </w:tc>
      </w:tr>
      <w:tr w:rsidR="00DC1969" w:rsidTr="00D502BA">
        <w:tc>
          <w:tcPr>
            <w:tcW w:w="468" w:type="dxa"/>
            <w:shd w:val="clear" w:color="auto" w:fill="auto"/>
          </w:tcPr>
          <w:p w:rsidR="00DC1969" w:rsidRDefault="00DC1969" w:rsidP="00D502BA">
            <w:pPr>
              <w:tabs>
                <w:tab w:val="num" w:pos="0"/>
              </w:tabs>
            </w:pPr>
            <w:r>
              <w:t>3.2.</w:t>
            </w:r>
          </w:p>
        </w:tc>
        <w:tc>
          <w:tcPr>
            <w:tcW w:w="6566" w:type="dxa"/>
            <w:shd w:val="clear" w:color="auto" w:fill="auto"/>
          </w:tcPr>
          <w:p w:rsidR="00DC1969" w:rsidRDefault="00DC1969" w:rsidP="00D502BA">
            <w:pPr>
              <w:tabs>
                <w:tab w:val="num" w:pos="0"/>
              </w:tabs>
              <w:ind w:firstLine="142"/>
              <w:jc w:val="both"/>
            </w:pPr>
            <w:r>
              <w:t>Муниципальным ресурсным центром</w:t>
            </w:r>
          </w:p>
        </w:tc>
        <w:tc>
          <w:tcPr>
            <w:tcW w:w="3518" w:type="dxa"/>
            <w:shd w:val="clear" w:color="auto" w:fill="auto"/>
          </w:tcPr>
          <w:p w:rsidR="00DC1969" w:rsidRDefault="00DC1969" w:rsidP="00D502BA">
            <w:pPr>
              <w:tabs>
                <w:tab w:val="num" w:pos="0"/>
              </w:tabs>
              <w:ind w:firstLine="142"/>
              <w:jc w:val="both"/>
            </w:pPr>
            <w:r>
              <w:t>До 5</w:t>
            </w:r>
          </w:p>
        </w:tc>
      </w:tr>
      <w:tr w:rsidR="00DC1969" w:rsidTr="00D502BA">
        <w:tc>
          <w:tcPr>
            <w:tcW w:w="468" w:type="dxa"/>
            <w:shd w:val="clear" w:color="auto" w:fill="auto"/>
          </w:tcPr>
          <w:p w:rsidR="00DC1969" w:rsidRDefault="00DC1969" w:rsidP="00D502BA">
            <w:pPr>
              <w:tabs>
                <w:tab w:val="num" w:pos="0"/>
              </w:tabs>
            </w:pPr>
            <w:r>
              <w:t>4.</w:t>
            </w:r>
          </w:p>
        </w:tc>
        <w:tc>
          <w:tcPr>
            <w:tcW w:w="6566" w:type="dxa"/>
            <w:shd w:val="clear" w:color="auto" w:fill="auto"/>
          </w:tcPr>
          <w:p w:rsidR="00DC1969" w:rsidRDefault="00DC1969" w:rsidP="00D502BA">
            <w:pPr>
              <w:tabs>
                <w:tab w:val="num" w:pos="0"/>
              </w:tabs>
              <w:ind w:firstLine="142"/>
              <w:jc w:val="both"/>
            </w:pPr>
            <w:r>
              <w:t>Реализация программ профильного обучения, адаптированных образовательных программ, организация работы кадетских классов, спортивного клуба, учебно-опытного участка, аграрных классов, экологических классов</w:t>
            </w:r>
          </w:p>
        </w:tc>
        <w:tc>
          <w:tcPr>
            <w:tcW w:w="3518" w:type="dxa"/>
            <w:shd w:val="clear" w:color="auto" w:fill="auto"/>
          </w:tcPr>
          <w:p w:rsidR="00DC1969" w:rsidRDefault="00DC1969" w:rsidP="00D502BA">
            <w:pPr>
              <w:tabs>
                <w:tab w:val="num" w:pos="0"/>
              </w:tabs>
              <w:ind w:firstLine="142"/>
              <w:jc w:val="both"/>
            </w:pPr>
            <w:r>
              <w:t>До 4</w:t>
            </w:r>
          </w:p>
        </w:tc>
      </w:tr>
      <w:tr w:rsidR="00DC1969" w:rsidTr="00D502BA">
        <w:tc>
          <w:tcPr>
            <w:tcW w:w="468" w:type="dxa"/>
            <w:shd w:val="clear" w:color="auto" w:fill="auto"/>
          </w:tcPr>
          <w:p w:rsidR="00DC1969" w:rsidRDefault="00DC1969" w:rsidP="00D502BA">
            <w:pPr>
              <w:tabs>
                <w:tab w:val="num" w:pos="0"/>
              </w:tabs>
            </w:pPr>
            <w:r>
              <w:t>5.</w:t>
            </w:r>
          </w:p>
        </w:tc>
        <w:tc>
          <w:tcPr>
            <w:tcW w:w="6566" w:type="dxa"/>
            <w:shd w:val="clear" w:color="auto" w:fill="auto"/>
          </w:tcPr>
          <w:p w:rsidR="00DC1969" w:rsidRDefault="00DC1969" w:rsidP="00D502BA">
            <w:pPr>
              <w:tabs>
                <w:tab w:val="num" w:pos="0"/>
              </w:tabs>
              <w:ind w:firstLine="142"/>
              <w:jc w:val="both"/>
            </w:pPr>
            <w:r>
              <w:t>Руководство учреждением, располагающимся в двух и более зданиях, удаленных друг от друга (не имеющих общей дворовой территории), наличие котельной</w:t>
            </w:r>
          </w:p>
        </w:tc>
        <w:tc>
          <w:tcPr>
            <w:tcW w:w="3518" w:type="dxa"/>
            <w:shd w:val="clear" w:color="auto" w:fill="auto"/>
          </w:tcPr>
          <w:p w:rsidR="00DC1969" w:rsidRDefault="00DC1969" w:rsidP="00D502BA">
            <w:pPr>
              <w:tabs>
                <w:tab w:val="num" w:pos="0"/>
              </w:tabs>
              <w:ind w:firstLine="142"/>
              <w:jc w:val="both"/>
            </w:pPr>
            <w:r>
              <w:t>До 5</w:t>
            </w:r>
          </w:p>
        </w:tc>
      </w:tr>
      <w:tr w:rsidR="00DC1969" w:rsidTr="00D502BA">
        <w:tc>
          <w:tcPr>
            <w:tcW w:w="468" w:type="dxa"/>
            <w:shd w:val="clear" w:color="auto" w:fill="auto"/>
          </w:tcPr>
          <w:p w:rsidR="00DC1969" w:rsidRDefault="00DC1969" w:rsidP="00D502BA">
            <w:pPr>
              <w:tabs>
                <w:tab w:val="num" w:pos="0"/>
              </w:tabs>
            </w:pPr>
            <w:r>
              <w:t>6.</w:t>
            </w:r>
          </w:p>
        </w:tc>
        <w:tc>
          <w:tcPr>
            <w:tcW w:w="6566" w:type="dxa"/>
            <w:shd w:val="clear" w:color="auto" w:fill="auto"/>
          </w:tcPr>
          <w:p w:rsidR="00DC1969" w:rsidRDefault="00DC1969" w:rsidP="00D502BA">
            <w:pPr>
              <w:tabs>
                <w:tab w:val="num" w:pos="0"/>
              </w:tabs>
              <w:ind w:firstLine="142"/>
              <w:jc w:val="both"/>
            </w:pPr>
            <w:r>
              <w:t>Координация деятельности по организации подвоза учащихся</w:t>
            </w:r>
          </w:p>
        </w:tc>
        <w:tc>
          <w:tcPr>
            <w:tcW w:w="3518" w:type="dxa"/>
            <w:shd w:val="clear" w:color="auto" w:fill="auto"/>
          </w:tcPr>
          <w:p w:rsidR="00DC1969" w:rsidRDefault="00DC1969" w:rsidP="00D502BA">
            <w:pPr>
              <w:tabs>
                <w:tab w:val="num" w:pos="0"/>
              </w:tabs>
              <w:ind w:firstLine="142"/>
              <w:jc w:val="both"/>
            </w:pPr>
            <w:r>
              <w:t>До 3</w:t>
            </w:r>
          </w:p>
        </w:tc>
      </w:tr>
    </w:tbl>
    <w:p w:rsidR="00DC1969" w:rsidRDefault="00DC1969" w:rsidP="00DC1969">
      <w:pPr>
        <w:tabs>
          <w:tab w:val="num" w:pos="0"/>
        </w:tabs>
        <w:ind w:firstLine="142"/>
        <w:jc w:val="both"/>
      </w:pPr>
    </w:p>
    <w:p w:rsidR="00DC1969" w:rsidRDefault="00DC1969" w:rsidP="00DC1969">
      <w:pPr>
        <w:numPr>
          <w:ilvl w:val="1"/>
          <w:numId w:val="6"/>
        </w:numPr>
        <w:tabs>
          <w:tab w:val="num" w:pos="0"/>
        </w:tabs>
        <w:ind w:left="0" w:firstLine="142"/>
        <w:jc w:val="both"/>
      </w:pPr>
      <w:r>
        <w:t>Ежемесячные доплаты за сложность и (или) напряженность выполняемой работы устанавливаются на определенный срок, но не более одного года.</w:t>
      </w:r>
    </w:p>
    <w:p w:rsidR="00DC1969" w:rsidRDefault="00DC1969" w:rsidP="00DC1969">
      <w:pPr>
        <w:numPr>
          <w:ilvl w:val="1"/>
          <w:numId w:val="6"/>
        </w:numPr>
        <w:tabs>
          <w:tab w:val="num" w:pos="0"/>
        </w:tabs>
        <w:ind w:left="0" w:firstLine="142"/>
        <w:jc w:val="both"/>
      </w:pPr>
      <w:r>
        <w:t xml:space="preserve">Размер ежемесячной выплаты за сложность и (или) напряженность выполняемой работы </w:t>
      </w:r>
      <w:proofErr w:type="gramStart"/>
      <w:r>
        <w:t>устанавливается в процентном отношении к должностному окладу руководителя образовательной организации и не превышает</w:t>
      </w:r>
      <w:proofErr w:type="gramEnd"/>
      <w:r>
        <w:t xml:space="preserve"> 25%. </w:t>
      </w:r>
    </w:p>
    <w:p w:rsidR="00DC1969" w:rsidRDefault="00DC1969" w:rsidP="00DC1969">
      <w:pPr>
        <w:numPr>
          <w:ilvl w:val="1"/>
          <w:numId w:val="6"/>
        </w:numPr>
        <w:tabs>
          <w:tab w:val="num" w:pos="0"/>
        </w:tabs>
        <w:ind w:left="0" w:firstLine="142"/>
        <w:jc w:val="both"/>
      </w:pPr>
      <w:r>
        <w:t>При повторном назначении руководителя образовательной организации на должность в связи с истечением срока трудового договора, ранее установленные ему на текущий период доплаты за сложность и (или) напряженность сохраняются.</w:t>
      </w:r>
    </w:p>
    <w:p w:rsidR="00DC1969" w:rsidRDefault="00DC1969" w:rsidP="00DC1969">
      <w:pPr>
        <w:tabs>
          <w:tab w:val="num" w:pos="0"/>
        </w:tabs>
        <w:ind w:firstLine="142"/>
        <w:jc w:val="both"/>
      </w:pPr>
    </w:p>
    <w:p w:rsidR="00DC1969" w:rsidRDefault="00DC1969" w:rsidP="00DC1969">
      <w:pPr>
        <w:numPr>
          <w:ilvl w:val="0"/>
          <w:numId w:val="6"/>
        </w:numPr>
        <w:tabs>
          <w:tab w:val="num" w:pos="0"/>
        </w:tabs>
        <w:ind w:left="0" w:firstLine="142"/>
        <w:jc w:val="center"/>
      </w:pPr>
      <w:r>
        <w:t>Порядок установления премиальных выплат по результатам работы</w:t>
      </w:r>
    </w:p>
    <w:p w:rsidR="00DC1969" w:rsidRDefault="00DC1969" w:rsidP="00DC1969">
      <w:pPr>
        <w:tabs>
          <w:tab w:val="num" w:pos="0"/>
        </w:tabs>
        <w:ind w:firstLine="142"/>
        <w:jc w:val="center"/>
      </w:pPr>
    </w:p>
    <w:p w:rsidR="00DC1969" w:rsidRDefault="00DC1969" w:rsidP="00DC1969">
      <w:pPr>
        <w:tabs>
          <w:tab w:val="num" w:pos="0"/>
        </w:tabs>
        <w:ind w:firstLine="142"/>
        <w:jc w:val="both"/>
      </w:pPr>
      <w:r>
        <w:t>3.1.К премиальным выплатам (далее – премия) относится единовременное денежное вознаграждение, выплачиваемое руководителю образовательной организации за достижение значимых результатов, своевременное и качественное выполнение установленных показателей, заданий, мероприятий.</w:t>
      </w:r>
    </w:p>
    <w:p w:rsidR="00DC1969" w:rsidRDefault="00DC1969" w:rsidP="00DC1969">
      <w:pPr>
        <w:tabs>
          <w:tab w:val="num" w:pos="0"/>
        </w:tabs>
        <w:ind w:firstLine="142"/>
        <w:jc w:val="both"/>
      </w:pPr>
      <w:r>
        <w:t>3.2.Премирование руководителей образовательных организаций производится ежеквартально по результатам работы в соответствии с критериями оценки деятельности руководителей образовательных организаций (далее – Критерии):</w:t>
      </w:r>
    </w:p>
    <w:p w:rsidR="00DC1969" w:rsidRDefault="00DC1969" w:rsidP="00DC1969">
      <w:pPr>
        <w:tabs>
          <w:tab w:val="num" w:pos="0"/>
        </w:tabs>
        <w:jc w:val="both"/>
      </w:pPr>
      <w:r>
        <w:t xml:space="preserve">- обеспечение </w:t>
      </w:r>
      <w:proofErr w:type="gramStart"/>
      <w:r>
        <w:t>общедоступного</w:t>
      </w:r>
      <w:proofErr w:type="gramEnd"/>
      <w:r>
        <w:t xml:space="preserve"> и качественного образования;</w:t>
      </w:r>
    </w:p>
    <w:p w:rsidR="00DC1969" w:rsidRDefault="00DC1969" w:rsidP="00DC1969">
      <w:pPr>
        <w:tabs>
          <w:tab w:val="num" w:pos="0"/>
        </w:tabs>
        <w:jc w:val="both"/>
      </w:pPr>
      <w:r>
        <w:t>- обеспечение условий для осуществления образовательного процесса;</w:t>
      </w:r>
    </w:p>
    <w:p w:rsidR="00DC1969" w:rsidRDefault="00DC1969" w:rsidP="00DC1969">
      <w:pPr>
        <w:tabs>
          <w:tab w:val="num" w:pos="0"/>
        </w:tabs>
        <w:jc w:val="both"/>
      </w:pPr>
      <w:r>
        <w:t>- развитие кадрового потенциала организации;</w:t>
      </w:r>
    </w:p>
    <w:p w:rsidR="00DC1969" w:rsidRDefault="00DC1969" w:rsidP="00DC1969">
      <w:pPr>
        <w:tabs>
          <w:tab w:val="num" w:pos="0"/>
        </w:tabs>
        <w:jc w:val="both"/>
      </w:pPr>
      <w:r>
        <w:t>- эффективность управленческой деятельности.</w:t>
      </w:r>
    </w:p>
    <w:p w:rsidR="00DC1969" w:rsidRDefault="00DC1969" w:rsidP="00DC1969">
      <w:pPr>
        <w:tabs>
          <w:tab w:val="num" w:pos="0"/>
        </w:tabs>
        <w:ind w:firstLine="142"/>
        <w:jc w:val="both"/>
      </w:pPr>
      <w:r>
        <w:t xml:space="preserve">3.3.В целях объективной оценки деятельности руководителей образовательных организаций Отдел образования ежеквартально разрабатывает перечень показателей оценки качества и эффективности деятельности руководителей образовательных организаций (далее - Показатели) и утверждает форму </w:t>
      </w:r>
      <w:proofErr w:type="gramStart"/>
      <w:r>
        <w:t>листа самооценки деятельности руководителя образовательной организации</w:t>
      </w:r>
      <w:proofErr w:type="gramEnd"/>
      <w:r>
        <w:t xml:space="preserve"> в соответствии с Критериями и Показателями.</w:t>
      </w:r>
    </w:p>
    <w:p w:rsidR="00DC1969" w:rsidRDefault="00DC1969" w:rsidP="00DC1969">
      <w:pPr>
        <w:tabs>
          <w:tab w:val="num" w:pos="0"/>
        </w:tabs>
        <w:ind w:firstLine="142"/>
        <w:jc w:val="both"/>
      </w:pPr>
      <w:r>
        <w:t xml:space="preserve">3.4.Руководители образовательных организаций представляют в Отдел образования листы самооценки не позднее 5 числа первого месяца квартала,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DC1969" w:rsidRDefault="00DC1969" w:rsidP="00DC1969">
      <w:pPr>
        <w:tabs>
          <w:tab w:val="num" w:pos="0"/>
        </w:tabs>
        <w:ind w:firstLine="142"/>
        <w:jc w:val="both"/>
      </w:pPr>
      <w:r>
        <w:t>3.5.Премирование руководителей организаций производится на основе анализа результатов деятельности образовательных организаций в течение отчетного периода, а также информации, представленной сотрудниками отдела образования.</w:t>
      </w:r>
    </w:p>
    <w:p w:rsidR="00DC1969" w:rsidRDefault="00DC1969" w:rsidP="00DC1969">
      <w:pPr>
        <w:tabs>
          <w:tab w:val="num" w:pos="0"/>
        </w:tabs>
        <w:ind w:firstLine="142"/>
        <w:jc w:val="both"/>
      </w:pPr>
      <w:r>
        <w:t>3.6.Конкретный размер премии определяется в зависимости от суммы баллов, набранных по Показателям в представленных листах самооценки, в соответствии с установленной Отделом образования шкалой перевода баллов в процентное отношение от оклада руководителя, и не превышает 50% к окладу руководителя организации.</w:t>
      </w:r>
    </w:p>
    <w:p w:rsidR="00DC1969" w:rsidRDefault="00DC1969" w:rsidP="00DC1969">
      <w:pPr>
        <w:tabs>
          <w:tab w:val="num" w:pos="0"/>
        </w:tabs>
        <w:ind w:firstLine="142"/>
        <w:jc w:val="both"/>
      </w:pPr>
      <w:r>
        <w:t>3.7.Премия за соответствующий период не выплачивается при наличии у руководителя образовательной организации неснятого дисциплинарного взыскания.</w:t>
      </w:r>
    </w:p>
    <w:p w:rsidR="00DC1969" w:rsidRDefault="00DC1969" w:rsidP="00DC1969">
      <w:pPr>
        <w:tabs>
          <w:tab w:val="num" w:pos="0"/>
        </w:tabs>
        <w:ind w:firstLine="142"/>
        <w:jc w:val="both"/>
      </w:pPr>
      <w:r>
        <w:t>3.8.Установление выплат, не связанных с результативностью труда, не допускаются.</w:t>
      </w:r>
    </w:p>
    <w:p w:rsidR="00DC1969" w:rsidRDefault="00DC1969" w:rsidP="00DC1969">
      <w:pPr>
        <w:numPr>
          <w:ilvl w:val="1"/>
          <w:numId w:val="7"/>
        </w:numPr>
        <w:tabs>
          <w:tab w:val="num" w:pos="0"/>
        </w:tabs>
        <w:ind w:left="0" w:firstLine="142"/>
        <w:jc w:val="both"/>
      </w:pPr>
      <w:r>
        <w:t>Разовые премии в размере, не превышающем 25% к окладу  руководителя организации, выплачиваются:</w:t>
      </w:r>
    </w:p>
    <w:p w:rsidR="00DC1969" w:rsidRDefault="00DC1969" w:rsidP="00DC1969">
      <w:pPr>
        <w:tabs>
          <w:tab w:val="num" w:pos="0"/>
        </w:tabs>
        <w:ind w:firstLine="142"/>
        <w:jc w:val="both"/>
      </w:pPr>
      <w:r>
        <w:t>-  за выполнение особо важных и сложных заданий;</w:t>
      </w:r>
    </w:p>
    <w:p w:rsidR="00DC1969" w:rsidRDefault="00DC1969" w:rsidP="00DC1969">
      <w:pPr>
        <w:tabs>
          <w:tab w:val="num" w:pos="0"/>
        </w:tabs>
        <w:jc w:val="both"/>
      </w:pPr>
      <w:r>
        <w:t xml:space="preserve">  - за качественное проведение, в том числе на базе образовательной организации, муниципальных, региональных мероприятий;</w:t>
      </w:r>
    </w:p>
    <w:p w:rsidR="00DC1969" w:rsidRDefault="00DC1969" w:rsidP="00DC1969">
      <w:pPr>
        <w:tabs>
          <w:tab w:val="num" w:pos="0"/>
        </w:tabs>
        <w:jc w:val="both"/>
      </w:pPr>
      <w:r>
        <w:t xml:space="preserve">  - за особые достижения по отдельным направлениям деятельности образовательной организации (по итогам учебного (календарного) года);</w:t>
      </w:r>
    </w:p>
    <w:p w:rsidR="00DC1969" w:rsidRDefault="00DC1969" w:rsidP="00DC1969">
      <w:pPr>
        <w:tabs>
          <w:tab w:val="num" w:pos="0"/>
        </w:tabs>
        <w:jc w:val="both"/>
      </w:pPr>
      <w:r>
        <w:t xml:space="preserve"> - за победы образовательной организации в конкурсах регионального и федерального уровней;</w:t>
      </w:r>
    </w:p>
    <w:p w:rsidR="00DC1969" w:rsidRDefault="00DC1969" w:rsidP="00DC1969">
      <w:pPr>
        <w:tabs>
          <w:tab w:val="num" w:pos="0"/>
        </w:tabs>
        <w:jc w:val="both"/>
      </w:pPr>
      <w:r>
        <w:t xml:space="preserve"> - за победы руководителя организации в  конкурсах регионального и федерального уровня;</w:t>
      </w:r>
    </w:p>
    <w:p w:rsidR="00DC1969" w:rsidRDefault="00DC1969" w:rsidP="00DC1969">
      <w:pPr>
        <w:tabs>
          <w:tab w:val="num" w:pos="0"/>
        </w:tabs>
        <w:jc w:val="both"/>
      </w:pPr>
      <w:r>
        <w:t xml:space="preserve"> -  за качественную подготовку образовательной организации к новому учебному году.</w:t>
      </w:r>
    </w:p>
    <w:p w:rsidR="00DC1969" w:rsidRDefault="00DC1969" w:rsidP="00DC1969">
      <w:pPr>
        <w:tabs>
          <w:tab w:val="num" w:pos="0"/>
        </w:tabs>
        <w:ind w:firstLine="142"/>
        <w:jc w:val="both"/>
      </w:pPr>
    </w:p>
    <w:p w:rsidR="00DC1969" w:rsidRDefault="00DC1969" w:rsidP="00DC1969">
      <w:pPr>
        <w:tabs>
          <w:tab w:val="num" w:pos="0"/>
        </w:tabs>
        <w:ind w:firstLine="142"/>
        <w:jc w:val="center"/>
      </w:pPr>
      <w:r>
        <w:t>4. Поощрительные выплаты</w:t>
      </w:r>
    </w:p>
    <w:p w:rsidR="00DC1969" w:rsidRDefault="00DC1969" w:rsidP="00DC1969">
      <w:pPr>
        <w:tabs>
          <w:tab w:val="num" w:pos="0"/>
        </w:tabs>
        <w:ind w:firstLine="142"/>
        <w:jc w:val="center"/>
      </w:pPr>
    </w:p>
    <w:p w:rsidR="00DC1969" w:rsidRDefault="00DC1969" w:rsidP="00DC1969">
      <w:pPr>
        <w:numPr>
          <w:ilvl w:val="1"/>
          <w:numId w:val="8"/>
        </w:numPr>
        <w:tabs>
          <w:tab w:val="num" w:pos="0"/>
        </w:tabs>
        <w:ind w:left="0" w:firstLine="142"/>
        <w:jc w:val="both"/>
      </w:pPr>
      <w:r>
        <w:t>Поощрительные выплаты производятся на основании приказа Отдела образования в связи с официальными (в том числе профессиональными) праздниками и в связи с юбилейными датами (50, 55, 60, 65, 70 лет).</w:t>
      </w:r>
    </w:p>
    <w:p w:rsidR="00DC1969" w:rsidRDefault="00DC1969" w:rsidP="00DC1969">
      <w:pPr>
        <w:tabs>
          <w:tab w:val="num" w:pos="0"/>
        </w:tabs>
        <w:ind w:firstLine="142"/>
        <w:jc w:val="both"/>
      </w:pPr>
    </w:p>
    <w:p w:rsidR="00DC1969" w:rsidRDefault="00DC1969" w:rsidP="00DC1969">
      <w:pPr>
        <w:tabs>
          <w:tab w:val="num" w:pos="0"/>
        </w:tabs>
        <w:ind w:firstLine="142"/>
        <w:jc w:val="both"/>
      </w:pPr>
    </w:p>
    <w:p w:rsidR="00D93C2D" w:rsidRDefault="00D93C2D" w:rsidP="00207170">
      <w:pPr>
        <w:tabs>
          <w:tab w:val="left" w:pos="567"/>
        </w:tabs>
        <w:ind w:left="-142"/>
      </w:pPr>
    </w:p>
    <w:sectPr w:rsidR="00D93C2D" w:rsidSect="00DC1969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504C3"/>
    <w:multiLevelType w:val="hybridMultilevel"/>
    <w:tmpl w:val="C57CD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242F0"/>
    <w:multiLevelType w:val="multilevel"/>
    <w:tmpl w:val="7EEEEC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FE53E99"/>
    <w:multiLevelType w:val="multilevel"/>
    <w:tmpl w:val="7C507F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EF56C11"/>
    <w:multiLevelType w:val="hybridMultilevel"/>
    <w:tmpl w:val="FB7EB3CE"/>
    <w:lvl w:ilvl="0" w:tplc="804A27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D2C69"/>
    <w:multiLevelType w:val="multilevel"/>
    <w:tmpl w:val="1452F9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5ADD25C5"/>
    <w:multiLevelType w:val="hybridMultilevel"/>
    <w:tmpl w:val="911A2F30"/>
    <w:lvl w:ilvl="0" w:tplc="A85A21F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226A86"/>
    <w:multiLevelType w:val="multilevel"/>
    <w:tmpl w:val="2194B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63D5167"/>
    <w:multiLevelType w:val="hybridMultilevel"/>
    <w:tmpl w:val="411AF4A0"/>
    <w:lvl w:ilvl="0" w:tplc="78DADCD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93C2D"/>
    <w:rsid w:val="00012706"/>
    <w:rsid w:val="0003697D"/>
    <w:rsid w:val="000455E2"/>
    <w:rsid w:val="00074945"/>
    <w:rsid w:val="00075265"/>
    <w:rsid w:val="00080410"/>
    <w:rsid w:val="000B6D6C"/>
    <w:rsid w:val="000C4B87"/>
    <w:rsid w:val="000D1244"/>
    <w:rsid w:val="000F3F15"/>
    <w:rsid w:val="001148BB"/>
    <w:rsid w:val="00125070"/>
    <w:rsid w:val="001431E2"/>
    <w:rsid w:val="00147FA2"/>
    <w:rsid w:val="0015312E"/>
    <w:rsid w:val="001F1ED1"/>
    <w:rsid w:val="00203B66"/>
    <w:rsid w:val="00207170"/>
    <w:rsid w:val="00231260"/>
    <w:rsid w:val="002365E0"/>
    <w:rsid w:val="00236BAF"/>
    <w:rsid w:val="00303BC4"/>
    <w:rsid w:val="00331A18"/>
    <w:rsid w:val="00336488"/>
    <w:rsid w:val="003707BB"/>
    <w:rsid w:val="0038279E"/>
    <w:rsid w:val="003860B4"/>
    <w:rsid w:val="00406181"/>
    <w:rsid w:val="00410D3C"/>
    <w:rsid w:val="00481FDB"/>
    <w:rsid w:val="004A4B6E"/>
    <w:rsid w:val="004B3178"/>
    <w:rsid w:val="004D1E25"/>
    <w:rsid w:val="00517B60"/>
    <w:rsid w:val="00523B3A"/>
    <w:rsid w:val="005252C4"/>
    <w:rsid w:val="00556497"/>
    <w:rsid w:val="00570425"/>
    <w:rsid w:val="005936E7"/>
    <w:rsid w:val="005E68EF"/>
    <w:rsid w:val="00686CDC"/>
    <w:rsid w:val="006F7987"/>
    <w:rsid w:val="007610A9"/>
    <w:rsid w:val="00790C1A"/>
    <w:rsid w:val="007C593D"/>
    <w:rsid w:val="007E4205"/>
    <w:rsid w:val="0080705C"/>
    <w:rsid w:val="0081594F"/>
    <w:rsid w:val="008467D4"/>
    <w:rsid w:val="008868F5"/>
    <w:rsid w:val="008A5CF2"/>
    <w:rsid w:val="008E2CDE"/>
    <w:rsid w:val="008F21A0"/>
    <w:rsid w:val="008F54E5"/>
    <w:rsid w:val="009126BC"/>
    <w:rsid w:val="00920D7A"/>
    <w:rsid w:val="00950316"/>
    <w:rsid w:val="00973FE5"/>
    <w:rsid w:val="0097443E"/>
    <w:rsid w:val="00982CC8"/>
    <w:rsid w:val="00993928"/>
    <w:rsid w:val="009C2720"/>
    <w:rsid w:val="00A02CCB"/>
    <w:rsid w:val="00A20C26"/>
    <w:rsid w:val="00A23B02"/>
    <w:rsid w:val="00A474D5"/>
    <w:rsid w:val="00A60EA8"/>
    <w:rsid w:val="00A61FA8"/>
    <w:rsid w:val="00A9310A"/>
    <w:rsid w:val="00AD5E09"/>
    <w:rsid w:val="00AF1C35"/>
    <w:rsid w:val="00B30E1E"/>
    <w:rsid w:val="00B73D33"/>
    <w:rsid w:val="00BA6F84"/>
    <w:rsid w:val="00BB7CFE"/>
    <w:rsid w:val="00BE2ED3"/>
    <w:rsid w:val="00BF68D2"/>
    <w:rsid w:val="00C10881"/>
    <w:rsid w:val="00C50012"/>
    <w:rsid w:val="00C53F2B"/>
    <w:rsid w:val="00C71EE4"/>
    <w:rsid w:val="00C923EF"/>
    <w:rsid w:val="00CF5DC3"/>
    <w:rsid w:val="00D038E8"/>
    <w:rsid w:val="00D04731"/>
    <w:rsid w:val="00D25952"/>
    <w:rsid w:val="00D5154F"/>
    <w:rsid w:val="00D749A9"/>
    <w:rsid w:val="00D82463"/>
    <w:rsid w:val="00D93C2D"/>
    <w:rsid w:val="00DB66DC"/>
    <w:rsid w:val="00DC1969"/>
    <w:rsid w:val="00DE54F6"/>
    <w:rsid w:val="00DF5EDF"/>
    <w:rsid w:val="00E31261"/>
    <w:rsid w:val="00E34877"/>
    <w:rsid w:val="00E50D65"/>
    <w:rsid w:val="00E62B45"/>
    <w:rsid w:val="00EA0719"/>
    <w:rsid w:val="00EB1AF4"/>
    <w:rsid w:val="00F14568"/>
    <w:rsid w:val="00F42F0A"/>
    <w:rsid w:val="00F92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3C2D"/>
    <w:pPr>
      <w:keepNext/>
      <w:jc w:val="center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qFormat/>
    <w:rsid w:val="00D93C2D"/>
    <w:pPr>
      <w:keepNext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D93C2D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3C2D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D93C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93C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Машинопись"/>
    <w:rsid w:val="00D93C2D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21">
    <w:name w:val="Body Text 2"/>
    <w:basedOn w:val="a"/>
    <w:link w:val="22"/>
    <w:rsid w:val="00D93C2D"/>
    <w:pPr>
      <w:ind w:left="720" w:hanging="720"/>
      <w:jc w:val="both"/>
    </w:pPr>
  </w:style>
  <w:style w:type="character" w:customStyle="1" w:styleId="22">
    <w:name w:val="Основной текст 2 Знак"/>
    <w:basedOn w:val="a0"/>
    <w:link w:val="21"/>
    <w:rsid w:val="00D93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D93C2D"/>
    <w:pPr>
      <w:tabs>
        <w:tab w:val="left" w:pos="720"/>
      </w:tabs>
      <w:ind w:left="540" w:hanging="540"/>
      <w:jc w:val="both"/>
    </w:pPr>
  </w:style>
  <w:style w:type="character" w:customStyle="1" w:styleId="24">
    <w:name w:val="Основной текст с отступом 2 Знак"/>
    <w:basedOn w:val="a0"/>
    <w:link w:val="23"/>
    <w:rsid w:val="00D93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D93C2D"/>
    <w:pPr>
      <w:ind w:left="360" w:hanging="360"/>
      <w:jc w:val="both"/>
    </w:pPr>
  </w:style>
  <w:style w:type="character" w:customStyle="1" w:styleId="32">
    <w:name w:val="Основной текст с отступом 3 Знак"/>
    <w:basedOn w:val="a0"/>
    <w:link w:val="31"/>
    <w:rsid w:val="00D93C2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93C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20C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74D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74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E6B75-41FB-40C8-9704-AFB820AE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1622</Words>
  <Characters>9250</Characters>
  <Application>Microsoft Office Word</Application>
  <DocSecurity>4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10851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Пользователь Windows</cp:lastModifiedBy>
  <cp:revision>2</cp:revision>
  <cp:lastPrinted>2021-08-13T05:21:00Z</cp:lastPrinted>
  <dcterms:created xsi:type="dcterms:W3CDTF">2021-08-25T07:12:00Z</dcterms:created>
  <dcterms:modified xsi:type="dcterms:W3CDTF">2021-08-25T07:12:00Z</dcterms:modified>
</cp:coreProperties>
</file>