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5F0EC5" w:rsidP="00611844">
      <w:pPr>
        <w:rPr>
          <w:u w:val="single"/>
        </w:rPr>
      </w:pPr>
      <w:r>
        <w:rPr>
          <w:u w:val="single"/>
        </w:rPr>
        <w:t>от 28 мая</w:t>
      </w:r>
      <w:r w:rsidR="00611844">
        <w:rPr>
          <w:u w:val="single"/>
        </w:rPr>
        <w:t xml:space="preserve"> 2021 года</w:t>
      </w:r>
      <w:r w:rsidR="00611844">
        <w:rPr>
          <w:b/>
        </w:rPr>
        <w:t xml:space="preserve">                                                </w:t>
      </w:r>
      <w:r>
        <w:rPr>
          <w:b/>
        </w:rPr>
        <w:t xml:space="preserve">                    </w:t>
      </w:r>
      <w:r w:rsidR="00611844">
        <w:rPr>
          <w:b/>
        </w:rPr>
        <w:t xml:space="preserve">        </w:t>
      </w:r>
      <w:r w:rsidR="0026658F">
        <w:rPr>
          <w:b/>
        </w:rPr>
        <w:t xml:space="preserve">                             </w:t>
      </w:r>
      <w:r w:rsidR="00611844">
        <w:rPr>
          <w:b/>
        </w:rPr>
        <w:t xml:space="preserve">         </w:t>
      </w:r>
      <w:r w:rsidR="00611844">
        <w:rPr>
          <w:u w:val="single"/>
        </w:rPr>
        <w:t xml:space="preserve">№ </w:t>
      </w:r>
      <w:r w:rsidR="0026658F">
        <w:rPr>
          <w:u w:val="single"/>
        </w:rPr>
        <w:t>2</w:t>
      </w:r>
      <w:r w:rsidR="00A51EEC">
        <w:rPr>
          <w:u w:val="single"/>
        </w:rPr>
        <w:t>9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Pr="00A51EEC" w:rsidRDefault="005F0EC5" w:rsidP="00A51EEC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211"/>
      </w:tblGrid>
      <w:tr w:rsidR="00FB137E" w:rsidRPr="00A51EEC" w:rsidTr="00FB137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51EEC" w:rsidRPr="00A51EEC" w:rsidRDefault="00A51EEC" w:rsidP="00A51EEC">
            <w:pPr>
              <w:shd w:val="clear" w:color="auto" w:fill="FFFFFF"/>
              <w:suppressAutoHyphens w:val="0"/>
              <w:spacing w:after="240"/>
              <w:jc w:val="both"/>
              <w:textAlignment w:val="baseline"/>
              <w:outlineLvl w:val="1"/>
              <w:rPr>
                <w:b/>
                <w:bCs/>
                <w:color w:val="444444"/>
                <w:kern w:val="0"/>
                <w:lang w:eastAsia="ru-RU"/>
              </w:rPr>
            </w:pPr>
            <w:r w:rsidRPr="00A51EEC">
              <w:rPr>
                <w:b/>
                <w:bCs/>
                <w:color w:val="444444"/>
                <w:kern w:val="0"/>
                <w:lang w:eastAsia="ru-RU"/>
              </w:rPr>
              <w:t xml:space="preserve">Об утверждении Положения "Об аренде недвижимого имущества, находящегося в собственности </w:t>
            </w:r>
            <w:r>
              <w:rPr>
                <w:b/>
                <w:bCs/>
                <w:color w:val="444444"/>
                <w:kern w:val="0"/>
                <w:lang w:eastAsia="ru-RU"/>
              </w:rPr>
              <w:t>сельского поселения «Деревня Игнатовка»</w:t>
            </w:r>
          </w:p>
          <w:p w:rsidR="00FB137E" w:rsidRPr="00A51EEC" w:rsidRDefault="00FB137E" w:rsidP="00A51EEC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</w:t>
      </w:r>
      <w:r w:rsidR="00E1233B">
        <w:rPr>
          <w:bCs/>
        </w:rPr>
        <w:t xml:space="preserve">  </w:t>
      </w:r>
      <w:r>
        <w:rPr>
          <w:bCs/>
        </w:rPr>
        <w:t xml:space="preserve">  </w:t>
      </w:r>
      <w:r>
        <w:rPr>
          <w:rFonts w:eastAsiaTheme="minorHAnsi" w:cstheme="minorBidi"/>
          <w:lang w:eastAsia="en-US"/>
        </w:rPr>
        <w:t xml:space="preserve">В соответствии </w:t>
      </w:r>
      <w:r w:rsidR="00A51EEC">
        <w:rPr>
          <w:rFonts w:eastAsiaTheme="minorHAnsi" w:cstheme="minorBidi"/>
          <w:lang w:eastAsia="en-US"/>
        </w:rPr>
        <w:t>Уставом</w:t>
      </w:r>
      <w:r w:rsidR="00E1233B" w:rsidRPr="00E1233B">
        <w:t xml:space="preserve"> сельского поселения «Деревня Игнатовка»»</w:t>
      </w:r>
      <w:r w:rsidR="00E1233B">
        <w:t>,</w:t>
      </w:r>
      <w:r>
        <w:rPr>
          <w:bCs/>
        </w:rPr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Default="009D4F65" w:rsidP="009D4F65">
      <w:pPr>
        <w:rPr>
          <w:b/>
        </w:rPr>
      </w:pPr>
    </w:p>
    <w:p w:rsidR="009D4F65" w:rsidRPr="00E1233B" w:rsidRDefault="009D4F65" w:rsidP="00E1233B">
      <w:pPr>
        <w:jc w:val="both"/>
        <w:rPr>
          <w:rFonts w:eastAsia="Calibri"/>
          <w:lang w:eastAsia="en-US"/>
        </w:rPr>
      </w:pPr>
      <w: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A51EEC">
        <w:rPr>
          <w:rFonts w:eastAsiaTheme="minorHAnsi"/>
          <w:lang w:eastAsia="en-US"/>
        </w:rPr>
        <w:t>Утвердить Положение «Об аренде недвижимого имущества, находящегося в собственности сельского поселения «Деревня Игнатовка» (прилагается)</w:t>
      </w:r>
      <w:r w:rsidR="00E1233B">
        <w:t>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="00E1233B">
        <w:rPr>
          <w:rFonts w:eastAsia="Calibri"/>
          <w:lang w:eastAsia="en-US"/>
        </w:rPr>
        <w:t>2</w:t>
      </w:r>
      <w:r w:rsidRPr="00AD529B">
        <w:rPr>
          <w:rFonts w:eastAsiaTheme="minorHAnsi"/>
          <w:lang w:eastAsia="en-US"/>
        </w:rPr>
        <w:t xml:space="preserve">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</w:t>
      </w:r>
      <w:r w:rsidR="00A51EEC">
        <w:rPr>
          <w:rFonts w:eastAsiaTheme="minorHAnsi"/>
          <w:lang w:eastAsia="en-US"/>
        </w:rPr>
        <w:t>вступает в силу после его официального</w:t>
      </w:r>
      <w:r w:rsidR="00E1233B">
        <w:rPr>
          <w:rFonts w:eastAsiaTheme="minorHAnsi"/>
          <w:lang w:eastAsia="en-US"/>
        </w:rPr>
        <w:t xml:space="preserve"> опубликовани</w:t>
      </w:r>
      <w:r w:rsidR="00A51EEC">
        <w:rPr>
          <w:rFonts w:eastAsiaTheme="minorHAnsi"/>
          <w:lang w:eastAsia="en-US"/>
        </w:rPr>
        <w:t>я</w:t>
      </w:r>
      <w:r w:rsidR="00E1233B">
        <w:rPr>
          <w:rFonts w:eastAsiaTheme="minorHAnsi"/>
          <w:lang w:eastAsia="en-US"/>
        </w:rPr>
        <w:t xml:space="preserve"> (обнародовани</w:t>
      </w:r>
      <w:r w:rsidR="00A51EEC">
        <w:rPr>
          <w:rFonts w:eastAsiaTheme="minorHAnsi"/>
          <w:lang w:eastAsia="en-US"/>
        </w:rPr>
        <w:t>я</w:t>
      </w:r>
      <w:r w:rsidR="00E1233B">
        <w:rPr>
          <w:rFonts w:eastAsiaTheme="minorHAnsi"/>
          <w:lang w:eastAsia="en-US"/>
        </w:rPr>
        <w:t>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Default="00F72170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A51EEC">
      <w:pPr>
        <w:jc w:val="right"/>
      </w:pPr>
      <w:r>
        <w:lastRenderedPageBreak/>
        <w:t>Приложение к решению Сельской Думы</w:t>
      </w:r>
    </w:p>
    <w:p w:rsidR="00A51EEC" w:rsidRDefault="00A51EEC" w:rsidP="00A51EEC">
      <w:pPr>
        <w:jc w:val="right"/>
      </w:pPr>
      <w:r>
        <w:t>сельского поселения «Деревня Игнатовка»</w:t>
      </w:r>
    </w:p>
    <w:p w:rsidR="00A51EEC" w:rsidRDefault="00A51EEC" w:rsidP="00A51EEC">
      <w:pPr>
        <w:jc w:val="right"/>
      </w:pPr>
      <w:r>
        <w:t>от 28.05.2021 № 29</w:t>
      </w:r>
    </w:p>
    <w:p w:rsidR="00A51EEC" w:rsidRDefault="00A51EEC" w:rsidP="00A51EEC">
      <w:pPr>
        <w:jc w:val="right"/>
      </w:pPr>
    </w:p>
    <w:p w:rsidR="00A51EEC" w:rsidRPr="00776877" w:rsidRDefault="00A51EEC" w:rsidP="00776877">
      <w:pPr>
        <w:jc w:val="center"/>
        <w:rPr>
          <w:b/>
          <w:bCs/>
          <w:color w:val="444444"/>
          <w:shd w:val="clear" w:color="auto" w:fill="FFFFFF"/>
        </w:rPr>
      </w:pPr>
      <w:r w:rsidRPr="00776877">
        <w:rPr>
          <w:b/>
          <w:bCs/>
          <w:color w:val="444444"/>
          <w:shd w:val="clear" w:color="auto" w:fill="FFFFFF"/>
        </w:rPr>
        <w:t>ПОЛОЖЕНИЕ ОБ АРЕНДЕ НЕДВИЖИМОГО ИМУЩЕСТВА, НАХОДЯЩЕГОСЯ В СОБСТВЕННОСТИ СЕЛЬСКОГО ПОСЕЛЕНИЯ «ДЕРЕВНЯ ИГНАТОВКА»</w:t>
      </w:r>
    </w:p>
    <w:p w:rsidR="00A51EEC" w:rsidRPr="00776877" w:rsidRDefault="00A51EEC" w:rsidP="00776877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</w:rPr>
      </w:pPr>
      <w:r w:rsidRPr="00776877">
        <w:rPr>
          <w:rFonts w:ascii="Times New Roman" w:hAnsi="Times New Roman" w:cs="Times New Roman"/>
          <w:color w:val="444444"/>
        </w:rPr>
        <w:br/>
        <w:t>1. Общие положения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1.1. Настоящее Положение разработано в соответствии с действующим законодательством Российской Федерации и нормативными правовыми актами </w:t>
      </w:r>
      <w:r w:rsidR="00371D5A" w:rsidRPr="00371D5A">
        <w:t>сельского поселения «Деревня Игнатовка».</w:t>
      </w:r>
    </w:p>
    <w:p w:rsidR="00096135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1.2. Положение определяет порядок предоставления в аренду объектов недвижимости, находящихся в казне </w:t>
      </w:r>
      <w:r w:rsidR="00371D5A" w:rsidRPr="00371D5A">
        <w:t>сельского поселения «Деревня Игнатовка»</w:t>
      </w:r>
      <w:r w:rsidRPr="00371D5A">
        <w:t xml:space="preserve"> (далее - муниципальной казне), а также закрепленных на соответствующем вещном праве за муниципальными унитарными предприятиями и муниципальными учреждениями и</w:t>
      </w:r>
      <w:r w:rsidR="00776877" w:rsidRPr="00371D5A">
        <w:t xml:space="preserve"> не относящихся к жилому фонду.</w:t>
      </w:r>
    </w:p>
    <w:p w:rsidR="00776877" w:rsidRPr="00371D5A" w:rsidRDefault="00776877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371D5A">
        <w:rPr>
          <w:b/>
        </w:rPr>
        <w:t>2. Порядок предоставления в аренду объектов недвижимости, находящихся в муниципальной казне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2.1. </w:t>
      </w:r>
      <w:proofErr w:type="gramStart"/>
      <w:r w:rsidRPr="00371D5A">
        <w:t>Предоставление в аренду объектов недвижимости, нах</w:t>
      </w:r>
      <w:r w:rsidR="00096135" w:rsidRPr="00371D5A">
        <w:t>одящихся в муниципальной казне, осуществляется администрацией «Деревня Игнатовка» (далее - Администрация</w:t>
      </w:r>
      <w:r w:rsidRPr="00371D5A">
        <w:t>) в соответствии с </w:t>
      </w:r>
      <w:hyperlink r:id="rId6" w:anchor="7D20K3" w:history="1">
        <w:r w:rsidRPr="00371D5A">
          <w:rPr>
            <w:rStyle w:val="a7"/>
            <w:color w:val="auto"/>
            <w:u w:val="none"/>
          </w:rPr>
          <w:t>Гражданским кодексом РФ</w:t>
        </w:r>
      </w:hyperlink>
      <w:r w:rsidRPr="00371D5A">
        <w:t>, </w:t>
      </w:r>
      <w:hyperlink r:id="rId7" w:anchor="7D20K3" w:history="1">
        <w:r w:rsidRPr="00371D5A">
          <w:rPr>
            <w:rStyle w:val="a7"/>
            <w:color w:val="auto"/>
            <w:u w:val="none"/>
          </w:rPr>
          <w:t>Федеральным законом "О защите конкуренции"</w:t>
        </w:r>
      </w:hyperlink>
      <w:r w:rsidRPr="00371D5A">
        <w:t>, </w:t>
      </w:r>
      <w:hyperlink r:id="rId8" w:anchor="7D20K3" w:history="1">
        <w:r w:rsidRPr="00371D5A">
          <w:rPr>
            <w:rStyle w:val="a7"/>
            <w:color w:val="auto"/>
            <w:u w:val="none"/>
          </w:rPr>
          <w:t>Федеральным законом "О концессионных соглашениях"</w:t>
        </w:r>
      </w:hyperlink>
      <w:r w:rsidRPr="00371D5A">
        <w:t>, </w:t>
      </w:r>
      <w:hyperlink r:id="rId9" w:anchor="7D20K3" w:history="1">
        <w:r w:rsidRPr="00371D5A">
          <w:rPr>
            <w:rStyle w:val="a7"/>
            <w:color w:val="auto"/>
            <w:u w:val="none"/>
          </w:rPr>
          <w:t>Федеральным законом "О приватизации государственного и муниципального имущества"</w:t>
        </w:r>
      </w:hyperlink>
      <w:r w:rsidRPr="00371D5A">
        <w:t xml:space="preserve">, настоящим Положением и иными нормативными правовыми актами </w:t>
      </w:r>
      <w:r w:rsidR="00096135" w:rsidRPr="00371D5A">
        <w:t xml:space="preserve">Сельской </w:t>
      </w:r>
      <w:r w:rsidRPr="00371D5A">
        <w:t xml:space="preserve"> Думы, устанавливающими порядок управления и распоря</w:t>
      </w:r>
      <w:r w:rsidR="00776877" w:rsidRPr="00371D5A">
        <w:t>жения муниципальным имуществом.</w:t>
      </w:r>
      <w:proofErr w:type="gramEnd"/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2.2. Решение о предоставлении объекта недвижимости, находящегося в муниципальной казне, в аренду принимается на основании заявления лица, претендующего на заключение договора аренды, с пр</w:t>
      </w:r>
      <w:r w:rsidR="00776877" w:rsidRPr="00371D5A">
        <w:t>иложением следующих документов: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- заверенных копий учредительных документов со всеми изменениями и дополнениями на дату подачи заявления (для юридических лиц), заверенной копии</w:t>
      </w:r>
      <w:r w:rsidR="00776877" w:rsidRPr="00371D5A">
        <w:t xml:space="preserve"> паспорта (для физических лиц);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- документа, подтверждающего полномочия лица на осуществление действий от имени заявителя, или зав</w:t>
      </w:r>
      <w:r w:rsidR="00776877" w:rsidRPr="00371D5A">
        <w:t>еренной копии такого документа.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По инициативе заявителя к заявлению может прилагаться выписка из единого государственного реестра юридических лиц или индивидуальных предпринимателей или </w:t>
      </w:r>
      <w:r w:rsidR="00776877" w:rsidRPr="00371D5A">
        <w:t>заверенная копия такой выписки.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Принятое решение оформляется постановлением </w:t>
      </w:r>
      <w:r w:rsidR="00096135" w:rsidRPr="00371D5A">
        <w:t>Администрации</w:t>
      </w:r>
      <w:r w:rsidRPr="00371D5A">
        <w:t xml:space="preserve">, которое является основанием для оформления договорных отношений между </w:t>
      </w:r>
      <w:r w:rsidR="00096135" w:rsidRPr="00371D5A">
        <w:t>Администрацией</w:t>
      </w:r>
      <w:r w:rsidRPr="00371D5A">
        <w:t>, выступающей арендодателем по договору, и лицом, получившим в установленном законом порядке право</w:t>
      </w:r>
      <w:r w:rsidR="00776877" w:rsidRPr="00371D5A">
        <w:t xml:space="preserve"> на заключение договора аренды.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2.3. Если объект недвижимости свободен от прав третьих лиц более 6 месяцев, </w:t>
      </w:r>
      <w:r w:rsidR="00096135" w:rsidRPr="00371D5A">
        <w:t>Администрацией</w:t>
      </w:r>
      <w:r w:rsidRPr="00371D5A">
        <w:t>, принимается решение о проведении торгов на право заключения договора аренды указанного объекта недвижимости.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2.4. В случае</w:t>
      </w:r>
      <w:proofErr w:type="gramStart"/>
      <w:r w:rsidRPr="00371D5A">
        <w:t>,</w:t>
      </w:r>
      <w:proofErr w:type="gramEnd"/>
      <w:r w:rsidRPr="00371D5A">
        <w:t xml:space="preserve"> если в соответствии с законодательством заключение договора аренды может быть осуществлено только по результатам проведения конкурса (аукциона) на право заключения такого договора, основанием для оформления договорных отношений между </w:t>
      </w:r>
      <w:r w:rsidR="00096135" w:rsidRPr="00371D5A">
        <w:t>Администрацией</w:t>
      </w:r>
      <w:r w:rsidRPr="00371D5A">
        <w:t xml:space="preserve">, выступающей арендодателем по договору, и лицом, получившим </w:t>
      </w:r>
      <w:r w:rsidRPr="00371D5A">
        <w:lastRenderedPageBreak/>
        <w:t>право на заключение договора аренды по итогам проведения конкурса (аукциона), является протокол подведе</w:t>
      </w:r>
      <w:r w:rsidR="00096135" w:rsidRPr="00371D5A">
        <w:t>ния итогов конкурса (аукциона).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Заключение договоров путем проведения торгов в форме конкурса возможно исключительно в отношении видов имущества, перечень которых утверждает федеральный антимонопольный орган.</w:t>
      </w:r>
    </w:p>
    <w:p w:rsidR="00A51EEC" w:rsidRPr="00371D5A" w:rsidRDefault="00A51EEC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2.5. </w:t>
      </w:r>
      <w:proofErr w:type="gramStart"/>
      <w:r w:rsidRPr="00371D5A">
        <w:t xml:space="preserve">Основанием для проведения конкурса (аукциона) на право заключения договора аренды объектов недвижимости, находящихся в муниципальной казне, является постановление </w:t>
      </w:r>
      <w:r w:rsidR="00096135" w:rsidRPr="00371D5A">
        <w:t>Администрации</w:t>
      </w:r>
      <w:r w:rsidRPr="00371D5A">
        <w:t xml:space="preserve"> о заключении договора аренды на торгах путем проведения конкурса (аукциона), содержащее информацию о форме торгов, целевом назначении объекта аренды, предмете и сроке договора аренды, порядок определения победителя, а также иные положения, предусмотренные для проведения конкурса (аукциона) действующим законодательством.</w:t>
      </w:r>
      <w:proofErr w:type="gramEnd"/>
    </w:p>
    <w:p w:rsidR="00A51EEC" w:rsidRPr="00371D5A" w:rsidRDefault="00096135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2.6. Администрация</w:t>
      </w:r>
      <w:r w:rsidR="00A51EEC" w:rsidRPr="00371D5A">
        <w:t xml:space="preserve"> определяет арендную плату или начальный (стартовый) размер арендной платы при проведении конкурса (аукциона) на право заключения договора аренды на объект недвижимости, находящийся в муниципальной казне, в соответствии с настоящим Положением</w:t>
      </w:r>
    </w:p>
    <w:p w:rsidR="00A51EEC" w:rsidRPr="00371D5A" w:rsidRDefault="00A51EEC" w:rsidP="00776877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371D5A">
        <w:rPr>
          <w:rFonts w:ascii="Times New Roman" w:hAnsi="Times New Roman" w:cs="Times New Roman"/>
          <w:color w:val="auto"/>
        </w:rPr>
        <w:br/>
      </w:r>
      <w:r w:rsidR="00096135" w:rsidRPr="00371D5A">
        <w:rPr>
          <w:rFonts w:ascii="Times New Roman" w:hAnsi="Times New Roman" w:cs="Times New Roman"/>
          <w:color w:val="auto"/>
        </w:rPr>
        <w:t>3</w:t>
      </w:r>
      <w:r w:rsidRPr="00371D5A">
        <w:rPr>
          <w:rFonts w:ascii="Times New Roman" w:hAnsi="Times New Roman" w:cs="Times New Roman"/>
          <w:color w:val="auto"/>
        </w:rPr>
        <w:t>. Арендная плата</w:t>
      </w:r>
    </w:p>
    <w:p w:rsidR="00096135" w:rsidRPr="00371D5A" w:rsidRDefault="00096135" w:rsidP="007768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A51EEC" w:rsidRPr="00371D5A">
        <w:t>.1. Порядок расчета размера арендной платы или начального (стартового) размера арендной платы при проведении конкурса (аукциона) на право заключения договора аренды устанавливается:</w:t>
      </w:r>
    </w:p>
    <w:p w:rsidR="00096135" w:rsidRPr="00371D5A" w:rsidRDefault="00096135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371D5A">
        <w:t>- для нежилых зданий (помещений) - методикой, являющейся приложением к настоящему Положению;</w:t>
      </w:r>
      <w:proofErr w:type="gramEnd"/>
    </w:p>
    <w:p w:rsidR="00096135" w:rsidRPr="00371D5A" w:rsidRDefault="00096135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- для иных объектов недвижимого имущества - на основании отчета об оценке рыночной стоимости права аренды, составленного в соответствии с </w:t>
      </w:r>
      <w:hyperlink r:id="rId10" w:history="1">
        <w:r w:rsidRPr="00371D5A">
          <w:rPr>
            <w:rStyle w:val="a7"/>
            <w:color w:val="auto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Pr="00371D5A">
        <w:t>.</w:t>
      </w:r>
    </w:p>
    <w:p w:rsidR="00096135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096135" w:rsidRPr="00371D5A">
        <w:t>.2. В случае</w:t>
      </w:r>
      <w:proofErr w:type="gramStart"/>
      <w:r w:rsidR="00096135" w:rsidRPr="00371D5A">
        <w:t>,</w:t>
      </w:r>
      <w:proofErr w:type="gramEnd"/>
      <w:r w:rsidR="00096135" w:rsidRPr="00371D5A">
        <w:t xml:space="preserve"> если конкурс (аукцион) признан несостоявшимся по причине отсутствия участников торгов, проводится повторный конкурс (аукцион), при этом начальный (стартовый) размер арендной платы определяется организатором торгов самостоятельно и составляет не менее 50% от начального (стартового) размера арендной платы, определенной при проведении первого конкурса (аукциона).</w:t>
      </w:r>
    </w:p>
    <w:p w:rsidR="00096135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096135" w:rsidRPr="00371D5A">
        <w:t xml:space="preserve">.3. В случае признания второго конкурса (аукциона) </w:t>
      </w:r>
      <w:proofErr w:type="gramStart"/>
      <w:r w:rsidR="00096135" w:rsidRPr="00371D5A">
        <w:t>несостоявшимся</w:t>
      </w:r>
      <w:proofErr w:type="gramEnd"/>
      <w:r w:rsidR="00096135" w:rsidRPr="00371D5A">
        <w:t xml:space="preserve"> по причине отсутствия участников торгов проводится третий конкурс (аукцион). При этом организатор торгов вправе принимать решение о снижении начального (стартового) размера арендной платы, который не может быть менее 10% от начального (стартового) размера арендной платы, определенной при проведении первого конкурса (аукциона).</w:t>
      </w:r>
    </w:p>
    <w:p w:rsidR="00096135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096135" w:rsidRPr="00371D5A">
        <w:t>.4. По соглашению с арендатором арендная плата за пользование объектами недвижимости, переданными в аренду без проведения конкурса (аукциона), может устанавливаться в размере, превышающем арендную плату, рассчитанную в соответствии с методикой, являющейся приложением к настоящему Положению.</w:t>
      </w:r>
    </w:p>
    <w:p w:rsidR="00096135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096135" w:rsidRPr="00371D5A">
        <w:t>.5. При различных видах деятельности, осуществляемых арендаторами на арендуемых площадях одновременно, расчет размера арендной платы или начального (стартового) размера арендной платы при проведении конкурса (аукциона) производится по каждому виду деятельности отдельно</w:t>
      </w:r>
      <w:r w:rsidRPr="00371D5A">
        <w:t>.</w:t>
      </w:r>
    </w:p>
    <w:p w:rsidR="00096135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</w:t>
      </w:r>
      <w:r w:rsidR="00096135" w:rsidRPr="00371D5A">
        <w:t>.6. При наличии в одном помещении (здании) 2-х и более арендаторов расчет размера арендной платы или начального (стартового) размера арендной платы при проведении конкурса (аукциона) за места общего пользования (коридор, санузел и др.) производится пропорционально площадям помещений, занимаемых арендаторами.</w:t>
      </w:r>
    </w:p>
    <w:p w:rsidR="00776877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lastRenderedPageBreak/>
        <w:t>3</w:t>
      </w:r>
      <w:r w:rsidR="00A51EEC" w:rsidRPr="00371D5A">
        <w:t>.</w:t>
      </w:r>
      <w:r w:rsidRPr="00371D5A">
        <w:t>7</w:t>
      </w:r>
      <w:r w:rsidR="00A51EEC" w:rsidRPr="00371D5A">
        <w:t>. Стоимость работ по капитальному ремонту, реставрации, а также иных неотделимых улучшений муниципального имущества, произведенных арендатором с согласия арендодателя, может быть зачтена в сче</w:t>
      </w:r>
      <w:r w:rsidR="00096135" w:rsidRPr="00371D5A">
        <w:t>т арендной платы.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 xml:space="preserve">Порядок зачета утверждается постановлением </w:t>
      </w:r>
      <w:r w:rsidR="00776877" w:rsidRPr="00371D5A">
        <w:t>Администрации.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3.8</w:t>
      </w:r>
      <w:r w:rsidR="00A51EEC" w:rsidRPr="00371D5A">
        <w:t xml:space="preserve">. Учет арендной платы и </w:t>
      </w:r>
      <w:proofErr w:type="gramStart"/>
      <w:r w:rsidR="00A51EEC" w:rsidRPr="00371D5A">
        <w:t>контроль за</w:t>
      </w:r>
      <w:proofErr w:type="gramEnd"/>
      <w:r w:rsidR="00A51EEC" w:rsidRPr="00371D5A">
        <w:t xml:space="preserve"> ее поступлением осуществляется </w:t>
      </w:r>
      <w:r w:rsidR="00096135" w:rsidRPr="00371D5A">
        <w:t>Администрацией.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3.9.</w:t>
      </w:r>
      <w:r w:rsidR="00A51EEC" w:rsidRPr="00371D5A">
        <w:t xml:space="preserve"> Отчет о поступлении средств, полученных от предоставления в аренду объектов недвижимости, каждое полугодие представляется </w:t>
      </w:r>
      <w:r w:rsidR="00096135" w:rsidRPr="00371D5A">
        <w:t>Администрацией</w:t>
      </w:r>
      <w:r w:rsidR="00A51EEC" w:rsidRPr="00371D5A">
        <w:t xml:space="preserve"> в</w:t>
      </w:r>
      <w:r w:rsidR="00096135" w:rsidRPr="00371D5A">
        <w:t xml:space="preserve"> Сельскую</w:t>
      </w:r>
      <w:r w:rsidR="00A51EEC" w:rsidRPr="00371D5A">
        <w:t xml:space="preserve"> Думу.</w:t>
      </w:r>
      <w:r w:rsidR="00A51EEC" w:rsidRPr="00371D5A">
        <w:br/>
      </w: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</w:rPr>
      </w:pPr>
    </w:p>
    <w:p w:rsidR="00096135" w:rsidRPr="00371D5A" w:rsidRDefault="00096135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>
      <w:pPr>
        <w:rPr>
          <w:rFonts w:eastAsiaTheme="majorEastAsia"/>
          <w:b/>
          <w:bCs/>
        </w:rPr>
      </w:pPr>
    </w:p>
    <w:p w:rsidR="00776877" w:rsidRPr="00371D5A" w:rsidRDefault="00776877" w:rsidP="00776877"/>
    <w:p w:rsidR="00A51EEC" w:rsidRPr="00371D5A" w:rsidRDefault="00096135" w:rsidP="00776877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371D5A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A51EEC" w:rsidRPr="00371D5A">
        <w:rPr>
          <w:rFonts w:ascii="Times New Roman" w:hAnsi="Times New Roman" w:cs="Times New Roman"/>
          <w:b w:val="0"/>
          <w:color w:val="auto"/>
        </w:rPr>
        <w:t>к Положению</w:t>
      </w:r>
      <w:r w:rsidR="00A51EEC" w:rsidRPr="00371D5A">
        <w:rPr>
          <w:rFonts w:ascii="Times New Roman" w:hAnsi="Times New Roman" w:cs="Times New Roman"/>
          <w:b w:val="0"/>
          <w:color w:val="auto"/>
        </w:rPr>
        <w:br/>
        <w:t>об аренде объектов недвижимости,</w:t>
      </w:r>
      <w:r w:rsidR="00A51EEC" w:rsidRPr="00371D5A">
        <w:rPr>
          <w:rFonts w:ascii="Times New Roman" w:hAnsi="Times New Roman" w:cs="Times New Roman"/>
          <w:b w:val="0"/>
          <w:color w:val="auto"/>
        </w:rPr>
        <w:br/>
        <w:t>находящихся в собственности</w:t>
      </w:r>
      <w:r w:rsidR="00A51EEC" w:rsidRPr="00371D5A">
        <w:rPr>
          <w:rFonts w:ascii="Times New Roman" w:hAnsi="Times New Roman" w:cs="Times New Roman"/>
          <w:b w:val="0"/>
          <w:color w:val="auto"/>
        </w:rPr>
        <w:br/>
      </w:r>
      <w:r w:rsidRPr="00371D5A">
        <w:rPr>
          <w:rFonts w:ascii="Times New Roman" w:hAnsi="Times New Roman" w:cs="Times New Roman"/>
          <w:b w:val="0"/>
          <w:color w:val="auto"/>
        </w:rPr>
        <w:t>сельского поселения «Деревня Игнатовка»</w:t>
      </w:r>
    </w:p>
    <w:p w:rsidR="00A51EEC" w:rsidRPr="00371D5A" w:rsidRDefault="00A51EEC" w:rsidP="00776877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71D5A">
        <w:rPr>
          <w:b/>
          <w:bCs/>
        </w:rPr>
        <w:br/>
      </w:r>
      <w:r w:rsidRPr="00371D5A">
        <w:rPr>
          <w:b/>
          <w:bCs/>
        </w:rPr>
        <w:br/>
        <w:t>МЕТОДИКА РАСЧЕТА РАЗМЕРА АРЕНДНОЙ ПЛАТЫ ИЛИ НАЧАЛЬНОГО (СТАРТОВОГО) РАЗМЕРА АРЕНДНОЙ ПЛАТЫ ПРИ ПРОВЕДЕНИИ КОНКУРСА (АУКЦИОНА)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1. Размер арендной платы или начальный (стартовый) размер арендной платы при проведении конкурса (аукциона) в месяц за нежилые здания (помещения) рассчитывается по формуле:</w:t>
      </w:r>
      <w:r w:rsidRPr="00371D5A">
        <w:br/>
      </w:r>
    </w:p>
    <w:p w:rsidR="00A51EEC" w:rsidRPr="00371D5A" w:rsidRDefault="00096135" w:rsidP="00776877">
      <w:pPr>
        <w:pStyle w:val="unformattext"/>
        <w:spacing w:before="0" w:beforeAutospacing="0" w:after="0" w:afterAutospacing="0"/>
        <w:textAlignment w:val="baseline"/>
        <w:rPr>
          <w:spacing w:val="-16"/>
        </w:rPr>
      </w:pPr>
      <w:r w:rsidRPr="00371D5A">
        <w:rPr>
          <w:spacing w:val="-16"/>
        </w:rPr>
        <w:t xml:space="preserve">    АП = Бас </w:t>
      </w:r>
      <w:proofErr w:type="spellStart"/>
      <w:r w:rsidRPr="00371D5A">
        <w:rPr>
          <w:spacing w:val="-16"/>
        </w:rPr>
        <w:t>x</w:t>
      </w:r>
      <w:proofErr w:type="spellEnd"/>
      <w:r w:rsidRPr="00371D5A">
        <w:rPr>
          <w:spacing w:val="-16"/>
        </w:rPr>
        <w:t xml:space="preserve"> </w:t>
      </w:r>
      <w:proofErr w:type="spellStart"/>
      <w:r w:rsidRPr="00371D5A">
        <w:rPr>
          <w:spacing w:val="-16"/>
        </w:rPr>
        <w:t>Кп</w:t>
      </w:r>
      <w:proofErr w:type="spellEnd"/>
      <w:r w:rsidRPr="00371D5A">
        <w:rPr>
          <w:spacing w:val="-16"/>
        </w:rPr>
        <w:t xml:space="preserve"> </w:t>
      </w:r>
      <w:proofErr w:type="spellStart"/>
      <w:r w:rsidRPr="00371D5A">
        <w:rPr>
          <w:spacing w:val="-16"/>
        </w:rPr>
        <w:t>x</w:t>
      </w:r>
      <w:proofErr w:type="spellEnd"/>
      <w:r w:rsidRPr="00371D5A">
        <w:rPr>
          <w:spacing w:val="-16"/>
        </w:rPr>
        <w:t xml:space="preserve"> Кд </w:t>
      </w:r>
      <w:proofErr w:type="spellStart"/>
      <w:r w:rsidRPr="00371D5A">
        <w:rPr>
          <w:spacing w:val="-16"/>
        </w:rPr>
        <w:t>x</w:t>
      </w:r>
      <w:proofErr w:type="spellEnd"/>
      <w:r w:rsidRPr="00371D5A">
        <w:rPr>
          <w:spacing w:val="-16"/>
        </w:rPr>
        <w:t xml:space="preserve"> Кб</w:t>
      </w:r>
      <w:r w:rsidR="00A51EEC" w:rsidRPr="00371D5A">
        <w:rPr>
          <w:spacing w:val="-16"/>
        </w:rPr>
        <w:t xml:space="preserve"> </w:t>
      </w:r>
      <w:proofErr w:type="spellStart"/>
      <w:r w:rsidR="00A51EEC" w:rsidRPr="00371D5A">
        <w:rPr>
          <w:spacing w:val="-16"/>
        </w:rPr>
        <w:t>x</w:t>
      </w:r>
      <w:proofErr w:type="spellEnd"/>
      <w:proofErr w:type="gramStart"/>
      <w:r w:rsidR="00A51EEC" w:rsidRPr="00371D5A">
        <w:rPr>
          <w:spacing w:val="-16"/>
        </w:rPr>
        <w:t xml:space="preserve"> П</w:t>
      </w:r>
      <w:proofErr w:type="gramEnd"/>
      <w:r w:rsidR="00A51EEC" w:rsidRPr="00371D5A">
        <w:rPr>
          <w:spacing w:val="-16"/>
        </w:rPr>
        <w:t>о,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textAlignment w:val="baseline"/>
      </w:pP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где АП - размер арендной платы или начальный (стартовый) размер арендной платы при проведен</w:t>
      </w:r>
      <w:r w:rsidR="00776877" w:rsidRPr="00371D5A">
        <w:t>ии конкурса (аукциона) в месяц;</w:t>
      </w:r>
    </w:p>
    <w:p w:rsidR="00776877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 xml:space="preserve">Бас - базовая арендная ставка, утвержденная </w:t>
      </w:r>
      <w:r w:rsidR="00096135" w:rsidRPr="00371D5A">
        <w:t>решением Сельской</w:t>
      </w:r>
      <w:r w:rsidRPr="00371D5A">
        <w:t xml:space="preserve"> Думы;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371D5A">
        <w:t>По - общая</w:t>
      </w:r>
      <w:r w:rsidR="00776877" w:rsidRPr="00371D5A">
        <w:t xml:space="preserve"> площадь арендуемого помещения;</w:t>
      </w:r>
      <w:proofErr w:type="gramEnd"/>
    </w:p>
    <w:p w:rsidR="00A51EEC" w:rsidRPr="00371D5A" w:rsidRDefault="00A51EEC" w:rsidP="00776877">
      <w:pPr>
        <w:pStyle w:val="formattext"/>
        <w:spacing w:before="0" w:beforeAutospacing="0" w:after="0" w:afterAutospacing="0"/>
        <w:textAlignment w:val="baseline"/>
      </w:pP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proofErr w:type="spellStart"/>
      <w:r w:rsidRPr="00371D5A">
        <w:t>Кп</w:t>
      </w:r>
      <w:proofErr w:type="spellEnd"/>
      <w:r w:rsidRPr="00371D5A">
        <w:t xml:space="preserve"> - </w:t>
      </w:r>
      <w:r w:rsidR="00776877" w:rsidRPr="00371D5A">
        <w:t>коэффициент ценности застройки: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textAlignment w:val="baseline"/>
      </w:pP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proofErr w:type="spellStart"/>
      <w:r w:rsidRPr="00371D5A">
        <w:t>Кп</w:t>
      </w:r>
      <w:proofErr w:type="spellEnd"/>
      <w:r w:rsidRPr="00371D5A">
        <w:t xml:space="preserve"> = 1,5 - помещения (здания), относящиеся к объектам культурного и исторического наследия;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proofErr w:type="spellStart"/>
      <w:r w:rsidRPr="00371D5A">
        <w:t>Кп</w:t>
      </w:r>
      <w:proofErr w:type="spellEnd"/>
      <w:r w:rsidRPr="00371D5A">
        <w:t xml:space="preserve"> = 1,0 - прочие помещения (здания);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Кб - коэффициент, учитывающий благоустроенность помещения в здании: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Кб = 0,5 - подвальные помещения;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Кб = 0,75 - цокольные этажи и полуподвальные помещения, помещения без удобств или с частичными удобствами;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Кб = 1,0 - прочие помещения (здания);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- коэффициент, отражающий ранжирование арендаторов по видам деятельности:</w:t>
      </w:r>
      <w:r w:rsidRPr="00371D5A">
        <w:br/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1: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бытовое обс</w:t>
      </w:r>
      <w:r w:rsidR="00776877" w:rsidRPr="00371D5A">
        <w:t xml:space="preserve">луживание (кроме </w:t>
      </w:r>
      <w:proofErr w:type="spellStart"/>
      <w:r w:rsidR="00776877" w:rsidRPr="00371D5A">
        <w:t>видеопроката</w:t>
      </w:r>
      <w:proofErr w:type="spellEnd"/>
      <w:r w:rsidR="00776877" w:rsidRPr="00371D5A">
        <w:t>);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почтовые услуги, радио;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некоммерческие и обществе</w:t>
      </w:r>
      <w:r w:rsidR="00776877" w:rsidRPr="00371D5A">
        <w:t>нные организации (объединения);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производство;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</w:t>
      </w:r>
      <w:r w:rsidR="00776877" w:rsidRPr="00371D5A">
        <w:t xml:space="preserve"> спортивные и тренажерные залы;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медицинские услуги населению (кроме косметических у</w:t>
      </w:r>
      <w:r w:rsidR="00776877" w:rsidRPr="00371D5A">
        <w:t>слуг);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складские поме</w:t>
      </w:r>
      <w:r w:rsidR="00776877" w:rsidRPr="00371D5A">
        <w:t>щения без организации торговли;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деятельность по управлению многоквартирными домами;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lastRenderedPageBreak/>
        <w:t>- деятельность по содержанию и ремонту многоквартирных домов, осуществляемая на основании договоров на содержание и ремонт общего имущества многоквартирных домов с организациями, осуществляющими управление многоквартирными домами, либо с собственниками помещений в многоквартирных домах при непосредственном способе управления;</w:t>
      </w:r>
      <w:r w:rsidRPr="00371D5A">
        <w:br/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2: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юридические услуги;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ритуальные услуги;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textAlignment w:val="baseline"/>
      </w:pP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2,5: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прочие виды деятельности;</w:t>
      </w:r>
      <w:r w:rsidRPr="00371D5A">
        <w:br/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3,0: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услуги связи;</w:t>
      </w:r>
      <w:r w:rsidRPr="00371D5A">
        <w:br/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5:</w:t>
      </w:r>
    </w:p>
    <w:p w:rsidR="00A51EEC" w:rsidRPr="00371D5A" w:rsidRDefault="00776877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страхование;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- аудит, нотариат;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textAlignment w:val="baseline"/>
      </w:pPr>
      <w:r w:rsidRPr="00371D5A">
        <w:t>Кд = 0,1:</w:t>
      </w:r>
      <w:r w:rsidRPr="00371D5A">
        <w:br/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- деятельность по дополнительному образованию детей в области культуры и спорта, осуществляемая в спор</w:t>
      </w:r>
      <w:r w:rsidR="00776877" w:rsidRPr="00371D5A">
        <w:t>тивных залах и иных помещениях;</w:t>
      </w:r>
    </w:p>
    <w:p w:rsidR="00A51EEC" w:rsidRPr="00371D5A" w:rsidRDefault="00A51EEC" w:rsidP="007768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71D5A">
        <w:t>- деятельность по дошкольному образованию детей.</w:t>
      </w:r>
    </w:p>
    <w:p w:rsidR="00A51EEC" w:rsidRPr="00776877" w:rsidRDefault="00A51EEC" w:rsidP="00776877">
      <w:pPr>
        <w:jc w:val="center"/>
      </w:pPr>
    </w:p>
    <w:sectPr w:rsidR="00A51EEC" w:rsidRPr="00776877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96135"/>
    <w:rsid w:val="000B2238"/>
    <w:rsid w:val="000B4C88"/>
    <w:rsid w:val="000C64A3"/>
    <w:rsid w:val="000E4097"/>
    <w:rsid w:val="001B1B55"/>
    <w:rsid w:val="001B678C"/>
    <w:rsid w:val="00213A33"/>
    <w:rsid w:val="00237B6A"/>
    <w:rsid w:val="0026658F"/>
    <w:rsid w:val="002D288D"/>
    <w:rsid w:val="002E498C"/>
    <w:rsid w:val="00335BAB"/>
    <w:rsid w:val="00371D5A"/>
    <w:rsid w:val="00433F03"/>
    <w:rsid w:val="00453F78"/>
    <w:rsid w:val="00473957"/>
    <w:rsid w:val="004D0972"/>
    <w:rsid w:val="004E7942"/>
    <w:rsid w:val="005050AE"/>
    <w:rsid w:val="005C6B31"/>
    <w:rsid w:val="005F0EC5"/>
    <w:rsid w:val="005F5865"/>
    <w:rsid w:val="00611844"/>
    <w:rsid w:val="00651E8D"/>
    <w:rsid w:val="006825E1"/>
    <w:rsid w:val="00714F3F"/>
    <w:rsid w:val="00776877"/>
    <w:rsid w:val="00784949"/>
    <w:rsid w:val="007B0141"/>
    <w:rsid w:val="007B4304"/>
    <w:rsid w:val="008119BB"/>
    <w:rsid w:val="00820791"/>
    <w:rsid w:val="00826710"/>
    <w:rsid w:val="00842162"/>
    <w:rsid w:val="00854A93"/>
    <w:rsid w:val="008D1CC7"/>
    <w:rsid w:val="0091238D"/>
    <w:rsid w:val="009A6BC5"/>
    <w:rsid w:val="009D4F65"/>
    <w:rsid w:val="00A351AF"/>
    <w:rsid w:val="00A51EEC"/>
    <w:rsid w:val="00AA5994"/>
    <w:rsid w:val="00AF5704"/>
    <w:rsid w:val="00B00356"/>
    <w:rsid w:val="00B451BB"/>
    <w:rsid w:val="00BE033A"/>
    <w:rsid w:val="00C068EA"/>
    <w:rsid w:val="00C37F71"/>
    <w:rsid w:val="00C7141B"/>
    <w:rsid w:val="00C7792D"/>
    <w:rsid w:val="00CB40EE"/>
    <w:rsid w:val="00CC272E"/>
    <w:rsid w:val="00CD7DCD"/>
    <w:rsid w:val="00D77A83"/>
    <w:rsid w:val="00D87C51"/>
    <w:rsid w:val="00E1233B"/>
    <w:rsid w:val="00EA18E8"/>
    <w:rsid w:val="00EC7B8B"/>
    <w:rsid w:val="00F037F0"/>
    <w:rsid w:val="00F36BD7"/>
    <w:rsid w:val="00F72170"/>
    <w:rsid w:val="00FB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51EEC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1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EEC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paragraph" w:customStyle="1" w:styleId="formattext">
    <w:name w:val="format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A51EEC"/>
    <w:rPr>
      <w:color w:val="0000FF"/>
      <w:u w:val="single"/>
    </w:rPr>
  </w:style>
  <w:style w:type="paragraph" w:customStyle="1" w:styleId="headertext">
    <w:name w:val="header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unformattext">
    <w:name w:val="unformat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07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2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44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1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895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75F5-50C8-4ECF-AEF3-17F9E84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53</cp:revision>
  <cp:lastPrinted>2021-06-02T08:55:00Z</cp:lastPrinted>
  <dcterms:created xsi:type="dcterms:W3CDTF">2015-09-07T11:48:00Z</dcterms:created>
  <dcterms:modified xsi:type="dcterms:W3CDTF">2021-06-02T08:59:00Z</dcterms:modified>
</cp:coreProperties>
</file>