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2A" w:rsidRPr="0091112A" w:rsidRDefault="0091112A" w:rsidP="0091112A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val="en-US" w:eastAsia="ru-RU"/>
        </w:rPr>
      </w:pPr>
      <w:r w:rsidRPr="0091112A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D5D90F1" wp14:editId="598E2393">
            <wp:simplePos x="0" y="0"/>
            <wp:positionH relativeFrom="column">
              <wp:align>center</wp:align>
            </wp:positionH>
            <wp:positionV relativeFrom="paragraph">
              <wp:posOffset>36195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12A" w:rsidRPr="0091112A" w:rsidRDefault="0091112A" w:rsidP="0091112A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20"/>
          <w:lang w:val="en-US" w:eastAsia="ru-RU"/>
        </w:rPr>
      </w:pPr>
    </w:p>
    <w:p w:rsidR="0091112A" w:rsidRPr="0091112A" w:rsidRDefault="0091112A" w:rsidP="0091112A">
      <w:pPr>
        <w:keepNext/>
        <w:spacing w:after="0" w:line="36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</w:p>
    <w:p w:rsidR="0091112A" w:rsidRPr="0091112A" w:rsidRDefault="0091112A" w:rsidP="0091112A">
      <w:pPr>
        <w:keepNext/>
        <w:spacing w:after="0" w:line="36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91112A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Калужская область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91112A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Администрация муниципального района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</w:pPr>
      <w:r w:rsidRPr="0091112A">
        <w:rPr>
          <w:rFonts w:ascii="Times New Roman" w:eastAsia="Times New Roman" w:hAnsi="Times New Roman" w:cs="Times New Roman"/>
          <w:b/>
          <w:spacing w:val="60"/>
          <w:sz w:val="30"/>
          <w:szCs w:val="28"/>
          <w:lang w:eastAsia="ru-RU"/>
        </w:rPr>
        <w:t>«Город Людиново и Людиновский район»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00"/>
          <w:sz w:val="10"/>
          <w:szCs w:val="16"/>
          <w:lang w:eastAsia="ru-RU"/>
        </w:rPr>
      </w:pPr>
    </w:p>
    <w:p w:rsidR="0091112A" w:rsidRPr="0091112A" w:rsidRDefault="0091112A" w:rsidP="0091112A">
      <w:pPr>
        <w:keepNext/>
        <w:spacing w:after="0" w:line="240" w:lineRule="auto"/>
        <w:ind w:right="-28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8"/>
          <w:szCs w:val="30"/>
          <w:lang w:eastAsia="ru-RU"/>
        </w:rPr>
      </w:pPr>
    </w:p>
    <w:p w:rsidR="0091112A" w:rsidRPr="0091112A" w:rsidRDefault="0091112A" w:rsidP="0091112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  <w:proofErr w:type="gramStart"/>
      <w:r w:rsidRPr="0091112A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>П</w:t>
      </w:r>
      <w:proofErr w:type="gramEnd"/>
      <w:r w:rsidRPr="0091112A"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  <w:t xml:space="preserve"> О С Т А Н О В Л Е Н И Е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21.02.2020 г.   </w:t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№ 222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12A" w:rsidRPr="0091112A" w:rsidRDefault="0091112A" w:rsidP="0091112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37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 мероприятий («дорожной карты»)</w:t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содействию развитию конкуренции в муниципальном районе «Город Людиново и Людиновский район»  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4855"/>
        <w:jc w:val="both"/>
        <w:outlineLvl w:val="0"/>
        <w:rPr>
          <w:rFonts w:ascii="Arial" w:eastAsia="Times New Roman" w:hAnsi="Arial" w:cs="Arial"/>
          <w:b/>
          <w:bCs/>
          <w:lang w:eastAsia="ru-RU"/>
        </w:rPr>
      </w:pPr>
      <w:r w:rsidRPr="0091112A">
        <w:rPr>
          <w:rFonts w:ascii="Arial" w:eastAsia="Times New Roman" w:hAnsi="Arial" w:cs="Arial"/>
          <w:b/>
          <w:bCs/>
          <w:lang w:eastAsia="ru-RU"/>
        </w:rPr>
        <w:tab/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Указа Президента РФ от 21 декабря 2017 года № 618 «Об основных направлениях государственной политики по развитию конкуренции», распоряжения Правительства Российской Федерации от 17 апреля 2019 года N 768-р «Об утверждении стандарта развития конкуренции в субъектах Российской Федерации», администрация муниципального района «Город Людиново и Людиновский район»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План мероприятий («дорожную карту»)</w:t>
      </w:r>
      <w:r w:rsidRPr="0091112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содействию развитию конкуренции в муниципальном районе «Город Людиново и Людиновский район»</w:t>
      </w:r>
      <w:r w:rsidRPr="0091112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№1).  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gramStart"/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исполнением постановления возложить на заместителя главы администрации муниципального района Т.А. Давыдову.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</w:t>
      </w:r>
      <w:proofErr w:type="gramStart"/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подписания и подлежит</w:t>
      </w:r>
      <w:proofErr w:type="gramEnd"/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опубликованию в установленном законом порядке.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112A" w:rsidRPr="0091112A" w:rsidRDefault="0091112A" w:rsidP="0091112A">
      <w:pPr>
        <w:widowControl w:val="0"/>
        <w:tabs>
          <w:tab w:val="left" w:pos="39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                                                                                    Д.М. </w:t>
      </w:r>
      <w:proofErr w:type="spellStart"/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Аганичев</w:t>
      </w:r>
      <w:proofErr w:type="spellEnd"/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11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r w:rsidRPr="0091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21.02.2020г. № 222  </w:t>
      </w:r>
    </w:p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1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МЕРОПРИЯТИЙ («ДОРОЖНАЯ КАРТА»)</w:t>
      </w:r>
    </w:p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1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содействию развитию конкуренции в </w:t>
      </w:r>
      <w:r w:rsidRPr="0091112A">
        <w:rPr>
          <w:rFonts w:ascii="Times New Roman" w:hAnsi="Times New Roman" w:cs="Times New Roman"/>
          <w:b/>
          <w:sz w:val="24"/>
          <w:szCs w:val="24"/>
        </w:rPr>
        <w:t>муниципальном районе «Город Людиново и Людиновский район»</w:t>
      </w:r>
      <w:r w:rsidRPr="009111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1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Перечень  ключевых показателей развития конкуренции на товарных рынках </w:t>
      </w:r>
      <w:proofErr w:type="gramStart"/>
      <w:r w:rsidRPr="0091112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91112A">
        <w:rPr>
          <w:rFonts w:ascii="Times New Roman" w:hAnsi="Times New Roman" w:cs="Times New Roman"/>
          <w:b/>
          <w:sz w:val="24"/>
          <w:szCs w:val="24"/>
        </w:rPr>
        <w:t xml:space="preserve"> района «Город Людиново и Людиновский район»</w:t>
      </w:r>
      <w:r w:rsidRPr="009111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11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"/>
        <w:gridCol w:w="2684"/>
        <w:gridCol w:w="3904"/>
        <w:gridCol w:w="1827"/>
        <w:gridCol w:w="868"/>
        <w:gridCol w:w="868"/>
        <w:gridCol w:w="868"/>
        <w:gridCol w:w="824"/>
        <w:gridCol w:w="2497"/>
      </w:tblGrid>
      <w:tr w:rsidR="0091112A" w:rsidRPr="0091112A" w:rsidTr="005535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рынков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ключевого показателя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Минимальное значение ключевого показателя в 2022 году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 января 2019 г.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Планируемые значения 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структурного подразделения муниципального образования ответственного за достижение ключевого показателя</w:t>
            </w:r>
          </w:p>
        </w:tc>
      </w:tr>
      <w:tr w:rsidR="0091112A" w:rsidRPr="0091112A" w:rsidTr="00553571">
        <w:trPr>
          <w:trHeight w:val="25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 января 2020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 января 2021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 января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12A" w:rsidRPr="0091112A" w:rsidTr="00553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Рынок услуг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организаций частной формы собственности, оказывающих услуги в сфере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образования, 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 частной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jc w:val="center"/>
              <w:rPr>
                <w:rFonts w:ascii="Times New Roman" w:hAnsi="Times New Roman"/>
                <w:sz w:val="24"/>
              </w:rPr>
            </w:pPr>
            <w:r w:rsidRPr="0091112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jc w:val="center"/>
              <w:rPr>
                <w:rFonts w:ascii="Times New Roman" w:hAnsi="Times New Roman"/>
                <w:sz w:val="24"/>
              </w:rPr>
            </w:pPr>
            <w:r w:rsidRPr="0091112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jc w:val="center"/>
              <w:rPr>
                <w:rFonts w:ascii="Times New Roman" w:hAnsi="Times New Roman"/>
                <w:sz w:val="24"/>
              </w:rPr>
            </w:pPr>
            <w:r w:rsidRPr="0091112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jc w:val="center"/>
              <w:rPr>
                <w:rFonts w:ascii="Times New Roman" w:hAnsi="Times New Roman"/>
                <w:sz w:val="24"/>
              </w:rPr>
            </w:pPr>
            <w:r w:rsidRPr="0091112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</w:t>
            </w:r>
          </w:p>
        </w:tc>
      </w:tr>
      <w:tr w:rsidR="0091112A" w:rsidRPr="0091112A" w:rsidTr="00553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Рынок услуг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образования детей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организаций частной формы собственности, а также индивидуальных предпринимателей в сфере услуг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образования детей, 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</w:t>
            </w:r>
          </w:p>
        </w:tc>
      </w:tr>
      <w:tr w:rsidR="0091112A" w:rsidRPr="0091112A" w:rsidTr="00553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Рынок ритуальных услуг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благоустройства</w:t>
            </w:r>
          </w:p>
        </w:tc>
      </w:tr>
      <w:tr w:rsidR="0091112A" w:rsidRPr="0091112A" w:rsidTr="00553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Рынок выполнения работ по благоустройству городской среды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благоустройства</w:t>
            </w:r>
          </w:p>
        </w:tc>
      </w:tr>
      <w:tr w:rsidR="0091112A" w:rsidRPr="0091112A" w:rsidTr="00553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дорожного и муниципального хозяйства</w:t>
            </w:r>
          </w:p>
        </w:tc>
      </w:tr>
      <w:tr w:rsidR="0091112A" w:rsidRPr="0091112A" w:rsidTr="00553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дорожного и муниципального хозяйства</w:t>
            </w:r>
          </w:p>
        </w:tc>
      </w:tr>
      <w:tr w:rsidR="0091112A" w:rsidRPr="0091112A" w:rsidTr="00553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Рынок теплоснабжения (производство тепловой энергии)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организаций частной формы собственности в сфере производства тепловой энергии,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экономического планирования и инвестиций</w:t>
            </w:r>
          </w:p>
        </w:tc>
      </w:tr>
      <w:tr w:rsidR="0091112A" w:rsidRPr="0091112A" w:rsidTr="005535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Сфера наружной рекламы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благоустройства</w:t>
            </w:r>
          </w:p>
        </w:tc>
      </w:tr>
    </w:tbl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1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1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II. Системные мероприятия, направленные на развитие конкуренции в </w:t>
      </w:r>
      <w:r w:rsidRPr="0091112A">
        <w:rPr>
          <w:rFonts w:ascii="Times New Roman" w:hAnsi="Times New Roman" w:cs="Times New Roman"/>
          <w:b/>
          <w:sz w:val="24"/>
          <w:szCs w:val="24"/>
        </w:rPr>
        <w:t>муниципальном районе «Город Людиново и Людиновский район»</w:t>
      </w:r>
      <w:r w:rsidRPr="009111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11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3"/>
        <w:gridCol w:w="5639"/>
        <w:gridCol w:w="1236"/>
        <w:gridCol w:w="1844"/>
      </w:tblGrid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91112A" w:rsidRPr="0091112A" w:rsidTr="0055357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1.1 Проведение совещаний, круглых столов, семинаров, форумов  для субъектов малого и среднего предпринимательства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участников мероприятий не менее 20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экономического планирования и инвестиций</w:t>
            </w: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1.2 Оказание консультационных услуг субъектам малого и среднего предпринимательства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не менее 20 консультаций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экономического планирования и инвестиций</w:t>
            </w:r>
          </w:p>
        </w:tc>
      </w:tr>
      <w:tr w:rsidR="0091112A" w:rsidRPr="0091112A" w:rsidTr="0055357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2.1. Расширение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Сокращение количества закупок у единственного поставщика, повышение уровня конкуренции при осуществлении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муниципального заказа</w:t>
            </w: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2.2. Обеспечение эффективности и прозрачности закупок у единственного поставщика (подрядчика, исполнителя), в том числе в целях осуществления контроля в сфере закупок, а также общественного контроля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информации о закупках у единственного поставщика в системе «Маркетинговые исследования малых закупок»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муниципального заказа</w:t>
            </w: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2.3 Установление единого порядка закупок товаров, работ, услуг хозяйствующими субъектами,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находящимися полностью или частично в собственности муниципального образования, направленного на устранение (снижение) случаев применения способа закупки «у единственного поставщика», применение конкурентных процедур (конкурс, аукцион), установление единых требований к процедурам закупки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Оптимизация процедур закупок товаров, работ и услуг хозяйствующими субъектами, доля субъекта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или муниципального образования в которых составляет 50 и более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 муниципального </w:t>
            </w: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заказа</w:t>
            </w:r>
          </w:p>
        </w:tc>
      </w:tr>
      <w:tr w:rsidR="0091112A" w:rsidRPr="0091112A" w:rsidTr="0055357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3. Устранение избыточного муниципального регулирования и снижение административных барьеров</w:t>
            </w: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3.1 Проведение анализа практики реализации муниципальных функций и услуг на предмет соответствия такой практики статьям 15 и 16 Федерального закона "О защите конкуренции"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 в администрации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«антимонопольного </w:t>
            </w:r>
            <w:proofErr w:type="spell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комплаенса</w:t>
            </w:r>
            <w:proofErr w:type="spell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уполномоченное подразделение</w:t>
            </w: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 Проведение оценки регулирующего воздействия проектов муниципальных нормативных актов и экспертизы муниципальных правовых актов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экономического планирования и инвестиций</w:t>
            </w:r>
          </w:p>
        </w:tc>
      </w:tr>
      <w:tr w:rsidR="0091112A" w:rsidRPr="0091112A" w:rsidTr="0055357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Обеспечение равного доступа к информации о находящемся в собственности муниципальных образований имуществе, в том числе включаемого в перечни  для предоставления на льготных условиях субъектам малого и среднего предпринимательства</w:t>
            </w: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4.1 Актуализация перечней муниципального имущества, предназначенного для предоставления в аренду субъектам малого и среднего предпринимательства 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Размещение информации о перечне имущества, предназначенного для оказания имущественной  поддержки субъектам малого и среднего предпринимательства, на официальном сайте администрации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 до 1 ноября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имущественных и земельных отношений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экономического планирования и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инвестиций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сельских поселений (по согласованию)</w:t>
            </w:r>
          </w:p>
        </w:tc>
      </w:tr>
      <w:tr w:rsidR="0091112A" w:rsidRPr="0091112A" w:rsidTr="0055357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5. Содействие развитию практики применения механизмов государственно-частного и </w:t>
            </w:r>
            <w:proofErr w:type="spell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-частного партнерства, в том числе практики заключения концессионных соглашений</w:t>
            </w: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5.1. Реализация проектов с применением механизмов государственно-частного партнерства, в том числе посредством заключения концессионного соглашения в сфере ЖКХ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работы по ознакомлению потенциальных инвесторов с процессами реализации ГЧП-проектов, в том числе с помощью концессионных соглашений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экономического планирования и инвестиций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5.2. Обучение сотрудников администрации района и сельских поселений по вопросам, связанным с передачей прав владения и (или) пользования муниципальным имуществом, заключением концессионных соглашений, разработкой и утверждением инвестиционных программ, установлением тарифов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условий для повышения юридической грамотности сотрудников администрации района и администраций сельских поселений путем их участия в семинарах, </w:t>
            </w:r>
            <w:proofErr w:type="spell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размещения справочной информации на официальном сайте </w:t>
            </w: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экономического планирования и инвестиций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сельских поселений (по согласованию)</w:t>
            </w:r>
          </w:p>
        </w:tc>
      </w:tr>
      <w:tr w:rsidR="0091112A" w:rsidRPr="0091112A" w:rsidTr="0055357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6. Повышение доступности финансовых услуг для субъектов экономической деятельности</w:t>
            </w:r>
          </w:p>
        </w:tc>
      </w:tr>
      <w:tr w:rsidR="0091112A" w:rsidRPr="0091112A" w:rsidTr="00553571"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6.1. Проведение мероприятий с участием субъектов МСП с целью информирования о возможности </w:t>
            </w:r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льготного финансирования проектов субъектов малого и среднего предпринимательства и предоставления поручительств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не менее 1 мероприятия (круглый стол, семинар, мобильный консультационный пункт) с участием представителей министерства экономического развития Калужской области, ГАУ </w:t>
            </w:r>
            <w:proofErr w:type="gramStart"/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proofErr w:type="gramEnd"/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«Агентства развития бизнеса», иных организаций инфраструктуры поддержки субъектов малого и среднего предпринимательства Калужской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экономического планирования и инвестиций</w:t>
            </w:r>
          </w:p>
          <w:p w:rsidR="0091112A" w:rsidRPr="0091112A" w:rsidRDefault="0091112A" w:rsidP="0091112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1112A" w:rsidRPr="0091112A" w:rsidRDefault="0091112A" w:rsidP="0091112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1112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III. Мероприятия, направленные на достижение ключевых показателей развития конкуренции на товарных рынках </w:t>
      </w:r>
      <w:r w:rsidRPr="009111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муниципальном районе «Город Людиново и Людиновский район»</w:t>
      </w:r>
      <w:r w:rsidRPr="0091112A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111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59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4"/>
        <w:gridCol w:w="4429"/>
        <w:gridCol w:w="3289"/>
        <w:gridCol w:w="2961"/>
      </w:tblGrid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91112A" w:rsidRPr="0091112A" w:rsidTr="00553571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Рынок услуг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91112A" w:rsidRPr="0091112A" w:rsidTr="00553571">
        <w:trPr>
          <w:trHeight w:val="104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1.1. Разработка мер поддержки частным организациям и предпринимателям, желающим оказывать услуги в сфере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частного бизнеса в сферу оказания услуг дошкольного образования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 год и далее постоянно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</w:tc>
      </w:tr>
      <w:tr w:rsidR="0091112A" w:rsidRPr="0091112A" w:rsidTr="00553571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Рынок услуг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образования детей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2.1. Организация сетевого взаимодействия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общеобразовательных организаций, организаций дополнительного образования, профессиональных образовательных организаций, промышленных предприятий и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бизнес-структур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сфере научно-технического творчества, в том числе в области робототехники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Заключение договоров (соглашений) о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сетевом взаимодействии между общеобразовательными организациями, организациями дополнительного образования, профессиональными образовательными организациями, промышленными предприятиями и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бизнес-структурами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сфере научно-технического творчества, в том числе в области робототехники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образования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2.2. Содействие развитию практики применения государственно-частного партнерства в сфере создания объектов спорта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Arial"/>
                <w:sz w:val="24"/>
                <w:szCs w:val="24"/>
                <w:lang w:eastAsia="ru-RU"/>
              </w:rPr>
              <w:t>Предоставление информации о планируемых к реализации проектах по созданию объектов спортивной направленности с использованием механизма государственно-частного партнерства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социального развития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экономического планирования и инвестиций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2.3.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 w:rsidRPr="009111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организаций дополнительного образования  о предоставлении субсидии </w:t>
            </w: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 областного бюджета социально ориентированным некоммерческим организациям, не являющимся государственными (муниципальными) учреждениями,  осуществляющим деятельность в сфере   дополнительного образования </w:t>
            </w:r>
            <w:proofErr w:type="gram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Повышение уровня информированности организаций и населения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2020-2022 год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</w:tc>
      </w:tr>
      <w:tr w:rsidR="0091112A" w:rsidRPr="0091112A" w:rsidTr="00553571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Рынок ритуальных услуг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3.1. Предоставление данных министерству конкурентной политики Калужской области для формирования и актуализации информации в реестре участников,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осуществляющих деятельность на рынке ритуальных услуг, с указанием видов деятельности и контактной информации (адрес, телефон, электронная почта).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Размещение реестра на официальном  портале органов власти Калужской области на странице министерства конкурентной политики Калужской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 2020 года, не реже двух раз в год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экономического планирования и инвестиций</w:t>
            </w:r>
          </w:p>
        </w:tc>
      </w:tr>
      <w:tr w:rsidR="0091112A" w:rsidRPr="0091112A" w:rsidTr="00553571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 Рынок выполнения работ по благоустройству городской среды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4.1. Реализация </w:t>
            </w: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программы «Формирование современной городской среды на территории городского поселения «Город Людиново» на 2018-2022 годы»</w:t>
            </w:r>
            <w:r w:rsidRPr="0091112A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 реализованных мероприятий </w:t>
            </w: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«Формирование современной городской среды на территории городского поселения «Город Людиново» на 2018-2022 годы»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01.01.2022 год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благоустройства</w:t>
            </w:r>
          </w:p>
        </w:tc>
      </w:tr>
      <w:tr w:rsidR="0091112A" w:rsidRPr="0091112A" w:rsidTr="00553571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5.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5.1. </w:t>
            </w:r>
            <w:proofErr w:type="gramStart"/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равной доступности для участников конкурсных процедур по допуску к работе на маршрутах регулярных перевозок пассажиров наземным транспортом в рамках реализации положений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proofErr w:type="gram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 транспортной подвижности населения в межмуниципальном сообщении к уровню 2012 года на 50%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дорожного и муниципального хозяйства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5.2. 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</w:t>
            </w: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пассажирских перевозок наземным транспортом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Обеспечение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дорожного и муниципального хозяйства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5.3. Мониторинг пассажиропотока и потребностей района в корректировке существующей маршрутной сети и создание новых маршрутов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новых маршрутов, удовлетворение в полном объеме</w:t>
            </w:r>
          </w:p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t>потребностей населения в перевозках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дорожного и муниципального хозяйства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5.4. Взаимодействие на постоянной основе с контрольно-надзорными органами с целью выявления и пресечения осуществления пассажирских перевозок нелегальными перевозчиками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Способствование вытеснению с рынка нелегальных перевозчиков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дорожного и муниципального хозяйства</w:t>
            </w:r>
          </w:p>
        </w:tc>
      </w:tr>
      <w:tr w:rsidR="0091112A" w:rsidRPr="0091112A" w:rsidTr="00553571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 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t>6.1. Проведение мониторинга за соответствием исполнения договора  в соответствия с требованиями закупочной документации.</w:t>
            </w:r>
          </w:p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случае ненадлежащего исполнения, обеспечение оперативных мер по расторжению договора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выполнением пассажирских перевозок, повышение эффективности обслуживания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дорожного и муниципального хозяйства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 Взаимодействие на постоянной основе с контрольно-надзорными органами с целью выявления и пресечения осуществления пассажирских перевозок нелегальными перевозчиками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Способствование вытеснению с рынка нелегальных перевозчиков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дорожного и муниципального хозяйства</w:t>
            </w:r>
          </w:p>
        </w:tc>
      </w:tr>
      <w:tr w:rsidR="0091112A" w:rsidRPr="0091112A" w:rsidTr="00553571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 Рынок теплоснабжения (производство тепловой энергии)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7.1.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передачи объектов теплоснабжения в управление организациям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частной формы собственности на основе концессионного соглашения.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Подготовка, утверждение и размещение в открытом доступе перечня объектов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теплоснабжения, предназначенных для передачи в концессию.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концессионного соглашения.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01.01.2021 год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экономического планирования и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инвестиций</w:t>
            </w:r>
          </w:p>
        </w:tc>
      </w:tr>
      <w:tr w:rsidR="0091112A" w:rsidRPr="0091112A" w:rsidTr="00553571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Сфера наружной рекламы</w:t>
            </w:r>
          </w:p>
        </w:tc>
      </w:tr>
      <w:tr w:rsidR="0091112A" w:rsidRPr="0091112A" w:rsidTr="00553571">
        <w:trPr>
          <w:cantSplit/>
          <w:trHeight w:val="1134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8.1. Выявление и осуществление демонтажа незаконных рекламных конструкций, развитие сегмента цифровых форматов, внедрение современных и инновационных </w:t>
            </w:r>
            <w:proofErr w:type="spellStart"/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рекламоносителей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Расширение рынка сбыта.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Возможность осуществления контроля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благоустройства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8.2.Актуализация схем размещения рекламных конструкций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Открытый доступ для хозяйствующих субъектов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благоустройства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8.3.Размещение на </w:t>
            </w:r>
            <w:r w:rsidRPr="0091112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официальном сайте администрации </w:t>
            </w: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перечня всех нормативных правовых актов и местных локальных актов, регулирующих сферу наружной рекламы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Повышение уровня информативности</w:t>
            </w:r>
          </w:p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благоустройства</w:t>
            </w:r>
          </w:p>
        </w:tc>
      </w:tr>
      <w:tr w:rsidR="0091112A" w:rsidRPr="0091112A" w:rsidTr="00553571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8.4.Соблюдение принципов открытости и прозрачности при проведении торгов на право установки и эксплуатации рекламных конструкций, проведение торгов в электронном виде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Повышение конкуренции и качества услуг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12A" w:rsidRPr="0091112A" w:rsidRDefault="0091112A" w:rsidP="0091112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1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благоустройства</w:t>
            </w:r>
          </w:p>
          <w:p w:rsidR="0091112A" w:rsidRPr="0091112A" w:rsidRDefault="0091112A" w:rsidP="0091112A">
            <w:pPr>
              <w:rPr>
                <w:rFonts w:ascii="Times New Roman" w:hAnsi="Times New Roman"/>
                <w:sz w:val="24"/>
                <w:lang w:eastAsia="ru-RU"/>
              </w:rPr>
            </w:pPr>
            <w:r w:rsidRPr="0091112A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заказа</w:t>
            </w:r>
          </w:p>
        </w:tc>
      </w:tr>
    </w:tbl>
    <w:p w:rsidR="0091112A" w:rsidRPr="0091112A" w:rsidRDefault="0091112A" w:rsidP="0091112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112A" w:rsidRPr="0091112A" w:rsidRDefault="0091112A" w:rsidP="0091112A">
      <w:pPr>
        <w:widowControl w:val="0"/>
        <w:autoSpaceDE w:val="0"/>
        <w:autoSpaceDN w:val="0"/>
        <w:adjustRightInd w:val="0"/>
        <w:spacing w:after="0" w:line="240" w:lineRule="auto"/>
        <w:ind w:right="141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BB4" w:rsidRDefault="002A5BB4"/>
    <w:sectPr w:rsidR="002A5BB4" w:rsidSect="009111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A4BA8"/>
    <w:multiLevelType w:val="hybridMultilevel"/>
    <w:tmpl w:val="401AA7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66FB1"/>
    <w:multiLevelType w:val="hybridMultilevel"/>
    <w:tmpl w:val="FCEE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C12BF"/>
    <w:multiLevelType w:val="hybridMultilevel"/>
    <w:tmpl w:val="B69AE78C"/>
    <w:lvl w:ilvl="0" w:tplc="CA70AAB6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2A"/>
    <w:rsid w:val="002A5BB4"/>
    <w:rsid w:val="009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ludra</cp:lastModifiedBy>
  <cp:revision>1</cp:revision>
  <dcterms:created xsi:type="dcterms:W3CDTF">2020-02-27T04:57:00Z</dcterms:created>
  <dcterms:modified xsi:type="dcterms:W3CDTF">2020-02-27T04:58:00Z</dcterms:modified>
</cp:coreProperties>
</file>