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D4" w:rsidRDefault="00DE5BD4" w:rsidP="009C6A0D">
      <w:pPr>
        <w:rPr>
          <w:sz w:val="22"/>
          <w:szCs w:val="22"/>
        </w:rPr>
      </w:pPr>
    </w:p>
    <w:p w:rsidR="00DE5BD4" w:rsidRDefault="00DE5BD4" w:rsidP="009C6A0D">
      <w:pPr>
        <w:pStyle w:val="Heading1"/>
        <w:ind w:right="-28"/>
        <w:rPr>
          <w:sz w:val="12"/>
        </w:rPr>
      </w:pPr>
    </w:p>
    <w:p w:rsidR="00DE5BD4" w:rsidRPr="00CD4F2C" w:rsidRDefault="00DE5BD4" w:rsidP="00543A6D">
      <w:pPr>
        <w:pStyle w:val="Heading1"/>
        <w:spacing w:line="360" w:lineRule="auto"/>
        <w:ind w:right="-28" w:firstLine="0"/>
        <w:rPr>
          <w:spacing w:val="60"/>
          <w:sz w:val="30"/>
          <w:szCs w:val="28"/>
        </w:rPr>
      </w:pPr>
      <w:r w:rsidRPr="00CD4F2C">
        <w:rPr>
          <w:spacing w:val="60"/>
          <w:sz w:val="30"/>
          <w:szCs w:val="28"/>
        </w:rPr>
        <w:t>Калужская область</w:t>
      </w:r>
    </w:p>
    <w:p w:rsidR="00DE5BD4" w:rsidRPr="00CD4F2C" w:rsidRDefault="00DE5BD4" w:rsidP="00543A6D">
      <w:pPr>
        <w:spacing w:line="264" w:lineRule="auto"/>
        <w:ind w:right="-28" w:firstLine="0"/>
        <w:jc w:val="center"/>
        <w:rPr>
          <w:rFonts w:cs="Arial"/>
          <w:b/>
          <w:spacing w:val="60"/>
          <w:sz w:val="30"/>
          <w:szCs w:val="28"/>
        </w:rPr>
      </w:pPr>
      <w:r w:rsidRPr="00CD4F2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DE5BD4" w:rsidRPr="00CD4F2C" w:rsidRDefault="00DE5BD4" w:rsidP="00543A6D">
      <w:pPr>
        <w:spacing w:line="264" w:lineRule="auto"/>
        <w:ind w:right="-28" w:firstLine="0"/>
        <w:jc w:val="center"/>
        <w:rPr>
          <w:rFonts w:cs="Arial"/>
          <w:b/>
          <w:spacing w:val="60"/>
          <w:sz w:val="30"/>
          <w:szCs w:val="28"/>
        </w:rPr>
      </w:pPr>
      <w:r w:rsidRPr="00CD4F2C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DE5BD4" w:rsidRPr="00CD4F2C" w:rsidRDefault="00DE5BD4" w:rsidP="00543A6D">
      <w:pPr>
        <w:spacing w:line="312" w:lineRule="auto"/>
        <w:ind w:right="-28" w:firstLine="0"/>
        <w:jc w:val="center"/>
        <w:rPr>
          <w:rFonts w:cs="Arial"/>
          <w:b/>
          <w:spacing w:val="100"/>
          <w:sz w:val="10"/>
          <w:szCs w:val="16"/>
        </w:rPr>
      </w:pPr>
    </w:p>
    <w:p w:rsidR="00DE5BD4" w:rsidRPr="00CD4F2C" w:rsidRDefault="00DE5BD4" w:rsidP="00543A6D">
      <w:pPr>
        <w:pStyle w:val="Heading1"/>
        <w:ind w:right="-28" w:firstLine="0"/>
        <w:rPr>
          <w:spacing w:val="60"/>
          <w:sz w:val="8"/>
          <w:szCs w:val="30"/>
        </w:rPr>
      </w:pPr>
    </w:p>
    <w:p w:rsidR="00DE5BD4" w:rsidRPr="00CD4F2C" w:rsidRDefault="00DE5BD4" w:rsidP="00543A6D">
      <w:pPr>
        <w:pStyle w:val="Heading4"/>
        <w:ind w:right="-28" w:firstLine="0"/>
        <w:jc w:val="center"/>
        <w:rPr>
          <w:b w:val="0"/>
          <w:bCs w:val="0"/>
          <w:sz w:val="34"/>
        </w:rPr>
      </w:pPr>
      <w:r w:rsidRPr="00CD4F2C">
        <w:rPr>
          <w:sz w:val="34"/>
        </w:rPr>
        <w:t>П О С Т А Н О В Л Е Н И Е</w:t>
      </w:r>
    </w:p>
    <w:p w:rsidR="00DE5BD4" w:rsidRDefault="00DE5BD4" w:rsidP="009C6A0D">
      <w:pPr>
        <w:rPr>
          <w:sz w:val="12"/>
        </w:rPr>
      </w:pPr>
    </w:p>
    <w:p w:rsidR="00DE5BD4" w:rsidRDefault="00DE5BD4" w:rsidP="009C6A0D">
      <w:pPr>
        <w:rPr>
          <w:sz w:val="16"/>
          <w:szCs w:val="16"/>
        </w:rPr>
      </w:pPr>
    </w:p>
    <w:p w:rsidR="00DE5BD4" w:rsidRPr="00CD4F2C" w:rsidRDefault="00DE5BD4" w:rsidP="009C6A0D">
      <w:pPr>
        <w:rPr>
          <w:rFonts w:cs="Arial"/>
        </w:rPr>
      </w:pPr>
      <w:r w:rsidRPr="00CD4F2C">
        <w:rPr>
          <w:rFonts w:cs="Arial"/>
        </w:rPr>
        <w:t xml:space="preserve"> от   12.04.2019 г. </w:t>
      </w:r>
      <w:r w:rsidRPr="00CD4F2C">
        <w:rPr>
          <w:rFonts w:cs="Arial"/>
        </w:rPr>
        <w:tab/>
      </w:r>
      <w:r w:rsidRPr="00CD4F2C">
        <w:rPr>
          <w:rFonts w:cs="Arial"/>
        </w:rPr>
        <w:tab/>
      </w:r>
      <w:r w:rsidRPr="00CD4F2C">
        <w:rPr>
          <w:rFonts w:cs="Arial"/>
        </w:rPr>
        <w:tab/>
      </w:r>
      <w:r w:rsidRPr="00CD4F2C">
        <w:rPr>
          <w:rFonts w:cs="Arial"/>
        </w:rPr>
        <w:tab/>
      </w:r>
      <w:r w:rsidRPr="00CD4F2C">
        <w:rPr>
          <w:rFonts w:cs="Arial"/>
        </w:rPr>
        <w:tab/>
      </w:r>
      <w:r w:rsidRPr="00CD4F2C">
        <w:rPr>
          <w:rFonts w:cs="Arial"/>
        </w:rPr>
        <w:tab/>
      </w:r>
      <w:r w:rsidRPr="00CD4F2C">
        <w:rPr>
          <w:rFonts w:cs="Arial"/>
        </w:rPr>
        <w:tab/>
        <w:t xml:space="preserve">                         № 463                          </w:t>
      </w:r>
    </w:p>
    <w:p w:rsidR="00DE5BD4" w:rsidRDefault="00DE5BD4" w:rsidP="009C6A0D">
      <w:pPr>
        <w:rPr>
          <w:sz w:val="20"/>
          <w:szCs w:val="20"/>
        </w:rPr>
      </w:pPr>
    </w:p>
    <w:p w:rsidR="00DE5BD4" w:rsidRPr="00543A6D" w:rsidRDefault="00DE5BD4" w:rsidP="00C12D9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543A6D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«Совершенствование системы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543A6D">
        <w:rPr>
          <w:rFonts w:cs="Arial"/>
          <w:b/>
          <w:bCs/>
          <w:kern w:val="28"/>
          <w:sz w:val="32"/>
          <w:szCs w:val="32"/>
        </w:rPr>
        <w:t>гидротехнических сооружений на территории Людиновского района»</w:t>
      </w:r>
    </w:p>
    <w:p w:rsidR="00DE5BD4" w:rsidRDefault="00DE5BD4" w:rsidP="009C6A0D">
      <w:pPr>
        <w:rPr>
          <w:b/>
        </w:rPr>
      </w:pPr>
    </w:p>
    <w:p w:rsidR="00DE5BD4" w:rsidRPr="0075180A" w:rsidRDefault="00DE5BD4" w:rsidP="00543A6D">
      <w:pPr>
        <w:autoSpaceDE w:val="0"/>
        <w:autoSpaceDN w:val="0"/>
        <w:adjustRightInd w:val="0"/>
        <w:ind w:firstLine="540"/>
        <w:outlineLvl w:val="0"/>
      </w:pPr>
      <w:r w:rsidRPr="0075180A">
        <w:t xml:space="preserve">В целях реализации пункта 64 статьи 1 Федерального закона «О внесении изменений в </w:t>
      </w:r>
      <w:hyperlink r:id="rId7" w:tooltip="Бюджетный кодекс" w:history="1">
        <w:r w:rsidRPr="00543A6D">
          <w:rPr>
            <w:rStyle w:val="Hyperlink"/>
          </w:rPr>
          <w:t>Бюджетный кодекс</w:t>
        </w:r>
      </w:hyperlink>
      <w:r w:rsidRPr="0075180A">
        <w:t xml:space="preserve"> Российской Федерации и отдельные законодательные акты Российской Федерации в связи с совершенствованием бюджетного процесса», в соответствии с  постановлением администрации муниципального района «Город Людиново и Людиновский район» от  </w:t>
      </w:r>
      <w:r w:rsidRPr="0066047F">
        <w:t xml:space="preserve">26.10.2018 </w:t>
      </w:r>
      <w:hyperlink r:id="rId8" w:tgtFrame="Logical" w:history="1">
        <w:r w:rsidRPr="00766462">
          <w:rPr>
            <w:rStyle w:val="Hyperlink"/>
          </w:rPr>
          <w:t>№ 1547</w:t>
        </w:r>
      </w:hyperlink>
      <w:r w:rsidRPr="0075180A"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DE5BD4" w:rsidRDefault="00DE5BD4" w:rsidP="00543A6D">
      <w:pPr>
        <w:ind w:firstLine="540"/>
      </w:pPr>
      <w:r>
        <w:t>ПОСТАНОВЛЯЕТ:</w:t>
      </w:r>
    </w:p>
    <w:p w:rsidR="00DE5BD4" w:rsidRDefault="00DE5BD4" w:rsidP="00543A6D">
      <w:r>
        <w:t xml:space="preserve">1. Утвердить муниципальную программу </w:t>
      </w:r>
      <w:r w:rsidRPr="004F06E0">
        <w:t>«Совершенствование системы</w:t>
      </w:r>
      <w:r>
        <w:t xml:space="preserve"> </w:t>
      </w:r>
      <w:r w:rsidRPr="004F06E0">
        <w:t>гидротехнических сооружений на территории</w:t>
      </w:r>
      <w:r>
        <w:t xml:space="preserve"> Людиновского района</w:t>
      </w:r>
      <w:r w:rsidRPr="004F06E0">
        <w:t>»</w:t>
      </w:r>
      <w:r>
        <w:t xml:space="preserve"> (прилагается).</w:t>
      </w:r>
    </w:p>
    <w:p w:rsidR="00DE5BD4" w:rsidRDefault="00DE5BD4" w:rsidP="00543A6D">
      <w:r>
        <w:t xml:space="preserve">2. Считать утратившим силу постановление администрации муниципального района «Город Людиново и Людиновский район» от 31.12.2013 </w:t>
      </w:r>
      <w:hyperlink r:id="rId9" w:tgtFrame="Cancelling" w:history="1">
        <w:r w:rsidRPr="00766462">
          <w:rPr>
            <w:rStyle w:val="Hyperlink"/>
          </w:rPr>
          <w:t>№ 1747</w:t>
        </w:r>
      </w:hyperlink>
      <w:r>
        <w:t xml:space="preserve"> «</w:t>
      </w:r>
      <w:r w:rsidRPr="004F06E0">
        <w:t>О</w:t>
      </w:r>
      <w:r>
        <w:t xml:space="preserve">б утверждении муниципальной программы </w:t>
      </w:r>
      <w:r w:rsidRPr="004F06E0">
        <w:t xml:space="preserve"> «Совершенствование системы</w:t>
      </w:r>
      <w:r>
        <w:t xml:space="preserve"> </w:t>
      </w:r>
      <w:r w:rsidRPr="004F06E0">
        <w:t>гидротехнических сооружений на территории</w:t>
      </w:r>
      <w:r>
        <w:t xml:space="preserve"> </w:t>
      </w:r>
      <w:r w:rsidRPr="004F06E0">
        <w:t>Людиновского района на 2014-2020 гг.»</w:t>
      </w:r>
      <w:r>
        <w:t xml:space="preserve"> с 01.01.2019.</w:t>
      </w:r>
    </w:p>
    <w:p w:rsidR="00DE5BD4" w:rsidRPr="00F217E6" w:rsidRDefault="00DE5BD4" w:rsidP="00543A6D">
      <w:r>
        <w:t xml:space="preserve">3. </w:t>
      </w:r>
      <w:r w:rsidRPr="00F217E6">
        <w:t>Настоящее постановление  администрации вступает в силу с момента подписания и распространяется на правоот</w:t>
      </w:r>
      <w:r>
        <w:t xml:space="preserve">ношения, возникшие с 01.01.2019 </w:t>
      </w:r>
      <w:r w:rsidRPr="00F217E6">
        <w:t xml:space="preserve">г., и подлежит опубликованию в газете «Людиновский рабочий» и размещению в сети Интернет на портале органов власти Калужской области и на сайте </w:t>
      </w:r>
      <w:r w:rsidRPr="00F217E6">
        <w:rPr>
          <w:lang w:val="en-US"/>
        </w:rPr>
        <w:t>http</w:t>
      </w:r>
      <w:r w:rsidRPr="00F217E6">
        <w:t>:</w:t>
      </w:r>
      <w:r w:rsidRPr="00F217E6">
        <w:rPr>
          <w:lang w:val="en-US"/>
        </w:rPr>
        <w:t>www</w:t>
      </w:r>
      <w:r w:rsidRPr="00F217E6">
        <w:t>.</w:t>
      </w:r>
      <w:r>
        <w:t>адмлюдиново</w:t>
      </w:r>
      <w:r w:rsidRPr="00F217E6">
        <w:t>.</w:t>
      </w:r>
      <w:r>
        <w:t>рф</w:t>
      </w:r>
      <w:r w:rsidRPr="00F217E6">
        <w:t>.</w:t>
      </w:r>
    </w:p>
    <w:p w:rsidR="00DE5BD4" w:rsidRDefault="00DE5BD4" w:rsidP="00543A6D">
      <w:r>
        <w:t xml:space="preserve">4. </w:t>
      </w:r>
      <w:r w:rsidRPr="00F217E6">
        <w:t xml:space="preserve">Контроль за исполнением данного постановления возложить на заместителя главы администрации </w:t>
      </w:r>
      <w:r>
        <w:t>М.А. Жмыкова</w:t>
      </w:r>
      <w:r w:rsidRPr="00F217E6">
        <w:t>.</w:t>
      </w:r>
    </w:p>
    <w:p w:rsidR="00DE5BD4" w:rsidRDefault="00DE5BD4" w:rsidP="009C6A0D"/>
    <w:p w:rsidR="00DE5BD4" w:rsidRDefault="00DE5BD4" w:rsidP="00543A6D">
      <w:pPr>
        <w:ind w:firstLine="0"/>
      </w:pPr>
      <w:r>
        <w:t xml:space="preserve">Глава администрации </w:t>
      </w:r>
    </w:p>
    <w:p w:rsidR="00DE5BD4" w:rsidRDefault="00DE5BD4" w:rsidP="00543A6D">
      <w:pPr>
        <w:ind w:firstLine="0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Д.М. Аганичев</w:t>
      </w:r>
    </w:p>
    <w:p w:rsidR="00DE5BD4" w:rsidRDefault="00DE5BD4" w:rsidP="009C6A0D"/>
    <w:p w:rsidR="00DE5BD4" w:rsidRDefault="00DE5BD4" w:rsidP="009C6A0D"/>
    <w:p w:rsidR="00DE5BD4" w:rsidRPr="00543A6D" w:rsidRDefault="00DE5BD4" w:rsidP="00543A6D">
      <w:pPr>
        <w:pStyle w:val="ConsPlusNormal"/>
        <w:jc w:val="right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 w:rsidRPr="00543A6D">
        <w:rPr>
          <w:rFonts w:ascii="Arial" w:hAnsi="Arial" w:cs="Arial"/>
          <w:b/>
          <w:bCs/>
          <w:kern w:val="28"/>
          <w:sz w:val="32"/>
          <w:szCs w:val="32"/>
        </w:rPr>
        <w:t>Приложение № 1</w:t>
      </w:r>
    </w:p>
    <w:p w:rsidR="00DE5BD4" w:rsidRPr="00543A6D" w:rsidRDefault="00DE5BD4" w:rsidP="00543A6D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543A6D">
        <w:rPr>
          <w:rFonts w:ascii="Arial" w:hAnsi="Arial" w:cs="Arial"/>
          <w:b/>
          <w:bCs/>
          <w:kern w:val="28"/>
          <w:sz w:val="32"/>
          <w:szCs w:val="32"/>
        </w:rPr>
        <w:t>к постановлению</w:t>
      </w:r>
    </w:p>
    <w:p w:rsidR="00DE5BD4" w:rsidRPr="00543A6D" w:rsidRDefault="00DE5BD4" w:rsidP="00543A6D">
      <w:pPr>
        <w:pStyle w:val="ConsPlusNormal"/>
        <w:tabs>
          <w:tab w:val="left" w:pos="6379"/>
        </w:tabs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543A6D"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 от 12.04.2019 г. N 463</w:t>
      </w:r>
    </w:p>
    <w:p w:rsidR="00DE5BD4" w:rsidRPr="00543A6D" w:rsidRDefault="00DE5BD4" w:rsidP="00543A6D">
      <w:pPr>
        <w:pStyle w:val="ConsPlusNormal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DE5BD4" w:rsidRPr="00543A6D" w:rsidRDefault="00DE5BD4" w:rsidP="00543A6D">
      <w:pPr>
        <w:pStyle w:val="ConsPlusNormal"/>
        <w:jc w:val="center"/>
        <w:outlineLvl w:val="1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P43"/>
      <w:bookmarkEnd w:id="0"/>
      <w:r w:rsidRPr="00543A6D">
        <w:rPr>
          <w:rFonts w:ascii="Arial" w:hAnsi="Arial" w:cs="Arial"/>
          <w:b/>
          <w:bCs/>
          <w:kern w:val="28"/>
          <w:sz w:val="32"/>
          <w:szCs w:val="32"/>
        </w:rPr>
        <w:t>ПАСПОРТ</w:t>
      </w:r>
    </w:p>
    <w:p w:rsidR="00DE5BD4" w:rsidRPr="00543A6D" w:rsidRDefault="00DE5BD4" w:rsidP="00543A6D">
      <w:pPr>
        <w:pStyle w:val="ConsPlusNormal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43A6D">
        <w:rPr>
          <w:rFonts w:ascii="Arial" w:hAnsi="Arial" w:cs="Arial"/>
          <w:b/>
          <w:bCs/>
          <w:kern w:val="28"/>
          <w:sz w:val="32"/>
          <w:szCs w:val="32"/>
        </w:rPr>
        <w:t>муниципальной программы "Совершенствование системы</w:t>
      </w:r>
    </w:p>
    <w:p w:rsidR="00DE5BD4" w:rsidRPr="00543A6D" w:rsidRDefault="00DE5BD4" w:rsidP="00543A6D">
      <w:pPr>
        <w:pStyle w:val="ConsPlusNormal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43A6D">
        <w:rPr>
          <w:rFonts w:ascii="Arial" w:hAnsi="Arial" w:cs="Arial"/>
          <w:b/>
          <w:bCs/>
          <w:kern w:val="28"/>
          <w:sz w:val="32"/>
          <w:szCs w:val="32"/>
        </w:rPr>
        <w:t>гидротехнических сооружений на территории Людиновского</w:t>
      </w:r>
    </w:p>
    <w:p w:rsidR="00DE5BD4" w:rsidRPr="00543A6D" w:rsidRDefault="00DE5BD4" w:rsidP="00543A6D">
      <w:pPr>
        <w:pStyle w:val="ConsPlusNormal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43A6D">
        <w:rPr>
          <w:rFonts w:ascii="Arial" w:hAnsi="Arial" w:cs="Arial"/>
          <w:b/>
          <w:bCs/>
          <w:kern w:val="28"/>
          <w:sz w:val="32"/>
          <w:szCs w:val="32"/>
        </w:rPr>
        <w:t>района"</w:t>
      </w:r>
    </w:p>
    <w:p w:rsidR="00DE5BD4" w:rsidRPr="003D3B5F" w:rsidRDefault="00DE5BD4" w:rsidP="00BC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099"/>
        <w:gridCol w:w="907"/>
        <w:gridCol w:w="737"/>
        <w:gridCol w:w="737"/>
        <w:gridCol w:w="737"/>
        <w:gridCol w:w="737"/>
        <w:gridCol w:w="737"/>
        <w:gridCol w:w="737"/>
        <w:gridCol w:w="737"/>
      </w:tblGrid>
      <w:tr w:rsidR="00DE5BD4" w:rsidRPr="00543A6D" w:rsidTr="00C12D96">
        <w:tc>
          <w:tcPr>
            <w:tcW w:w="3323" w:type="dxa"/>
          </w:tcPr>
          <w:p w:rsidR="00DE5BD4" w:rsidRPr="00543A6D" w:rsidRDefault="00DE5BD4" w:rsidP="00543A6D">
            <w:pPr>
              <w:pStyle w:val="Table0"/>
              <w:jc w:val="left"/>
              <w:rPr>
                <w:b w:val="0"/>
              </w:rPr>
            </w:pPr>
            <w:r w:rsidRPr="00543A6D">
              <w:rPr>
                <w:b w:val="0"/>
              </w:rPr>
              <w:t>1. Ответственный исполнитель муниципальной программы</w:t>
            </w:r>
          </w:p>
        </w:tc>
        <w:tc>
          <w:tcPr>
            <w:tcW w:w="7165" w:type="dxa"/>
            <w:gridSpan w:val="9"/>
          </w:tcPr>
          <w:p w:rsidR="00DE5BD4" w:rsidRPr="00543A6D" w:rsidRDefault="00DE5BD4" w:rsidP="00543A6D">
            <w:pPr>
              <w:pStyle w:val="Table0"/>
              <w:jc w:val="left"/>
              <w:rPr>
                <w:b w:val="0"/>
              </w:rPr>
            </w:pPr>
            <w:r w:rsidRPr="00543A6D">
              <w:rPr>
                <w:b w:val="0"/>
              </w:rPr>
              <w:t>Отдел дорожного и муниципального хозяйства</w:t>
            </w:r>
          </w:p>
        </w:tc>
      </w:tr>
      <w:tr w:rsidR="00DE5BD4" w:rsidRPr="00543A6D" w:rsidTr="00C12D96">
        <w:tc>
          <w:tcPr>
            <w:tcW w:w="3323" w:type="dxa"/>
          </w:tcPr>
          <w:p w:rsidR="00DE5BD4" w:rsidRPr="00543A6D" w:rsidRDefault="00DE5BD4" w:rsidP="00543A6D">
            <w:pPr>
              <w:pStyle w:val="Table0"/>
              <w:jc w:val="left"/>
              <w:rPr>
                <w:b w:val="0"/>
              </w:rPr>
            </w:pPr>
            <w:r w:rsidRPr="00543A6D">
              <w:rPr>
                <w:b w:val="0"/>
              </w:rPr>
              <w:t>2. Соисполнители муниципальной программы</w:t>
            </w:r>
          </w:p>
        </w:tc>
        <w:tc>
          <w:tcPr>
            <w:tcW w:w="7165" w:type="dxa"/>
            <w:gridSpan w:val="9"/>
          </w:tcPr>
          <w:p w:rsidR="00DE5BD4" w:rsidRPr="00543A6D" w:rsidRDefault="00DE5BD4" w:rsidP="00543A6D">
            <w:pPr>
              <w:pStyle w:val="Table0"/>
              <w:jc w:val="left"/>
              <w:rPr>
                <w:b w:val="0"/>
              </w:rPr>
            </w:pPr>
            <w:r w:rsidRPr="00543A6D">
              <w:rPr>
                <w:b w:val="0"/>
              </w:rPr>
              <w:t>Муниципальное жилищно-коммунальное предприятие "Болва". Отдел дорожного и муниципального хозяйства администрации муниципального района "Город Людиново и Людиновский район"</w:t>
            </w:r>
          </w:p>
        </w:tc>
      </w:tr>
      <w:tr w:rsidR="00DE5BD4" w:rsidRPr="00543A6D" w:rsidTr="00C12D96">
        <w:tc>
          <w:tcPr>
            <w:tcW w:w="3323" w:type="dxa"/>
          </w:tcPr>
          <w:p w:rsidR="00DE5BD4" w:rsidRPr="00543A6D" w:rsidRDefault="00DE5BD4" w:rsidP="00543A6D">
            <w:pPr>
              <w:pStyle w:val="Table0"/>
              <w:jc w:val="left"/>
              <w:rPr>
                <w:b w:val="0"/>
              </w:rPr>
            </w:pPr>
            <w:r w:rsidRPr="00543A6D">
              <w:rPr>
                <w:b w:val="0"/>
              </w:rPr>
              <w:t>3. Цели муниципальной программы</w:t>
            </w:r>
          </w:p>
        </w:tc>
        <w:tc>
          <w:tcPr>
            <w:tcW w:w="7165" w:type="dxa"/>
            <w:gridSpan w:val="9"/>
          </w:tcPr>
          <w:p w:rsidR="00DE5BD4" w:rsidRPr="00543A6D" w:rsidRDefault="00DE5BD4" w:rsidP="00543A6D">
            <w:pPr>
              <w:pStyle w:val="Table0"/>
              <w:jc w:val="left"/>
              <w:rPr>
                <w:b w:val="0"/>
              </w:rPr>
            </w:pPr>
            <w:r w:rsidRPr="00543A6D">
              <w:rPr>
                <w:b w:val="0"/>
              </w:rPr>
              <w:t>Создание условий для безопасной эксплуатации гидротехнических сооружений</w:t>
            </w:r>
          </w:p>
        </w:tc>
      </w:tr>
      <w:tr w:rsidR="00DE5BD4" w:rsidRPr="00543A6D" w:rsidTr="00C12D96">
        <w:tc>
          <w:tcPr>
            <w:tcW w:w="3323" w:type="dxa"/>
          </w:tcPr>
          <w:p w:rsidR="00DE5BD4" w:rsidRPr="00543A6D" w:rsidRDefault="00DE5BD4" w:rsidP="00543A6D">
            <w:pPr>
              <w:pStyle w:val="Table0"/>
              <w:jc w:val="left"/>
              <w:rPr>
                <w:b w:val="0"/>
              </w:rPr>
            </w:pPr>
            <w:r w:rsidRPr="00543A6D">
              <w:rPr>
                <w:b w:val="0"/>
              </w:rPr>
              <w:t>4. Задачи муниципальной программы</w:t>
            </w:r>
          </w:p>
        </w:tc>
        <w:tc>
          <w:tcPr>
            <w:tcW w:w="7165" w:type="dxa"/>
            <w:gridSpan w:val="9"/>
          </w:tcPr>
          <w:p w:rsidR="00DE5BD4" w:rsidRPr="00543A6D" w:rsidRDefault="00DE5BD4" w:rsidP="00543A6D">
            <w:pPr>
              <w:pStyle w:val="Table"/>
            </w:pPr>
            <w:r w:rsidRPr="00543A6D">
              <w:t>- Повышение эксплуатационной надежности гидротехнических сооружений (далее - ГТС) путем их приведения в безопасное техническое состояние;</w:t>
            </w:r>
          </w:p>
          <w:p w:rsidR="00DE5BD4" w:rsidRPr="00543A6D" w:rsidRDefault="00DE5BD4" w:rsidP="00543A6D">
            <w:pPr>
              <w:pStyle w:val="Table"/>
            </w:pPr>
            <w:r w:rsidRPr="00543A6D">
              <w:t>- обеспечение эффективной эксплуатации гидротехнических сооружений муниципального района "Город Людиново и Людиновский район"</w:t>
            </w:r>
          </w:p>
        </w:tc>
      </w:tr>
      <w:tr w:rsidR="00DE5BD4" w:rsidRPr="00543A6D" w:rsidTr="00C12D96">
        <w:tc>
          <w:tcPr>
            <w:tcW w:w="3323" w:type="dxa"/>
          </w:tcPr>
          <w:p w:rsidR="00DE5BD4" w:rsidRPr="00543A6D" w:rsidRDefault="00DE5BD4" w:rsidP="00543A6D">
            <w:pPr>
              <w:pStyle w:val="Table"/>
            </w:pPr>
            <w:r w:rsidRPr="00543A6D">
              <w:t>5. Подпрограммы муниципальной программы</w:t>
            </w:r>
          </w:p>
        </w:tc>
        <w:tc>
          <w:tcPr>
            <w:tcW w:w="7165" w:type="dxa"/>
            <w:gridSpan w:val="9"/>
          </w:tcPr>
          <w:p w:rsidR="00DE5BD4" w:rsidRPr="00543A6D" w:rsidRDefault="00DE5BD4" w:rsidP="00543A6D">
            <w:pPr>
              <w:pStyle w:val="Table"/>
            </w:pPr>
            <w:r w:rsidRPr="00543A6D">
              <w:t>Отсутствуют</w:t>
            </w:r>
          </w:p>
        </w:tc>
      </w:tr>
      <w:tr w:rsidR="00DE5BD4" w:rsidRPr="00543A6D" w:rsidTr="00C12D96">
        <w:tc>
          <w:tcPr>
            <w:tcW w:w="3323" w:type="dxa"/>
          </w:tcPr>
          <w:p w:rsidR="00DE5BD4" w:rsidRPr="00543A6D" w:rsidRDefault="00DE5BD4" w:rsidP="00543A6D">
            <w:pPr>
              <w:pStyle w:val="Table"/>
            </w:pPr>
            <w:r w:rsidRPr="00543A6D">
              <w:t>6. Индикаторы муниципальной программы</w:t>
            </w:r>
          </w:p>
        </w:tc>
        <w:tc>
          <w:tcPr>
            <w:tcW w:w="7165" w:type="dxa"/>
            <w:gridSpan w:val="9"/>
          </w:tcPr>
          <w:p w:rsidR="00DE5BD4" w:rsidRPr="00543A6D" w:rsidRDefault="00DE5BD4" w:rsidP="00543A6D">
            <w:pPr>
              <w:pStyle w:val="Table"/>
            </w:pPr>
            <w:r w:rsidRPr="00543A6D">
              <w:t xml:space="preserve">- количество ГТС с пониженным уровнем безопасности; </w:t>
            </w:r>
          </w:p>
          <w:p w:rsidR="00DE5BD4" w:rsidRPr="00543A6D" w:rsidRDefault="00DE5BD4" w:rsidP="00543A6D">
            <w:pPr>
              <w:pStyle w:val="Table"/>
            </w:pPr>
            <w:r w:rsidRPr="00543A6D">
              <w:t>- уровень аварийности гидротехнических сооружений (отношение количества аварий к общему количеству гидротехнических сооружений, находящихся на территории района)</w:t>
            </w:r>
          </w:p>
        </w:tc>
      </w:tr>
      <w:tr w:rsidR="00DE5BD4" w:rsidRPr="00543A6D" w:rsidTr="00C12D96">
        <w:tc>
          <w:tcPr>
            <w:tcW w:w="3323" w:type="dxa"/>
          </w:tcPr>
          <w:p w:rsidR="00DE5BD4" w:rsidRPr="00543A6D" w:rsidRDefault="00DE5BD4" w:rsidP="00543A6D">
            <w:pPr>
              <w:pStyle w:val="Table"/>
            </w:pPr>
            <w:r w:rsidRPr="00543A6D">
              <w:t>7. Сроки и этапы реализации муниципальной программы</w:t>
            </w:r>
          </w:p>
        </w:tc>
        <w:tc>
          <w:tcPr>
            <w:tcW w:w="7165" w:type="dxa"/>
            <w:gridSpan w:val="9"/>
          </w:tcPr>
          <w:p w:rsidR="00DE5BD4" w:rsidRPr="00543A6D" w:rsidRDefault="00DE5BD4" w:rsidP="00543A6D">
            <w:pPr>
              <w:pStyle w:val="Table"/>
            </w:pPr>
            <w:r w:rsidRPr="00543A6D">
              <w:t>2019 - 2025</w:t>
            </w:r>
          </w:p>
        </w:tc>
      </w:tr>
      <w:tr w:rsidR="00DE5BD4" w:rsidRPr="00543A6D" w:rsidTr="00C12D96">
        <w:tc>
          <w:tcPr>
            <w:tcW w:w="3323" w:type="dxa"/>
            <w:vMerge w:val="restart"/>
          </w:tcPr>
          <w:p w:rsidR="00DE5BD4" w:rsidRPr="00543A6D" w:rsidRDefault="00DE5BD4" w:rsidP="00543A6D">
            <w:pPr>
              <w:pStyle w:val="Table"/>
            </w:pPr>
            <w:r w:rsidRPr="00543A6D"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099" w:type="dxa"/>
            <w:vMerge w:val="restart"/>
          </w:tcPr>
          <w:p w:rsidR="00DE5BD4" w:rsidRPr="00543A6D" w:rsidRDefault="00DE5BD4" w:rsidP="00543A6D">
            <w:pPr>
              <w:pStyle w:val="Table"/>
            </w:pPr>
            <w:r w:rsidRPr="00543A6D"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DE5BD4" w:rsidRPr="00543A6D" w:rsidRDefault="00DE5BD4" w:rsidP="00543A6D">
            <w:pPr>
              <w:pStyle w:val="Table"/>
            </w:pPr>
            <w:r w:rsidRPr="00543A6D">
              <w:t>Всего (тыс. руб.)</w:t>
            </w:r>
          </w:p>
        </w:tc>
        <w:tc>
          <w:tcPr>
            <w:tcW w:w="5159" w:type="dxa"/>
            <w:gridSpan w:val="7"/>
          </w:tcPr>
          <w:p w:rsidR="00DE5BD4" w:rsidRPr="00543A6D" w:rsidRDefault="00DE5BD4" w:rsidP="00543A6D">
            <w:pPr>
              <w:pStyle w:val="Table"/>
            </w:pPr>
            <w:r w:rsidRPr="00543A6D">
              <w:t>В том числе по годам</w:t>
            </w:r>
          </w:p>
        </w:tc>
      </w:tr>
      <w:tr w:rsidR="00DE5BD4" w:rsidRPr="00543A6D" w:rsidTr="00C12D96">
        <w:tc>
          <w:tcPr>
            <w:tcW w:w="3323" w:type="dxa"/>
            <w:vMerge/>
          </w:tcPr>
          <w:p w:rsidR="00DE5BD4" w:rsidRPr="00543A6D" w:rsidRDefault="00DE5BD4" w:rsidP="00543A6D">
            <w:pPr>
              <w:pStyle w:val="Table"/>
            </w:pPr>
          </w:p>
        </w:tc>
        <w:tc>
          <w:tcPr>
            <w:tcW w:w="1099" w:type="dxa"/>
            <w:vMerge/>
          </w:tcPr>
          <w:p w:rsidR="00DE5BD4" w:rsidRPr="00543A6D" w:rsidRDefault="00DE5BD4" w:rsidP="00543A6D">
            <w:pPr>
              <w:pStyle w:val="Table"/>
            </w:pPr>
          </w:p>
        </w:tc>
        <w:tc>
          <w:tcPr>
            <w:tcW w:w="907" w:type="dxa"/>
            <w:vMerge/>
          </w:tcPr>
          <w:p w:rsidR="00DE5BD4" w:rsidRPr="00543A6D" w:rsidRDefault="00DE5BD4" w:rsidP="00543A6D">
            <w:pPr>
              <w:pStyle w:val="Table"/>
            </w:pPr>
          </w:p>
        </w:tc>
        <w:tc>
          <w:tcPr>
            <w:tcW w:w="737" w:type="dxa"/>
          </w:tcPr>
          <w:p w:rsidR="00DE5BD4" w:rsidRPr="00543A6D" w:rsidRDefault="00DE5BD4" w:rsidP="00543A6D">
            <w:pPr>
              <w:pStyle w:val="Table"/>
            </w:pPr>
            <w:r w:rsidRPr="00543A6D">
              <w:t>2019</w:t>
            </w:r>
          </w:p>
        </w:tc>
        <w:tc>
          <w:tcPr>
            <w:tcW w:w="737" w:type="dxa"/>
          </w:tcPr>
          <w:p w:rsidR="00DE5BD4" w:rsidRPr="00543A6D" w:rsidRDefault="00DE5BD4" w:rsidP="00543A6D">
            <w:pPr>
              <w:pStyle w:val="Table"/>
            </w:pPr>
            <w:r w:rsidRPr="00543A6D">
              <w:t>2020</w:t>
            </w:r>
          </w:p>
        </w:tc>
        <w:tc>
          <w:tcPr>
            <w:tcW w:w="737" w:type="dxa"/>
          </w:tcPr>
          <w:p w:rsidR="00DE5BD4" w:rsidRPr="00543A6D" w:rsidRDefault="00DE5BD4" w:rsidP="00543A6D">
            <w:pPr>
              <w:pStyle w:val="Table"/>
            </w:pPr>
            <w:r w:rsidRPr="00543A6D">
              <w:t>2021</w:t>
            </w:r>
          </w:p>
        </w:tc>
        <w:tc>
          <w:tcPr>
            <w:tcW w:w="737" w:type="dxa"/>
          </w:tcPr>
          <w:p w:rsidR="00DE5BD4" w:rsidRPr="00543A6D" w:rsidRDefault="00DE5BD4" w:rsidP="00543A6D">
            <w:pPr>
              <w:pStyle w:val="Table"/>
            </w:pPr>
            <w:r w:rsidRPr="00543A6D">
              <w:t>2022</w:t>
            </w:r>
          </w:p>
        </w:tc>
        <w:tc>
          <w:tcPr>
            <w:tcW w:w="737" w:type="dxa"/>
          </w:tcPr>
          <w:p w:rsidR="00DE5BD4" w:rsidRPr="00543A6D" w:rsidRDefault="00DE5BD4" w:rsidP="00543A6D">
            <w:pPr>
              <w:pStyle w:val="Table"/>
            </w:pPr>
            <w:r w:rsidRPr="00543A6D">
              <w:t>2023</w:t>
            </w:r>
          </w:p>
        </w:tc>
        <w:tc>
          <w:tcPr>
            <w:tcW w:w="737" w:type="dxa"/>
          </w:tcPr>
          <w:p w:rsidR="00DE5BD4" w:rsidRPr="00543A6D" w:rsidRDefault="00DE5BD4" w:rsidP="00543A6D">
            <w:pPr>
              <w:pStyle w:val="Table"/>
            </w:pPr>
            <w:r w:rsidRPr="00543A6D">
              <w:t>2024</w:t>
            </w:r>
          </w:p>
        </w:tc>
        <w:tc>
          <w:tcPr>
            <w:tcW w:w="737" w:type="dxa"/>
          </w:tcPr>
          <w:p w:rsidR="00DE5BD4" w:rsidRPr="00543A6D" w:rsidRDefault="00DE5BD4" w:rsidP="00543A6D">
            <w:pPr>
              <w:pStyle w:val="Table"/>
            </w:pPr>
            <w:r w:rsidRPr="00543A6D">
              <w:t>2025</w:t>
            </w:r>
          </w:p>
        </w:tc>
      </w:tr>
      <w:tr w:rsidR="00DE5BD4" w:rsidRPr="00543A6D" w:rsidTr="00C12D96">
        <w:trPr>
          <w:cantSplit/>
          <w:trHeight w:val="1688"/>
        </w:trPr>
        <w:tc>
          <w:tcPr>
            <w:tcW w:w="3323" w:type="dxa"/>
            <w:vMerge/>
          </w:tcPr>
          <w:p w:rsidR="00DE5BD4" w:rsidRPr="00543A6D" w:rsidRDefault="00DE5BD4" w:rsidP="00543A6D">
            <w:pPr>
              <w:pStyle w:val="Table"/>
            </w:pPr>
          </w:p>
        </w:tc>
        <w:tc>
          <w:tcPr>
            <w:tcW w:w="1099" w:type="dxa"/>
          </w:tcPr>
          <w:p w:rsidR="00DE5BD4" w:rsidRPr="00543A6D" w:rsidRDefault="00DE5BD4" w:rsidP="00543A6D">
            <w:pPr>
              <w:pStyle w:val="Table"/>
            </w:pPr>
            <w:r w:rsidRPr="00543A6D">
              <w:t>Всего</w:t>
            </w:r>
          </w:p>
        </w:tc>
        <w:tc>
          <w:tcPr>
            <w:tcW w:w="90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102 542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34 822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32 630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11 920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5 257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5 549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5 938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6 426</w:t>
            </w:r>
          </w:p>
        </w:tc>
      </w:tr>
      <w:tr w:rsidR="00DE5BD4" w:rsidRPr="00543A6D" w:rsidTr="00C12D96">
        <w:trPr>
          <w:cantSplit/>
          <w:trHeight w:val="1582"/>
        </w:trPr>
        <w:tc>
          <w:tcPr>
            <w:tcW w:w="3323" w:type="dxa"/>
            <w:vMerge/>
          </w:tcPr>
          <w:p w:rsidR="00DE5BD4" w:rsidRPr="00543A6D" w:rsidRDefault="00DE5BD4" w:rsidP="00543A6D">
            <w:pPr>
              <w:pStyle w:val="Table"/>
            </w:pPr>
          </w:p>
        </w:tc>
        <w:tc>
          <w:tcPr>
            <w:tcW w:w="1099" w:type="dxa"/>
          </w:tcPr>
          <w:p w:rsidR="00DE5BD4" w:rsidRPr="00543A6D" w:rsidRDefault="00DE5BD4" w:rsidP="00543A6D">
            <w:pPr>
              <w:pStyle w:val="Table"/>
            </w:pPr>
            <w:r w:rsidRPr="00543A6D">
              <w:t>Бюджет района</w:t>
            </w:r>
          </w:p>
        </w:tc>
        <w:tc>
          <w:tcPr>
            <w:tcW w:w="90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52 542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9 822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7 630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11 920</w:t>
            </w:r>
          </w:p>
          <w:p w:rsidR="00DE5BD4" w:rsidRPr="00543A6D" w:rsidRDefault="00DE5BD4" w:rsidP="00543A6D">
            <w:pPr>
              <w:pStyle w:val="Table"/>
            </w:pPr>
          </w:p>
          <w:p w:rsidR="00DE5BD4" w:rsidRPr="00543A6D" w:rsidRDefault="00DE5BD4" w:rsidP="00543A6D">
            <w:pPr>
              <w:pStyle w:val="Table"/>
            </w:pP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 xml:space="preserve"> 5 257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5 549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5 938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6 426</w:t>
            </w:r>
          </w:p>
        </w:tc>
      </w:tr>
      <w:tr w:rsidR="00DE5BD4" w:rsidRPr="00543A6D" w:rsidTr="00C12D96">
        <w:trPr>
          <w:cantSplit/>
          <w:trHeight w:val="1494"/>
        </w:trPr>
        <w:tc>
          <w:tcPr>
            <w:tcW w:w="3323" w:type="dxa"/>
            <w:vMerge/>
          </w:tcPr>
          <w:p w:rsidR="00DE5BD4" w:rsidRPr="00543A6D" w:rsidRDefault="00DE5BD4" w:rsidP="00543A6D">
            <w:pPr>
              <w:pStyle w:val="Table"/>
            </w:pPr>
          </w:p>
        </w:tc>
        <w:tc>
          <w:tcPr>
            <w:tcW w:w="1099" w:type="dxa"/>
          </w:tcPr>
          <w:p w:rsidR="00DE5BD4" w:rsidRPr="00543A6D" w:rsidRDefault="00DE5BD4" w:rsidP="00543A6D">
            <w:pPr>
              <w:pStyle w:val="Table"/>
            </w:pPr>
            <w:r w:rsidRPr="00543A6D">
              <w:t>Областной бюджет</w:t>
            </w:r>
          </w:p>
        </w:tc>
        <w:tc>
          <w:tcPr>
            <w:tcW w:w="90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50 000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25 000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25 000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0</w:t>
            </w:r>
          </w:p>
        </w:tc>
        <w:tc>
          <w:tcPr>
            <w:tcW w:w="737" w:type="dxa"/>
            <w:textDirection w:val="btLr"/>
          </w:tcPr>
          <w:p w:rsidR="00DE5BD4" w:rsidRPr="00543A6D" w:rsidRDefault="00DE5BD4" w:rsidP="00543A6D">
            <w:pPr>
              <w:pStyle w:val="Table"/>
            </w:pPr>
            <w:r w:rsidRPr="00543A6D">
              <w:t>0</w:t>
            </w:r>
          </w:p>
        </w:tc>
      </w:tr>
    </w:tbl>
    <w:p w:rsidR="00DE5BD4" w:rsidRDefault="00DE5BD4" w:rsidP="00BC217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E5BD4" w:rsidRPr="00543A6D" w:rsidRDefault="00DE5BD4" w:rsidP="00543A6D">
      <w:pPr>
        <w:pStyle w:val="ConsPlusNormal"/>
        <w:jc w:val="center"/>
        <w:outlineLvl w:val="1"/>
        <w:rPr>
          <w:rFonts w:ascii="Arial" w:hAnsi="Arial" w:cs="Arial"/>
          <w:b/>
          <w:bCs/>
          <w:kern w:val="32"/>
          <w:sz w:val="32"/>
          <w:szCs w:val="32"/>
        </w:rPr>
      </w:pPr>
      <w:r w:rsidRPr="00543A6D">
        <w:rPr>
          <w:rFonts w:ascii="Arial" w:hAnsi="Arial" w:cs="Arial"/>
          <w:b/>
          <w:bCs/>
          <w:kern w:val="32"/>
          <w:sz w:val="32"/>
          <w:szCs w:val="32"/>
        </w:rPr>
        <w:t>1.  Характеристика сферы реализации муниципальной</w:t>
      </w:r>
    </w:p>
    <w:p w:rsidR="00DE5BD4" w:rsidRPr="00543A6D" w:rsidRDefault="00DE5BD4" w:rsidP="00543A6D">
      <w:pPr>
        <w:pStyle w:val="ConsPlusNormal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543A6D">
        <w:rPr>
          <w:rFonts w:ascii="Arial" w:hAnsi="Arial" w:cs="Arial"/>
          <w:b/>
          <w:bCs/>
          <w:kern w:val="32"/>
          <w:sz w:val="32"/>
          <w:szCs w:val="32"/>
        </w:rPr>
        <w:t>программы</w:t>
      </w:r>
    </w:p>
    <w:p w:rsidR="00DE5BD4" w:rsidRPr="003D3B5F" w:rsidRDefault="00DE5BD4" w:rsidP="00BC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На территории муниципального района "Город Людиново и Людиновский район" расположено 7 гидротехнических сооружений (далее - ГТС). Это: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гидротехническое сооружение на оз. Ломпадь (р. Неполодь), полный объем - 30 млн. куб. м;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гидротехническое сооружение на р. Ясенок в д. Черный Поток, полный объем - 414,56 тыс. куб. м;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гидротехническое сооружение на р. Ясенок в с. Букань, полный объем - 513,0 тыс. куб. м;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гидротехническое сооружение на р. Сектец в д. Котовичи, полный объем - 619,0 тыс. куб. м;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гидротехническое сооружение на р. Нелюбке в д. Савино, полный объем - 586,0 тыс. куб. м;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гидротехническое сооружение на р. Теребке в д. Голосиловке, полный объем - 310,0 тыс. куб. м;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гидротехническое сооружение на р. Неполодь в г. Людинове ("Нижнее" озеро), полный проектный объем - 3,15 млн. куб. м, в настоящий момент водохранилище спущено.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Наиболее крупным водным объектом является водохрани</w:t>
      </w:r>
      <w:r>
        <w:rPr>
          <w:rFonts w:ascii="Arial" w:hAnsi="Arial" w:cs="Arial"/>
          <w:sz w:val="24"/>
          <w:szCs w:val="24"/>
        </w:rPr>
        <w:t>лище оз. Ломпадь на реке Неполод</w:t>
      </w:r>
      <w:r w:rsidRPr="00543A6D">
        <w:rPr>
          <w:rFonts w:ascii="Arial" w:hAnsi="Arial" w:cs="Arial"/>
          <w:sz w:val="24"/>
          <w:szCs w:val="24"/>
        </w:rPr>
        <w:t>ь (860 га). Гидротехническое сооружение на оз. Ломпадь было введено в эксплуатацию в 1950 году, имеет объем около 30 млн. м куб. воды. Гидроузел зарегистрирован в Российском регистре ГТС N 10040т207000042. Назначение: водоснабжение населения, предприятий, объектов соцкультбыта г. Людинова, рыборазведение.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В состав гидротехнических сооружений Людиновского водохранилища входят: Людиновский гидроузел, включающий в себя земляную плотину и железобетонный водосброс;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Людиновское водохранилище.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Земляная плотина (построена в период закладки водохранилища в 1732 году) конструктивно делится на три части: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правобережная плотина;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русловая плотина;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левобережная плотина.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Плотина грунтовая, высота от 8 до 10 метров, длина 800 метров. Ширина по гребню колеблется от 15 до 30 метров. Отметка гребня плотины в русловой части 182,96-184,12. Верховой откос закреплен каменными набросками, низовой откос закреплен посевом трав.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Водозаборное сооружение открытого типа с широким порогом, семипролетный, шесть рабочих пролетов, седьмой используется для водосбора. Затворы металлические, каждый из 2-х частей (рабочий и ремонтный). Подъемный механизм затворов - портальный кран с электродвигателем. Водосборный тракт в виде быстротока с многоступенчатым перепадом. Водозабор - металлические трубы.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Пропускная способность водосброса составляет 286 куб. м/сек. Водосброс по фронту имеет длину 25,9 м, разделен бычками 0,7 на 7 пролетов по 3,05 м каждый.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Режим регулирования сезонный.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В период с мая 2005 года по октябрь 2008 года на гидроузле были проведены работы по капитальному ремонту объекта ГТС. В 2008 году разработана и утверждена управлением "Росприроднадзор" декларация безопасности ГТС. Срок действия декларации безопасности определен до 06.05.2013. В 2013 году проведено преддекларационное обследование объекта ГТС и разработана новая декларация безопасности объекта ГТС, которая в настоящее время находится на государственной экспертизе. Срок действия новой декларации будет определен по результатам государственной экспертизы.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На территории Людиновского района Калужской области существует 7 водных объектов (прудов, водохранилищ), входящих в реестр гидротехнических сооружений, которые в настоящий момент используются для водоснабжения, рыборазведения, орошения территорий, хозяйственно-бытовых и противопожарных целей.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За последние годы эксплуатации гидроузлов (особенно в период 1992 - 2002 годов) на большинстве из них образовалось большое количество локальных повреждений и дефектов. Практически все сооружения нуждаются в проведении ремонтных работ различной степени капитальности, на некоторых из них отсутствует постоянный надзор за гидросооружениями. Спад производства практически во всех сферах экономики 90-х годов прошлого века привел к тому, что предприятия, на балансе которых находились гидротехнические сооружения, не имели возможности выделять достаточно средств не только на ремонт гидросооружений, но и на их нормальную эксплуатацию.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Все эти факторы привели к необходимости передачи гидротехнических сооружений на баланс муниципальных образований и выделения значительного количества денежных средств для выполнения мероприятий по обеспечению нормативного содержания и эксплуатации гидротехнических сооружений в целях уменьшения риска причинения вреда жизни, здоровью населения, имуществу физических и юридических лиц.</w:t>
      </w:r>
    </w:p>
    <w:p w:rsidR="00DE5BD4" w:rsidRPr="003D3B5F" w:rsidRDefault="00DE5BD4" w:rsidP="00BC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BD4" w:rsidRPr="00543A6D" w:rsidRDefault="00DE5BD4" w:rsidP="00543A6D">
      <w:pPr>
        <w:pStyle w:val="ConsPlusNormal"/>
        <w:jc w:val="center"/>
        <w:outlineLvl w:val="1"/>
        <w:rPr>
          <w:rFonts w:ascii="Arial" w:hAnsi="Arial" w:cs="Arial"/>
          <w:b/>
          <w:bCs/>
          <w:kern w:val="32"/>
          <w:sz w:val="32"/>
          <w:szCs w:val="32"/>
        </w:rPr>
      </w:pPr>
      <w:r w:rsidRPr="00543A6D">
        <w:rPr>
          <w:rFonts w:ascii="Arial" w:hAnsi="Arial" w:cs="Arial"/>
          <w:b/>
          <w:bCs/>
          <w:kern w:val="32"/>
          <w:sz w:val="32"/>
          <w:szCs w:val="32"/>
        </w:rPr>
        <w:t>2. Цели, задачи и индикаторы достижения целей и решения</w:t>
      </w:r>
    </w:p>
    <w:p w:rsidR="00DE5BD4" w:rsidRPr="00543A6D" w:rsidRDefault="00DE5BD4" w:rsidP="00543A6D">
      <w:pPr>
        <w:pStyle w:val="ConsPlusNormal"/>
        <w:jc w:val="center"/>
        <w:rPr>
          <w:rFonts w:ascii="Arial" w:hAnsi="Arial" w:cs="Arial"/>
          <w:b/>
          <w:bCs/>
          <w:kern w:val="32"/>
          <w:sz w:val="32"/>
          <w:szCs w:val="32"/>
        </w:rPr>
      </w:pPr>
      <w:r w:rsidRPr="00543A6D">
        <w:rPr>
          <w:rFonts w:ascii="Arial" w:hAnsi="Arial" w:cs="Arial"/>
          <w:b/>
          <w:bCs/>
          <w:kern w:val="32"/>
          <w:sz w:val="32"/>
          <w:szCs w:val="32"/>
        </w:rPr>
        <w:t>задач муниципальной программы</w:t>
      </w:r>
    </w:p>
    <w:p w:rsidR="00DE5BD4" w:rsidRPr="00B26A41" w:rsidRDefault="00DE5BD4" w:rsidP="00BC217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Цель муниципальной программы: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создание условий для безопасной эксплуатации ГТС.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повышение эксплуатационной надежности гидротехнических сооружений путем их приведения в безопасное техническое состояние;</w:t>
      </w: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- обеспечение эффективной эксплуатации гидротехнических сооружений, находящихся в собственности Людиновского района.</w:t>
      </w:r>
    </w:p>
    <w:p w:rsidR="00DE5BD4" w:rsidRDefault="00DE5BD4" w:rsidP="00BC21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BD4" w:rsidRPr="00543A6D" w:rsidRDefault="00DE5BD4" w:rsidP="00543A6D">
      <w:pPr>
        <w:pStyle w:val="ConsPlusNormal"/>
        <w:jc w:val="center"/>
        <w:outlineLvl w:val="2"/>
        <w:rPr>
          <w:rFonts w:ascii="Arial" w:hAnsi="Arial" w:cs="Arial"/>
          <w:b/>
          <w:bCs/>
          <w:kern w:val="28"/>
          <w:sz w:val="32"/>
          <w:szCs w:val="32"/>
        </w:rPr>
      </w:pPr>
      <w:r w:rsidRPr="00543A6D">
        <w:rPr>
          <w:rFonts w:ascii="Arial" w:hAnsi="Arial" w:cs="Arial"/>
          <w:b/>
          <w:bCs/>
          <w:kern w:val="28"/>
          <w:sz w:val="32"/>
          <w:szCs w:val="32"/>
        </w:rPr>
        <w:t>СВЕДЕНИЯ</w:t>
      </w:r>
    </w:p>
    <w:p w:rsidR="00DE5BD4" w:rsidRPr="00543A6D" w:rsidRDefault="00DE5BD4" w:rsidP="00543A6D">
      <w:pPr>
        <w:pStyle w:val="ConsPlusNormal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43A6D">
        <w:rPr>
          <w:rFonts w:ascii="Arial" w:hAnsi="Arial" w:cs="Arial"/>
          <w:b/>
          <w:bCs/>
          <w:kern w:val="28"/>
          <w:sz w:val="32"/>
          <w:szCs w:val="32"/>
        </w:rPr>
        <w:t>об индикаторах муниципальной программы и их значениях</w:t>
      </w:r>
    </w:p>
    <w:p w:rsidR="00DE5BD4" w:rsidRPr="003D3B5F" w:rsidRDefault="00DE5BD4" w:rsidP="00BC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48"/>
        <w:gridCol w:w="709"/>
        <w:gridCol w:w="708"/>
        <w:gridCol w:w="709"/>
        <w:gridCol w:w="709"/>
        <w:gridCol w:w="709"/>
        <w:gridCol w:w="708"/>
        <w:gridCol w:w="698"/>
        <w:gridCol w:w="680"/>
        <w:gridCol w:w="749"/>
        <w:gridCol w:w="708"/>
      </w:tblGrid>
      <w:tr w:rsidR="00DE5BD4" w:rsidRPr="003D3B5F" w:rsidTr="00BC217B">
        <w:tc>
          <w:tcPr>
            <w:tcW w:w="566" w:type="dxa"/>
            <w:vMerge w:val="restart"/>
          </w:tcPr>
          <w:p w:rsidR="00DE5BD4" w:rsidRPr="003D3B5F" w:rsidRDefault="00DE5BD4" w:rsidP="00543A6D">
            <w:pPr>
              <w:pStyle w:val="Table0"/>
            </w:pPr>
            <w:r w:rsidRPr="003D3B5F">
              <w:t>N п/п</w:t>
            </w:r>
          </w:p>
        </w:tc>
        <w:tc>
          <w:tcPr>
            <w:tcW w:w="2048" w:type="dxa"/>
            <w:vMerge w:val="restart"/>
          </w:tcPr>
          <w:p w:rsidR="00DE5BD4" w:rsidRPr="003D3B5F" w:rsidRDefault="00DE5BD4" w:rsidP="00543A6D">
            <w:pPr>
              <w:pStyle w:val="Table0"/>
            </w:pPr>
            <w:r w:rsidRPr="003D3B5F">
              <w:t>Наименование индикатора</w:t>
            </w:r>
          </w:p>
        </w:tc>
        <w:tc>
          <w:tcPr>
            <w:tcW w:w="709" w:type="dxa"/>
            <w:vMerge w:val="restart"/>
          </w:tcPr>
          <w:p w:rsidR="00DE5BD4" w:rsidRPr="003D3B5F" w:rsidRDefault="00DE5BD4" w:rsidP="00543A6D">
            <w:pPr>
              <w:pStyle w:val="Table0"/>
            </w:pPr>
            <w:r w:rsidRPr="003D3B5F">
              <w:t>Ед. изм.</w:t>
            </w:r>
          </w:p>
        </w:tc>
        <w:tc>
          <w:tcPr>
            <w:tcW w:w="6378" w:type="dxa"/>
            <w:gridSpan w:val="9"/>
          </w:tcPr>
          <w:p w:rsidR="00DE5BD4" w:rsidRPr="003D3B5F" w:rsidRDefault="00DE5BD4" w:rsidP="00543A6D">
            <w:pPr>
              <w:pStyle w:val="Table0"/>
            </w:pPr>
            <w:r w:rsidRPr="003D3B5F">
              <w:t>Значение по годам</w:t>
            </w:r>
          </w:p>
        </w:tc>
      </w:tr>
      <w:tr w:rsidR="00DE5BD4" w:rsidRPr="003D3B5F" w:rsidTr="00BC217B">
        <w:tc>
          <w:tcPr>
            <w:tcW w:w="566" w:type="dxa"/>
            <w:vMerge/>
          </w:tcPr>
          <w:p w:rsidR="00DE5BD4" w:rsidRPr="003D3B5F" w:rsidRDefault="00DE5BD4" w:rsidP="00543A6D">
            <w:pPr>
              <w:pStyle w:val="Table0"/>
            </w:pPr>
          </w:p>
        </w:tc>
        <w:tc>
          <w:tcPr>
            <w:tcW w:w="2048" w:type="dxa"/>
            <w:vMerge/>
          </w:tcPr>
          <w:p w:rsidR="00DE5BD4" w:rsidRPr="003D3B5F" w:rsidRDefault="00DE5BD4" w:rsidP="00543A6D">
            <w:pPr>
              <w:pStyle w:val="Table0"/>
            </w:pPr>
          </w:p>
        </w:tc>
        <w:tc>
          <w:tcPr>
            <w:tcW w:w="709" w:type="dxa"/>
            <w:vMerge/>
          </w:tcPr>
          <w:p w:rsidR="00DE5BD4" w:rsidRPr="003D3B5F" w:rsidRDefault="00DE5BD4" w:rsidP="00543A6D">
            <w:pPr>
              <w:pStyle w:val="Table0"/>
            </w:pPr>
          </w:p>
        </w:tc>
        <w:tc>
          <w:tcPr>
            <w:tcW w:w="708" w:type="dxa"/>
            <w:vMerge w:val="restart"/>
          </w:tcPr>
          <w:p w:rsidR="00DE5BD4" w:rsidRPr="003D3B5F" w:rsidRDefault="00DE5BD4" w:rsidP="00543A6D">
            <w:pPr>
              <w:pStyle w:val="Table0"/>
            </w:pPr>
            <w:r>
              <w:t>2017</w:t>
            </w:r>
            <w:r w:rsidRPr="003D3B5F">
              <w:t xml:space="preserve"> факт</w:t>
            </w:r>
          </w:p>
        </w:tc>
        <w:tc>
          <w:tcPr>
            <w:tcW w:w="709" w:type="dxa"/>
            <w:vMerge w:val="restart"/>
          </w:tcPr>
          <w:p w:rsidR="00DE5BD4" w:rsidRPr="003D3B5F" w:rsidRDefault="00DE5BD4" w:rsidP="00543A6D">
            <w:pPr>
              <w:pStyle w:val="Table0"/>
            </w:pPr>
            <w:r>
              <w:t>2018</w:t>
            </w:r>
            <w:r w:rsidRPr="003D3B5F">
              <w:t xml:space="preserve"> оценка</w:t>
            </w:r>
          </w:p>
        </w:tc>
        <w:tc>
          <w:tcPr>
            <w:tcW w:w="4961" w:type="dxa"/>
            <w:gridSpan w:val="7"/>
          </w:tcPr>
          <w:p w:rsidR="00DE5BD4" w:rsidRPr="003D3B5F" w:rsidRDefault="00DE5BD4" w:rsidP="00543A6D">
            <w:pPr>
              <w:pStyle w:val="Table0"/>
            </w:pPr>
            <w:r w:rsidRPr="003D3B5F">
              <w:t>реализации муниципальной программы</w:t>
            </w:r>
          </w:p>
        </w:tc>
      </w:tr>
      <w:tr w:rsidR="00DE5BD4" w:rsidRPr="003D3B5F" w:rsidTr="00BD381D">
        <w:tc>
          <w:tcPr>
            <w:tcW w:w="566" w:type="dxa"/>
            <w:vMerge/>
          </w:tcPr>
          <w:p w:rsidR="00DE5BD4" w:rsidRPr="003D3B5F" w:rsidRDefault="00DE5BD4" w:rsidP="00543A6D">
            <w:pPr>
              <w:pStyle w:val="Table"/>
            </w:pPr>
          </w:p>
        </w:tc>
        <w:tc>
          <w:tcPr>
            <w:tcW w:w="2048" w:type="dxa"/>
            <w:vMerge/>
          </w:tcPr>
          <w:p w:rsidR="00DE5BD4" w:rsidRPr="003D3B5F" w:rsidRDefault="00DE5BD4" w:rsidP="00543A6D">
            <w:pPr>
              <w:pStyle w:val="Table"/>
            </w:pPr>
          </w:p>
        </w:tc>
        <w:tc>
          <w:tcPr>
            <w:tcW w:w="709" w:type="dxa"/>
            <w:vMerge/>
          </w:tcPr>
          <w:p w:rsidR="00DE5BD4" w:rsidRPr="003D3B5F" w:rsidRDefault="00DE5BD4" w:rsidP="00543A6D">
            <w:pPr>
              <w:pStyle w:val="Table"/>
            </w:pPr>
          </w:p>
        </w:tc>
        <w:tc>
          <w:tcPr>
            <w:tcW w:w="708" w:type="dxa"/>
            <w:vMerge/>
          </w:tcPr>
          <w:p w:rsidR="00DE5BD4" w:rsidRPr="003D3B5F" w:rsidRDefault="00DE5BD4" w:rsidP="00543A6D">
            <w:pPr>
              <w:pStyle w:val="Table"/>
            </w:pPr>
          </w:p>
        </w:tc>
        <w:tc>
          <w:tcPr>
            <w:tcW w:w="709" w:type="dxa"/>
            <w:vMerge/>
          </w:tcPr>
          <w:p w:rsidR="00DE5BD4" w:rsidRPr="003D3B5F" w:rsidRDefault="00DE5BD4" w:rsidP="00543A6D">
            <w:pPr>
              <w:pStyle w:val="Table"/>
            </w:pP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201</w:t>
            </w:r>
            <w:r>
              <w:t>9</w:t>
            </w: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20</w:t>
            </w:r>
            <w:r>
              <w:t>20</w:t>
            </w:r>
          </w:p>
        </w:tc>
        <w:tc>
          <w:tcPr>
            <w:tcW w:w="708" w:type="dxa"/>
          </w:tcPr>
          <w:p w:rsidR="00DE5BD4" w:rsidRPr="003D3B5F" w:rsidRDefault="00DE5BD4" w:rsidP="00543A6D">
            <w:pPr>
              <w:pStyle w:val="Table"/>
            </w:pPr>
            <w:r>
              <w:t>2021</w:t>
            </w:r>
          </w:p>
        </w:tc>
        <w:tc>
          <w:tcPr>
            <w:tcW w:w="698" w:type="dxa"/>
          </w:tcPr>
          <w:p w:rsidR="00DE5BD4" w:rsidRPr="003D3B5F" w:rsidRDefault="00DE5BD4" w:rsidP="00543A6D">
            <w:pPr>
              <w:pStyle w:val="Table"/>
            </w:pPr>
            <w:r>
              <w:t>2022</w:t>
            </w:r>
          </w:p>
        </w:tc>
        <w:tc>
          <w:tcPr>
            <w:tcW w:w="680" w:type="dxa"/>
          </w:tcPr>
          <w:p w:rsidR="00DE5BD4" w:rsidRPr="003D3B5F" w:rsidRDefault="00DE5BD4" w:rsidP="00543A6D">
            <w:pPr>
              <w:pStyle w:val="Table"/>
            </w:pPr>
            <w:r>
              <w:t>2023</w:t>
            </w:r>
          </w:p>
        </w:tc>
        <w:tc>
          <w:tcPr>
            <w:tcW w:w="749" w:type="dxa"/>
          </w:tcPr>
          <w:p w:rsidR="00DE5BD4" w:rsidRPr="003D3B5F" w:rsidRDefault="00DE5BD4" w:rsidP="00543A6D">
            <w:pPr>
              <w:pStyle w:val="Table"/>
            </w:pPr>
            <w:r>
              <w:t>2024</w:t>
            </w:r>
          </w:p>
        </w:tc>
        <w:tc>
          <w:tcPr>
            <w:tcW w:w="708" w:type="dxa"/>
          </w:tcPr>
          <w:p w:rsidR="00DE5BD4" w:rsidRPr="003D3B5F" w:rsidRDefault="00DE5BD4" w:rsidP="00543A6D">
            <w:pPr>
              <w:pStyle w:val="Table"/>
            </w:pPr>
            <w:r>
              <w:t>2025</w:t>
            </w:r>
          </w:p>
        </w:tc>
      </w:tr>
      <w:tr w:rsidR="00DE5BD4" w:rsidRPr="003D3B5F" w:rsidTr="00BD381D">
        <w:tc>
          <w:tcPr>
            <w:tcW w:w="566" w:type="dxa"/>
          </w:tcPr>
          <w:p w:rsidR="00DE5BD4" w:rsidRPr="003D3B5F" w:rsidRDefault="00DE5BD4" w:rsidP="00543A6D">
            <w:pPr>
              <w:pStyle w:val="Table"/>
            </w:pPr>
            <w:r w:rsidRPr="003D3B5F">
              <w:t>1</w:t>
            </w:r>
          </w:p>
        </w:tc>
        <w:tc>
          <w:tcPr>
            <w:tcW w:w="2048" w:type="dxa"/>
          </w:tcPr>
          <w:p w:rsidR="00DE5BD4" w:rsidRPr="003D3B5F" w:rsidRDefault="00DE5BD4" w:rsidP="00543A6D">
            <w:pPr>
              <w:pStyle w:val="Table"/>
            </w:pPr>
            <w:r w:rsidRPr="003D3B5F">
              <w:t>Количество ГТС с пониженным уровнем безопасности</w:t>
            </w: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кол.</w:t>
            </w:r>
          </w:p>
        </w:tc>
        <w:tc>
          <w:tcPr>
            <w:tcW w:w="708" w:type="dxa"/>
          </w:tcPr>
          <w:p w:rsidR="00DE5BD4" w:rsidRPr="003D3B5F" w:rsidRDefault="00DE5BD4" w:rsidP="00543A6D">
            <w:pPr>
              <w:pStyle w:val="Table"/>
            </w:pPr>
            <w:r w:rsidRPr="003D3B5F">
              <w:t>7</w:t>
            </w: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6</w:t>
            </w: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5</w:t>
            </w: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5</w:t>
            </w:r>
          </w:p>
        </w:tc>
        <w:tc>
          <w:tcPr>
            <w:tcW w:w="708" w:type="dxa"/>
          </w:tcPr>
          <w:p w:rsidR="00DE5BD4" w:rsidRPr="003D3B5F" w:rsidRDefault="00DE5BD4" w:rsidP="00543A6D">
            <w:pPr>
              <w:pStyle w:val="Table"/>
            </w:pPr>
            <w:r w:rsidRPr="003D3B5F">
              <w:t>4</w:t>
            </w:r>
          </w:p>
        </w:tc>
        <w:tc>
          <w:tcPr>
            <w:tcW w:w="698" w:type="dxa"/>
          </w:tcPr>
          <w:p w:rsidR="00DE5BD4" w:rsidRPr="003D3B5F" w:rsidRDefault="00DE5BD4" w:rsidP="00543A6D">
            <w:pPr>
              <w:pStyle w:val="Table"/>
            </w:pPr>
            <w:r w:rsidRPr="003D3B5F">
              <w:t>2</w:t>
            </w:r>
          </w:p>
        </w:tc>
        <w:tc>
          <w:tcPr>
            <w:tcW w:w="680" w:type="dxa"/>
          </w:tcPr>
          <w:p w:rsidR="00DE5BD4" w:rsidRPr="003D3B5F" w:rsidRDefault="00DE5BD4" w:rsidP="00543A6D">
            <w:pPr>
              <w:pStyle w:val="Table"/>
            </w:pPr>
            <w:r w:rsidRPr="003D3B5F">
              <w:t>2</w:t>
            </w:r>
          </w:p>
        </w:tc>
        <w:tc>
          <w:tcPr>
            <w:tcW w:w="749" w:type="dxa"/>
          </w:tcPr>
          <w:p w:rsidR="00DE5BD4" w:rsidRPr="003D3B5F" w:rsidRDefault="00DE5BD4" w:rsidP="00543A6D">
            <w:pPr>
              <w:pStyle w:val="Table"/>
            </w:pPr>
            <w:r w:rsidRPr="003D3B5F">
              <w:t>2</w:t>
            </w:r>
          </w:p>
        </w:tc>
        <w:tc>
          <w:tcPr>
            <w:tcW w:w="708" w:type="dxa"/>
          </w:tcPr>
          <w:p w:rsidR="00DE5BD4" w:rsidRPr="003D3B5F" w:rsidRDefault="00DE5BD4" w:rsidP="00543A6D">
            <w:pPr>
              <w:pStyle w:val="Table"/>
            </w:pPr>
            <w:r w:rsidRPr="003D3B5F">
              <w:t>1</w:t>
            </w:r>
          </w:p>
        </w:tc>
      </w:tr>
      <w:tr w:rsidR="00DE5BD4" w:rsidRPr="003D3B5F" w:rsidTr="00BD381D">
        <w:tc>
          <w:tcPr>
            <w:tcW w:w="566" w:type="dxa"/>
          </w:tcPr>
          <w:p w:rsidR="00DE5BD4" w:rsidRPr="003D3B5F" w:rsidRDefault="00DE5BD4" w:rsidP="00543A6D">
            <w:pPr>
              <w:pStyle w:val="Table"/>
            </w:pPr>
            <w:r w:rsidRPr="003D3B5F">
              <w:t>2</w:t>
            </w:r>
          </w:p>
        </w:tc>
        <w:tc>
          <w:tcPr>
            <w:tcW w:w="2048" w:type="dxa"/>
          </w:tcPr>
          <w:p w:rsidR="00DE5BD4" w:rsidRPr="003D3B5F" w:rsidRDefault="00DE5BD4" w:rsidP="00543A6D">
            <w:pPr>
              <w:pStyle w:val="Table"/>
            </w:pPr>
            <w:r w:rsidRPr="003D3B5F">
              <w:t>Уровень аварийности ГТС (как отношение количества аварий к общему количеству ГТС)</w:t>
            </w: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%</w:t>
            </w:r>
          </w:p>
        </w:tc>
        <w:tc>
          <w:tcPr>
            <w:tcW w:w="708" w:type="dxa"/>
          </w:tcPr>
          <w:p w:rsidR="00DE5BD4" w:rsidRPr="003D3B5F" w:rsidRDefault="00DE5BD4" w:rsidP="00543A6D">
            <w:pPr>
              <w:pStyle w:val="Table"/>
            </w:pPr>
            <w:r w:rsidRPr="003D3B5F">
              <w:t>42</w:t>
            </w: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42</w:t>
            </w: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28</w:t>
            </w:r>
          </w:p>
        </w:tc>
        <w:tc>
          <w:tcPr>
            <w:tcW w:w="709" w:type="dxa"/>
          </w:tcPr>
          <w:p w:rsidR="00DE5BD4" w:rsidRPr="003D3B5F" w:rsidRDefault="00DE5BD4" w:rsidP="00543A6D">
            <w:pPr>
              <w:pStyle w:val="Table"/>
            </w:pPr>
            <w:r w:rsidRPr="003D3B5F">
              <w:t>28</w:t>
            </w:r>
          </w:p>
        </w:tc>
        <w:tc>
          <w:tcPr>
            <w:tcW w:w="708" w:type="dxa"/>
          </w:tcPr>
          <w:p w:rsidR="00DE5BD4" w:rsidRPr="003D3B5F" w:rsidRDefault="00DE5BD4" w:rsidP="00543A6D">
            <w:pPr>
              <w:pStyle w:val="Table"/>
            </w:pPr>
            <w:r w:rsidRPr="003D3B5F">
              <w:t>14</w:t>
            </w:r>
          </w:p>
        </w:tc>
        <w:tc>
          <w:tcPr>
            <w:tcW w:w="698" w:type="dxa"/>
          </w:tcPr>
          <w:p w:rsidR="00DE5BD4" w:rsidRPr="003D3B5F" w:rsidRDefault="00DE5BD4" w:rsidP="00543A6D">
            <w:pPr>
              <w:pStyle w:val="Table"/>
            </w:pPr>
            <w:r w:rsidRPr="003D3B5F">
              <w:t>14</w:t>
            </w:r>
          </w:p>
        </w:tc>
        <w:tc>
          <w:tcPr>
            <w:tcW w:w="680" w:type="dxa"/>
          </w:tcPr>
          <w:p w:rsidR="00DE5BD4" w:rsidRPr="003D3B5F" w:rsidRDefault="00DE5BD4" w:rsidP="00543A6D">
            <w:pPr>
              <w:pStyle w:val="Table"/>
            </w:pPr>
            <w:r w:rsidRPr="003D3B5F">
              <w:t>14</w:t>
            </w:r>
          </w:p>
        </w:tc>
        <w:tc>
          <w:tcPr>
            <w:tcW w:w="749" w:type="dxa"/>
          </w:tcPr>
          <w:p w:rsidR="00DE5BD4" w:rsidRPr="003D3B5F" w:rsidRDefault="00DE5BD4" w:rsidP="00543A6D">
            <w:pPr>
              <w:pStyle w:val="Table"/>
            </w:pPr>
            <w:r w:rsidRPr="003D3B5F">
              <w:t>0</w:t>
            </w:r>
          </w:p>
        </w:tc>
        <w:tc>
          <w:tcPr>
            <w:tcW w:w="708" w:type="dxa"/>
          </w:tcPr>
          <w:p w:rsidR="00DE5BD4" w:rsidRPr="003D3B5F" w:rsidRDefault="00DE5BD4" w:rsidP="00543A6D">
            <w:pPr>
              <w:pStyle w:val="Table"/>
            </w:pPr>
            <w:r w:rsidRPr="003D3B5F">
              <w:t>0</w:t>
            </w:r>
          </w:p>
        </w:tc>
      </w:tr>
    </w:tbl>
    <w:p w:rsidR="00DE5BD4" w:rsidRPr="003D3B5F" w:rsidRDefault="00DE5BD4" w:rsidP="00BC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BD4" w:rsidRDefault="00DE5BD4" w:rsidP="00BC217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E5BD4" w:rsidRPr="00543A6D" w:rsidRDefault="00DE5BD4" w:rsidP="00543A6D">
      <w:pPr>
        <w:pStyle w:val="ConsPlusNormal"/>
        <w:jc w:val="center"/>
        <w:outlineLvl w:val="2"/>
        <w:rPr>
          <w:rFonts w:ascii="Arial" w:hAnsi="Arial" w:cs="Arial"/>
          <w:b/>
          <w:bCs/>
          <w:kern w:val="32"/>
          <w:sz w:val="32"/>
          <w:szCs w:val="32"/>
        </w:rPr>
      </w:pPr>
      <w:r w:rsidRPr="00543A6D">
        <w:rPr>
          <w:rFonts w:ascii="Arial" w:hAnsi="Arial" w:cs="Arial"/>
          <w:b/>
          <w:bCs/>
          <w:kern w:val="32"/>
          <w:sz w:val="32"/>
          <w:szCs w:val="32"/>
        </w:rPr>
        <w:t xml:space="preserve">3.  Объем финансирования программы </w:t>
      </w:r>
    </w:p>
    <w:p w:rsidR="00DE5BD4" w:rsidRPr="00543A6D" w:rsidRDefault="00DE5BD4" w:rsidP="00BC217B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Финансирование программных мероприятий осуществляется за счет средств бюджета муниципального района и областного бюджета.</w:t>
      </w:r>
    </w:p>
    <w:p w:rsidR="00DE5BD4" w:rsidRPr="00543A6D" w:rsidRDefault="00DE5BD4" w:rsidP="00BC217B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 xml:space="preserve"> (тыс. руб. в ценах каждого года)</w:t>
      </w: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417"/>
        <w:gridCol w:w="1276"/>
        <w:gridCol w:w="1134"/>
        <w:gridCol w:w="1276"/>
        <w:gridCol w:w="1133"/>
        <w:gridCol w:w="993"/>
        <w:gridCol w:w="992"/>
        <w:gridCol w:w="992"/>
      </w:tblGrid>
      <w:tr w:rsidR="00DE5BD4" w:rsidRPr="003D3B5F" w:rsidTr="00BC217B">
        <w:tc>
          <w:tcPr>
            <w:tcW w:w="1480" w:type="dxa"/>
            <w:vMerge w:val="restart"/>
          </w:tcPr>
          <w:p w:rsidR="00DE5BD4" w:rsidRPr="003D3B5F" w:rsidRDefault="00DE5BD4" w:rsidP="00543A6D">
            <w:pPr>
              <w:pStyle w:val="Table0"/>
            </w:pPr>
            <w:r w:rsidRPr="003D3B5F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DE5BD4" w:rsidRPr="003D3B5F" w:rsidRDefault="00DE5BD4" w:rsidP="00543A6D">
            <w:pPr>
              <w:pStyle w:val="Table0"/>
            </w:pPr>
            <w:r w:rsidRPr="003D3B5F">
              <w:t>Всего</w:t>
            </w:r>
          </w:p>
        </w:tc>
        <w:tc>
          <w:tcPr>
            <w:tcW w:w="7796" w:type="dxa"/>
            <w:gridSpan w:val="7"/>
          </w:tcPr>
          <w:p w:rsidR="00DE5BD4" w:rsidRPr="003D3B5F" w:rsidRDefault="00DE5BD4" w:rsidP="00543A6D">
            <w:pPr>
              <w:pStyle w:val="Table0"/>
            </w:pPr>
            <w:r w:rsidRPr="003D3B5F">
              <w:t>В том числе по годам</w:t>
            </w:r>
          </w:p>
        </w:tc>
      </w:tr>
      <w:tr w:rsidR="00DE5BD4" w:rsidRPr="003D3B5F" w:rsidTr="00BC217B">
        <w:tc>
          <w:tcPr>
            <w:tcW w:w="1480" w:type="dxa"/>
            <w:vMerge/>
          </w:tcPr>
          <w:p w:rsidR="00DE5BD4" w:rsidRPr="003D3B5F" w:rsidRDefault="00DE5BD4" w:rsidP="00543A6D">
            <w:pPr>
              <w:pStyle w:val="Table0"/>
            </w:pPr>
          </w:p>
        </w:tc>
        <w:tc>
          <w:tcPr>
            <w:tcW w:w="1417" w:type="dxa"/>
            <w:vMerge/>
          </w:tcPr>
          <w:p w:rsidR="00DE5BD4" w:rsidRPr="003D3B5F" w:rsidRDefault="00DE5BD4" w:rsidP="00543A6D">
            <w:pPr>
              <w:pStyle w:val="Table0"/>
            </w:pPr>
          </w:p>
        </w:tc>
        <w:tc>
          <w:tcPr>
            <w:tcW w:w="1276" w:type="dxa"/>
          </w:tcPr>
          <w:p w:rsidR="00DE5BD4" w:rsidRPr="003D3B5F" w:rsidRDefault="00DE5BD4" w:rsidP="00543A6D">
            <w:pPr>
              <w:pStyle w:val="Table0"/>
            </w:pPr>
            <w:r w:rsidRPr="003D3B5F">
              <w:t>201</w:t>
            </w:r>
            <w:r>
              <w:t>9</w:t>
            </w:r>
          </w:p>
        </w:tc>
        <w:tc>
          <w:tcPr>
            <w:tcW w:w="1134" w:type="dxa"/>
          </w:tcPr>
          <w:p w:rsidR="00DE5BD4" w:rsidRPr="003D3B5F" w:rsidRDefault="00DE5BD4" w:rsidP="00543A6D">
            <w:pPr>
              <w:pStyle w:val="Table0"/>
            </w:pPr>
            <w:r w:rsidRPr="003D3B5F">
              <w:t>20</w:t>
            </w:r>
            <w:r>
              <w:t>20</w:t>
            </w:r>
          </w:p>
        </w:tc>
        <w:tc>
          <w:tcPr>
            <w:tcW w:w="1276" w:type="dxa"/>
          </w:tcPr>
          <w:p w:rsidR="00DE5BD4" w:rsidRPr="003D3B5F" w:rsidRDefault="00DE5BD4" w:rsidP="00543A6D">
            <w:pPr>
              <w:pStyle w:val="Table0"/>
            </w:pPr>
            <w:r w:rsidRPr="003D3B5F">
              <w:t>20</w:t>
            </w:r>
            <w:r>
              <w:t>21</w:t>
            </w:r>
          </w:p>
        </w:tc>
        <w:tc>
          <w:tcPr>
            <w:tcW w:w="1133" w:type="dxa"/>
          </w:tcPr>
          <w:p w:rsidR="00DE5BD4" w:rsidRPr="003D3B5F" w:rsidRDefault="00DE5BD4" w:rsidP="00543A6D">
            <w:pPr>
              <w:pStyle w:val="Table"/>
            </w:pPr>
            <w:r w:rsidRPr="003D3B5F">
              <w:t>20</w:t>
            </w:r>
            <w:r>
              <w:t>22</w:t>
            </w:r>
          </w:p>
        </w:tc>
        <w:tc>
          <w:tcPr>
            <w:tcW w:w="993" w:type="dxa"/>
          </w:tcPr>
          <w:p w:rsidR="00DE5BD4" w:rsidRPr="003D3B5F" w:rsidRDefault="00DE5BD4" w:rsidP="00543A6D">
            <w:pPr>
              <w:pStyle w:val="Table"/>
            </w:pPr>
            <w:r w:rsidRPr="003D3B5F">
              <w:t>20</w:t>
            </w:r>
            <w:r>
              <w:t>23</w:t>
            </w:r>
          </w:p>
        </w:tc>
        <w:tc>
          <w:tcPr>
            <w:tcW w:w="992" w:type="dxa"/>
          </w:tcPr>
          <w:p w:rsidR="00DE5BD4" w:rsidRPr="003D3B5F" w:rsidRDefault="00DE5BD4" w:rsidP="00543A6D">
            <w:pPr>
              <w:pStyle w:val="Table"/>
            </w:pPr>
            <w:r w:rsidRPr="003D3B5F">
              <w:t>20</w:t>
            </w:r>
            <w:r>
              <w:t>24</w:t>
            </w:r>
          </w:p>
        </w:tc>
        <w:tc>
          <w:tcPr>
            <w:tcW w:w="992" w:type="dxa"/>
          </w:tcPr>
          <w:p w:rsidR="00DE5BD4" w:rsidRPr="003D3B5F" w:rsidRDefault="00DE5BD4" w:rsidP="00543A6D">
            <w:pPr>
              <w:pStyle w:val="Table"/>
            </w:pPr>
            <w:r w:rsidRPr="003D3B5F">
              <w:t>202</w:t>
            </w:r>
            <w:r>
              <w:t>5</w:t>
            </w:r>
          </w:p>
        </w:tc>
      </w:tr>
      <w:tr w:rsidR="00DE5BD4" w:rsidRPr="003D3B5F" w:rsidTr="00BC217B">
        <w:tc>
          <w:tcPr>
            <w:tcW w:w="1480" w:type="dxa"/>
          </w:tcPr>
          <w:p w:rsidR="00DE5BD4" w:rsidRPr="003D3B5F" w:rsidRDefault="00DE5BD4" w:rsidP="00543A6D">
            <w:pPr>
              <w:pStyle w:val="Table"/>
            </w:pPr>
            <w:r w:rsidRPr="003D3B5F">
              <w:t>Средства бюджета МР</w:t>
            </w:r>
          </w:p>
        </w:tc>
        <w:tc>
          <w:tcPr>
            <w:tcW w:w="1417" w:type="dxa"/>
          </w:tcPr>
          <w:p w:rsidR="00DE5BD4" w:rsidRPr="003D3B5F" w:rsidRDefault="00DE5BD4" w:rsidP="00543A6D">
            <w:pPr>
              <w:pStyle w:val="Table"/>
            </w:pPr>
            <w:r>
              <w:t>52 542</w:t>
            </w:r>
          </w:p>
        </w:tc>
        <w:tc>
          <w:tcPr>
            <w:tcW w:w="1276" w:type="dxa"/>
          </w:tcPr>
          <w:p w:rsidR="00DE5BD4" w:rsidRPr="003D3B5F" w:rsidRDefault="00DE5BD4" w:rsidP="00543A6D">
            <w:pPr>
              <w:pStyle w:val="Table"/>
            </w:pPr>
            <w:r>
              <w:t>9 822</w:t>
            </w:r>
          </w:p>
        </w:tc>
        <w:tc>
          <w:tcPr>
            <w:tcW w:w="1134" w:type="dxa"/>
          </w:tcPr>
          <w:p w:rsidR="00DE5BD4" w:rsidRPr="003D3B5F" w:rsidRDefault="00DE5BD4" w:rsidP="00543A6D">
            <w:pPr>
              <w:pStyle w:val="Table"/>
            </w:pPr>
            <w:r>
              <w:t>7 630</w:t>
            </w:r>
          </w:p>
        </w:tc>
        <w:tc>
          <w:tcPr>
            <w:tcW w:w="1276" w:type="dxa"/>
          </w:tcPr>
          <w:p w:rsidR="00DE5BD4" w:rsidRPr="003D3B5F" w:rsidRDefault="00DE5BD4" w:rsidP="00543A6D">
            <w:pPr>
              <w:pStyle w:val="Table"/>
            </w:pPr>
            <w:r>
              <w:t>11 920</w:t>
            </w:r>
          </w:p>
        </w:tc>
        <w:tc>
          <w:tcPr>
            <w:tcW w:w="1133" w:type="dxa"/>
          </w:tcPr>
          <w:p w:rsidR="00DE5BD4" w:rsidRPr="003D3B5F" w:rsidRDefault="00DE5BD4" w:rsidP="00543A6D">
            <w:pPr>
              <w:pStyle w:val="Table"/>
            </w:pPr>
            <w:r>
              <w:t>5 257</w:t>
            </w:r>
          </w:p>
        </w:tc>
        <w:tc>
          <w:tcPr>
            <w:tcW w:w="993" w:type="dxa"/>
          </w:tcPr>
          <w:p w:rsidR="00DE5BD4" w:rsidRPr="003D3B5F" w:rsidRDefault="00DE5BD4" w:rsidP="00543A6D">
            <w:pPr>
              <w:pStyle w:val="Table"/>
            </w:pPr>
            <w:r>
              <w:t>5 549</w:t>
            </w:r>
          </w:p>
        </w:tc>
        <w:tc>
          <w:tcPr>
            <w:tcW w:w="992" w:type="dxa"/>
          </w:tcPr>
          <w:p w:rsidR="00DE5BD4" w:rsidRPr="003D3B5F" w:rsidRDefault="00DE5BD4" w:rsidP="00543A6D">
            <w:pPr>
              <w:pStyle w:val="Table"/>
            </w:pPr>
            <w:r>
              <w:t>5 938</w:t>
            </w:r>
          </w:p>
        </w:tc>
        <w:tc>
          <w:tcPr>
            <w:tcW w:w="992" w:type="dxa"/>
          </w:tcPr>
          <w:p w:rsidR="00DE5BD4" w:rsidRPr="003D3B5F" w:rsidRDefault="00DE5BD4" w:rsidP="00543A6D">
            <w:pPr>
              <w:pStyle w:val="Table"/>
            </w:pPr>
            <w:r>
              <w:t>6 426</w:t>
            </w:r>
          </w:p>
        </w:tc>
      </w:tr>
      <w:tr w:rsidR="00DE5BD4" w:rsidRPr="003D3B5F" w:rsidTr="00BC217B">
        <w:tc>
          <w:tcPr>
            <w:tcW w:w="1480" w:type="dxa"/>
          </w:tcPr>
          <w:p w:rsidR="00DE5BD4" w:rsidRPr="003D3B5F" w:rsidRDefault="00DE5BD4" w:rsidP="00543A6D">
            <w:pPr>
              <w:pStyle w:val="Table"/>
            </w:pPr>
            <w:r w:rsidRPr="003D3B5F">
              <w:t>Средства областного бюджета</w:t>
            </w:r>
          </w:p>
        </w:tc>
        <w:tc>
          <w:tcPr>
            <w:tcW w:w="1417" w:type="dxa"/>
          </w:tcPr>
          <w:p w:rsidR="00DE5BD4" w:rsidRPr="003D3B5F" w:rsidRDefault="00DE5BD4" w:rsidP="00543A6D">
            <w:pPr>
              <w:pStyle w:val="Table"/>
            </w:pPr>
            <w:r>
              <w:t>50 000</w:t>
            </w:r>
          </w:p>
        </w:tc>
        <w:tc>
          <w:tcPr>
            <w:tcW w:w="1276" w:type="dxa"/>
          </w:tcPr>
          <w:p w:rsidR="00DE5BD4" w:rsidRPr="003D3B5F" w:rsidRDefault="00DE5BD4" w:rsidP="00543A6D">
            <w:pPr>
              <w:pStyle w:val="Table"/>
            </w:pPr>
            <w:r>
              <w:t>25 000</w:t>
            </w:r>
          </w:p>
        </w:tc>
        <w:tc>
          <w:tcPr>
            <w:tcW w:w="1134" w:type="dxa"/>
          </w:tcPr>
          <w:p w:rsidR="00DE5BD4" w:rsidRPr="003D3B5F" w:rsidRDefault="00DE5BD4" w:rsidP="00543A6D">
            <w:pPr>
              <w:pStyle w:val="Table"/>
            </w:pPr>
            <w:r>
              <w:t>25 000</w:t>
            </w:r>
          </w:p>
        </w:tc>
        <w:tc>
          <w:tcPr>
            <w:tcW w:w="1276" w:type="dxa"/>
          </w:tcPr>
          <w:p w:rsidR="00DE5BD4" w:rsidRPr="003D3B5F" w:rsidRDefault="00DE5BD4" w:rsidP="00543A6D">
            <w:pPr>
              <w:pStyle w:val="Table"/>
            </w:pPr>
            <w:r>
              <w:t>0</w:t>
            </w:r>
          </w:p>
        </w:tc>
        <w:tc>
          <w:tcPr>
            <w:tcW w:w="1133" w:type="dxa"/>
          </w:tcPr>
          <w:p w:rsidR="00DE5BD4" w:rsidRPr="003D3B5F" w:rsidRDefault="00DE5BD4" w:rsidP="00543A6D">
            <w:pPr>
              <w:pStyle w:val="Table"/>
            </w:pPr>
            <w:r>
              <w:t>0</w:t>
            </w:r>
          </w:p>
        </w:tc>
        <w:tc>
          <w:tcPr>
            <w:tcW w:w="993" w:type="dxa"/>
          </w:tcPr>
          <w:p w:rsidR="00DE5BD4" w:rsidRPr="003D3B5F" w:rsidRDefault="00DE5BD4" w:rsidP="00543A6D">
            <w:pPr>
              <w:pStyle w:val="Table"/>
            </w:pPr>
            <w:r>
              <w:t>0</w:t>
            </w:r>
          </w:p>
        </w:tc>
        <w:tc>
          <w:tcPr>
            <w:tcW w:w="992" w:type="dxa"/>
          </w:tcPr>
          <w:p w:rsidR="00DE5BD4" w:rsidRPr="003D3B5F" w:rsidRDefault="00DE5BD4" w:rsidP="00543A6D">
            <w:pPr>
              <w:pStyle w:val="Table"/>
            </w:pPr>
            <w:r>
              <w:t>0</w:t>
            </w:r>
          </w:p>
        </w:tc>
        <w:tc>
          <w:tcPr>
            <w:tcW w:w="992" w:type="dxa"/>
          </w:tcPr>
          <w:p w:rsidR="00DE5BD4" w:rsidRPr="003D3B5F" w:rsidRDefault="00DE5BD4" w:rsidP="00543A6D">
            <w:pPr>
              <w:pStyle w:val="Table"/>
            </w:pPr>
            <w:r>
              <w:t>0</w:t>
            </w:r>
          </w:p>
        </w:tc>
      </w:tr>
      <w:tr w:rsidR="00DE5BD4" w:rsidRPr="003D3B5F" w:rsidTr="00BC217B">
        <w:tc>
          <w:tcPr>
            <w:tcW w:w="1480" w:type="dxa"/>
          </w:tcPr>
          <w:p w:rsidR="00DE5BD4" w:rsidRPr="003D3B5F" w:rsidRDefault="00DE5BD4" w:rsidP="00543A6D">
            <w:pPr>
              <w:pStyle w:val="Table"/>
            </w:pPr>
            <w:r w:rsidRPr="003D3B5F">
              <w:t>Всего</w:t>
            </w:r>
          </w:p>
        </w:tc>
        <w:tc>
          <w:tcPr>
            <w:tcW w:w="1417" w:type="dxa"/>
          </w:tcPr>
          <w:p w:rsidR="00DE5BD4" w:rsidRPr="003D3B5F" w:rsidRDefault="00DE5BD4" w:rsidP="00543A6D">
            <w:pPr>
              <w:pStyle w:val="Table"/>
            </w:pPr>
            <w:r>
              <w:t>102 542</w:t>
            </w:r>
          </w:p>
        </w:tc>
        <w:tc>
          <w:tcPr>
            <w:tcW w:w="1276" w:type="dxa"/>
          </w:tcPr>
          <w:p w:rsidR="00DE5BD4" w:rsidRPr="003D3B5F" w:rsidRDefault="00DE5BD4" w:rsidP="00543A6D">
            <w:pPr>
              <w:pStyle w:val="Table"/>
            </w:pPr>
            <w:r>
              <w:t>34 822</w:t>
            </w:r>
          </w:p>
        </w:tc>
        <w:tc>
          <w:tcPr>
            <w:tcW w:w="1134" w:type="dxa"/>
          </w:tcPr>
          <w:p w:rsidR="00DE5BD4" w:rsidRPr="003D3B5F" w:rsidRDefault="00DE5BD4" w:rsidP="00543A6D">
            <w:pPr>
              <w:pStyle w:val="Table"/>
            </w:pPr>
            <w:r>
              <w:t>32 630</w:t>
            </w:r>
          </w:p>
        </w:tc>
        <w:tc>
          <w:tcPr>
            <w:tcW w:w="1276" w:type="dxa"/>
          </w:tcPr>
          <w:p w:rsidR="00DE5BD4" w:rsidRPr="003D3B5F" w:rsidRDefault="00DE5BD4" w:rsidP="00543A6D">
            <w:pPr>
              <w:pStyle w:val="Table"/>
            </w:pPr>
            <w:r>
              <w:t>11 920</w:t>
            </w:r>
          </w:p>
        </w:tc>
        <w:tc>
          <w:tcPr>
            <w:tcW w:w="1133" w:type="dxa"/>
          </w:tcPr>
          <w:p w:rsidR="00DE5BD4" w:rsidRPr="003D3B5F" w:rsidRDefault="00DE5BD4" w:rsidP="00543A6D">
            <w:pPr>
              <w:pStyle w:val="Table"/>
            </w:pPr>
            <w:r>
              <w:t>5 257</w:t>
            </w:r>
          </w:p>
        </w:tc>
        <w:tc>
          <w:tcPr>
            <w:tcW w:w="993" w:type="dxa"/>
          </w:tcPr>
          <w:p w:rsidR="00DE5BD4" w:rsidRPr="003D3B5F" w:rsidRDefault="00DE5BD4" w:rsidP="00543A6D">
            <w:pPr>
              <w:pStyle w:val="Table"/>
            </w:pPr>
            <w:r>
              <w:t>5 549</w:t>
            </w:r>
          </w:p>
        </w:tc>
        <w:tc>
          <w:tcPr>
            <w:tcW w:w="992" w:type="dxa"/>
          </w:tcPr>
          <w:p w:rsidR="00DE5BD4" w:rsidRPr="003D3B5F" w:rsidRDefault="00DE5BD4" w:rsidP="00543A6D">
            <w:pPr>
              <w:pStyle w:val="Table"/>
            </w:pPr>
            <w:r>
              <w:t>5 938</w:t>
            </w:r>
          </w:p>
        </w:tc>
        <w:tc>
          <w:tcPr>
            <w:tcW w:w="992" w:type="dxa"/>
          </w:tcPr>
          <w:p w:rsidR="00DE5BD4" w:rsidRPr="003D3B5F" w:rsidRDefault="00DE5BD4" w:rsidP="00543A6D">
            <w:pPr>
              <w:pStyle w:val="Table"/>
            </w:pPr>
            <w:r>
              <w:t>6 426</w:t>
            </w:r>
          </w:p>
        </w:tc>
      </w:tr>
    </w:tbl>
    <w:p w:rsidR="00DE5BD4" w:rsidRPr="003D3B5F" w:rsidRDefault="00DE5BD4" w:rsidP="00BC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BD4" w:rsidRPr="00543A6D" w:rsidRDefault="00DE5BD4" w:rsidP="00543A6D">
      <w:pPr>
        <w:pStyle w:val="ConsPlusNormal"/>
        <w:tabs>
          <w:tab w:val="left" w:pos="9781"/>
        </w:tabs>
        <w:jc w:val="center"/>
        <w:outlineLvl w:val="1"/>
        <w:rPr>
          <w:rFonts w:ascii="Arial" w:hAnsi="Arial" w:cs="Arial"/>
          <w:b/>
          <w:bCs/>
          <w:kern w:val="32"/>
          <w:sz w:val="32"/>
          <w:szCs w:val="32"/>
        </w:rPr>
      </w:pPr>
      <w:r w:rsidRPr="00543A6D">
        <w:rPr>
          <w:rFonts w:ascii="Arial" w:hAnsi="Arial" w:cs="Arial"/>
          <w:b/>
          <w:bCs/>
          <w:kern w:val="32"/>
          <w:sz w:val="32"/>
          <w:szCs w:val="32"/>
        </w:rPr>
        <w:t>4. Механизм реализации программы</w:t>
      </w:r>
    </w:p>
    <w:p w:rsidR="00DE5BD4" w:rsidRPr="003D3B5F" w:rsidRDefault="00DE5BD4" w:rsidP="00BC21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BD4" w:rsidRPr="00543A6D" w:rsidRDefault="00DE5BD4" w:rsidP="00BC217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Общее руководство, контроль и мониторинг за ходом реализации программы осуществляет администрация муниципального района "Город Людиново и Людиновский район". На основании данных, предоставляемых МУЖКП "Болва" и администрациями сельских поселений, ежегодно с учетом реализации программных мероприятий уточняют объемы средств, необходимых для их финансирования в очередном году, и представляют необходимые материалы в соответствии с действующим Положением о порядке и сроках составления проекта бюджета муниципального района на очередной финансовый год и на плановый период.</w:t>
      </w:r>
    </w:p>
    <w:p w:rsidR="00DE5BD4" w:rsidRPr="00543A6D" w:rsidRDefault="00DE5BD4" w:rsidP="00BC217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543A6D">
        <w:rPr>
          <w:rFonts w:ascii="Arial" w:hAnsi="Arial" w:cs="Arial"/>
          <w:sz w:val="24"/>
          <w:szCs w:val="24"/>
        </w:rPr>
        <w:t>Ответственные за реализацию отдельных мероприятий программы несут ответственность за своевременную и полную реализацию программных мероприятий, предоставляют информацию о ходе реализации мероприятий муниципальной программы.</w:t>
      </w:r>
    </w:p>
    <w:p w:rsidR="00DE5BD4" w:rsidRDefault="00DE5BD4" w:rsidP="00BC2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5BD4" w:rsidRDefault="00DE5BD4" w:rsidP="00BC21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E5BD4" w:rsidSect="00BC217B">
          <w:pgSz w:w="11905" w:h="16838"/>
          <w:pgMar w:top="567" w:right="567" w:bottom="1134" w:left="851" w:header="0" w:footer="0" w:gutter="0"/>
          <w:cols w:space="708"/>
          <w:docGrid w:linePitch="360"/>
        </w:sectPr>
      </w:pPr>
    </w:p>
    <w:p w:rsidR="00DE5BD4" w:rsidRPr="00543A6D" w:rsidRDefault="00DE5BD4" w:rsidP="00543A6D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kern w:val="32"/>
          <w:sz w:val="32"/>
          <w:szCs w:val="32"/>
        </w:rPr>
      </w:pPr>
      <w:r w:rsidRPr="00543A6D">
        <w:rPr>
          <w:rFonts w:cs="Arial"/>
          <w:b/>
          <w:bCs/>
          <w:kern w:val="32"/>
          <w:sz w:val="32"/>
          <w:szCs w:val="32"/>
        </w:rPr>
        <w:t>5.</w:t>
      </w:r>
      <w:r w:rsidRPr="00543A6D">
        <w:rPr>
          <w:rFonts w:cs="Arial"/>
          <w:bCs/>
          <w:kern w:val="32"/>
          <w:sz w:val="32"/>
          <w:szCs w:val="32"/>
        </w:rPr>
        <w:t xml:space="preserve"> </w:t>
      </w:r>
      <w:r w:rsidRPr="00543A6D">
        <w:rPr>
          <w:rFonts w:cs="Arial"/>
          <w:b/>
          <w:bCs/>
          <w:kern w:val="32"/>
          <w:sz w:val="32"/>
          <w:szCs w:val="32"/>
        </w:rPr>
        <w:t xml:space="preserve">Перечень основных  мероприятий программы </w:t>
      </w:r>
    </w:p>
    <w:p w:rsidR="00DE5BD4" w:rsidRDefault="00DE5BD4" w:rsidP="00BC217B">
      <w:pPr>
        <w:autoSpaceDE w:val="0"/>
        <w:autoSpaceDN w:val="0"/>
        <w:adjustRightInd w:val="0"/>
        <w:spacing w:after="120"/>
        <w:jc w:val="center"/>
        <w:rPr>
          <w:b/>
        </w:rPr>
      </w:pPr>
      <w:r>
        <w:rPr>
          <w:b/>
        </w:rPr>
        <w:t>5.1. Перечень основных мероприятий программы</w:t>
      </w:r>
    </w:p>
    <w:p w:rsidR="00DE5BD4" w:rsidRPr="00543A6D" w:rsidRDefault="00DE5BD4" w:rsidP="00BC217B">
      <w:pPr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543A6D">
        <w:rPr>
          <w:b/>
        </w:rPr>
        <w:t>«Совершенствование системы гидротехнических сооружений на территории Людиновского района»</w:t>
      </w:r>
    </w:p>
    <w:tbl>
      <w:tblPr>
        <w:tblW w:w="13929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580"/>
        <w:gridCol w:w="1843"/>
        <w:gridCol w:w="1985"/>
        <w:gridCol w:w="2268"/>
        <w:gridCol w:w="3543"/>
      </w:tblGrid>
      <w:tr w:rsidR="00DE5BD4" w:rsidRPr="004D71D4" w:rsidTr="00BC217B">
        <w:trPr>
          <w:trHeight w:val="1518"/>
        </w:trPr>
        <w:tc>
          <w:tcPr>
            <w:tcW w:w="710" w:type="dxa"/>
          </w:tcPr>
          <w:p w:rsidR="00DE5BD4" w:rsidRPr="004D71D4" w:rsidRDefault="00DE5BD4" w:rsidP="00543A6D">
            <w:pPr>
              <w:pStyle w:val="Table0"/>
            </w:pPr>
          </w:p>
          <w:p w:rsidR="00DE5BD4" w:rsidRPr="004D71D4" w:rsidRDefault="00DE5BD4" w:rsidP="00543A6D">
            <w:pPr>
              <w:pStyle w:val="Table0"/>
            </w:pPr>
            <w:r w:rsidRPr="004D71D4">
              <w:t>№</w:t>
            </w:r>
          </w:p>
          <w:p w:rsidR="00DE5BD4" w:rsidRPr="004D71D4" w:rsidRDefault="00DE5BD4" w:rsidP="00543A6D">
            <w:pPr>
              <w:pStyle w:val="Table0"/>
            </w:pPr>
            <w:r w:rsidRPr="004D71D4">
              <w:t>п/п</w:t>
            </w:r>
          </w:p>
          <w:p w:rsidR="00DE5BD4" w:rsidRPr="004D71D4" w:rsidRDefault="00DE5BD4" w:rsidP="00543A6D">
            <w:pPr>
              <w:pStyle w:val="Table0"/>
            </w:pPr>
          </w:p>
          <w:p w:rsidR="00DE5BD4" w:rsidRPr="004D71D4" w:rsidRDefault="00DE5BD4" w:rsidP="00543A6D">
            <w:pPr>
              <w:pStyle w:val="Table0"/>
            </w:pPr>
          </w:p>
        </w:tc>
        <w:tc>
          <w:tcPr>
            <w:tcW w:w="3580" w:type="dxa"/>
          </w:tcPr>
          <w:p w:rsidR="00DE5BD4" w:rsidRPr="004D71D4" w:rsidRDefault="00DE5BD4" w:rsidP="00543A6D">
            <w:pPr>
              <w:pStyle w:val="Table0"/>
            </w:pPr>
          </w:p>
          <w:p w:rsidR="00DE5BD4" w:rsidRPr="004D71D4" w:rsidRDefault="00DE5BD4" w:rsidP="00543A6D">
            <w:pPr>
              <w:pStyle w:val="Table"/>
            </w:pPr>
            <w:r w:rsidRPr="004D71D4">
              <w:t>Наименование мероприятия</w:t>
            </w:r>
          </w:p>
        </w:tc>
        <w:tc>
          <w:tcPr>
            <w:tcW w:w="1843" w:type="dxa"/>
          </w:tcPr>
          <w:p w:rsidR="00DE5BD4" w:rsidRPr="004D71D4" w:rsidRDefault="00DE5BD4" w:rsidP="00543A6D">
            <w:pPr>
              <w:pStyle w:val="Table"/>
            </w:pPr>
          </w:p>
          <w:p w:rsidR="00DE5BD4" w:rsidRPr="004D71D4" w:rsidRDefault="00DE5BD4" w:rsidP="00543A6D">
            <w:pPr>
              <w:pStyle w:val="Table"/>
              <w:rPr>
                <w:b/>
              </w:rPr>
            </w:pPr>
            <w:r w:rsidRPr="004D71D4">
              <w:t>Сроки реализации</w:t>
            </w:r>
          </w:p>
        </w:tc>
        <w:tc>
          <w:tcPr>
            <w:tcW w:w="1985" w:type="dxa"/>
          </w:tcPr>
          <w:p w:rsidR="00DE5BD4" w:rsidRPr="004D71D4" w:rsidRDefault="00DE5BD4" w:rsidP="00543A6D">
            <w:pPr>
              <w:pStyle w:val="Table"/>
            </w:pPr>
          </w:p>
          <w:p w:rsidR="00DE5BD4" w:rsidRPr="004D71D4" w:rsidRDefault="00DE5BD4" w:rsidP="00543A6D">
            <w:pPr>
              <w:pStyle w:val="Table"/>
            </w:pPr>
            <w:r w:rsidRPr="004D71D4">
              <w:t>Участник подпрограммы</w:t>
            </w:r>
          </w:p>
          <w:p w:rsidR="00DE5BD4" w:rsidRPr="004D71D4" w:rsidRDefault="00DE5BD4" w:rsidP="00543A6D">
            <w:pPr>
              <w:pStyle w:val="Table"/>
            </w:pPr>
          </w:p>
        </w:tc>
        <w:tc>
          <w:tcPr>
            <w:tcW w:w="2268" w:type="dxa"/>
          </w:tcPr>
          <w:p w:rsidR="00DE5BD4" w:rsidRPr="004D71D4" w:rsidRDefault="00DE5BD4" w:rsidP="00543A6D">
            <w:pPr>
              <w:pStyle w:val="Table"/>
            </w:pPr>
          </w:p>
          <w:p w:rsidR="00DE5BD4" w:rsidRPr="004D71D4" w:rsidRDefault="00DE5BD4" w:rsidP="00543A6D">
            <w:pPr>
              <w:pStyle w:val="Table"/>
            </w:pPr>
            <w:r w:rsidRPr="004D71D4">
              <w:t>Источники финансирования</w:t>
            </w:r>
          </w:p>
        </w:tc>
        <w:tc>
          <w:tcPr>
            <w:tcW w:w="3543" w:type="dxa"/>
          </w:tcPr>
          <w:p w:rsidR="00DE5BD4" w:rsidRPr="004D71D4" w:rsidRDefault="00DE5BD4" w:rsidP="00543A6D">
            <w:pPr>
              <w:pStyle w:val="Table"/>
            </w:pPr>
            <w:r w:rsidRPr="004D71D4">
              <w:t>Принадлежность мероприятия к проекту (наименование проекта)</w:t>
            </w:r>
          </w:p>
        </w:tc>
      </w:tr>
      <w:tr w:rsidR="00DE5BD4" w:rsidRPr="004D71D4" w:rsidTr="00BC217B">
        <w:tc>
          <w:tcPr>
            <w:tcW w:w="710" w:type="dxa"/>
          </w:tcPr>
          <w:p w:rsidR="00DE5BD4" w:rsidRPr="00CF2D20" w:rsidRDefault="00DE5BD4" w:rsidP="00543A6D">
            <w:pPr>
              <w:pStyle w:val="Table"/>
            </w:pPr>
            <w:r w:rsidRPr="00CF2D20">
              <w:t>1</w:t>
            </w:r>
          </w:p>
        </w:tc>
        <w:tc>
          <w:tcPr>
            <w:tcW w:w="3580" w:type="dxa"/>
          </w:tcPr>
          <w:p w:rsidR="00DE5BD4" w:rsidRPr="00CF2D20" w:rsidRDefault="00DE5BD4" w:rsidP="00543A6D">
            <w:pPr>
              <w:pStyle w:val="Table"/>
              <w:rPr>
                <w:lang w:eastAsia="en-US"/>
              </w:rPr>
            </w:pPr>
            <w:r w:rsidRPr="00CF2D20">
              <w:rPr>
                <w:lang w:eastAsia="en-US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1843" w:type="dxa"/>
          </w:tcPr>
          <w:p w:rsidR="00DE5BD4" w:rsidRPr="00CF2D20" w:rsidRDefault="00DE5BD4" w:rsidP="00543A6D">
            <w:pPr>
              <w:pStyle w:val="Table"/>
            </w:pPr>
            <w:r w:rsidRPr="00CF2D20">
              <w:t>2019-2015 г.г.</w:t>
            </w:r>
          </w:p>
        </w:tc>
        <w:tc>
          <w:tcPr>
            <w:tcW w:w="1985" w:type="dxa"/>
          </w:tcPr>
          <w:p w:rsidR="00DE5BD4" w:rsidRPr="00AA736C" w:rsidRDefault="00DE5BD4" w:rsidP="00543A6D">
            <w:pPr>
              <w:pStyle w:val="Table"/>
              <w:rPr>
                <w:lang w:eastAsia="en-US"/>
              </w:rPr>
            </w:pPr>
            <w:r w:rsidRPr="00AA736C">
              <w:rPr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</w:tcPr>
          <w:p w:rsidR="00DE5BD4" w:rsidRPr="00CF2D20" w:rsidRDefault="00DE5BD4" w:rsidP="00543A6D">
            <w:pPr>
              <w:pStyle w:val="Table"/>
            </w:pPr>
            <w:r>
              <w:t>Бюджет района, бюджет области</w:t>
            </w:r>
          </w:p>
        </w:tc>
        <w:tc>
          <w:tcPr>
            <w:tcW w:w="3543" w:type="dxa"/>
          </w:tcPr>
          <w:p w:rsidR="00DE5BD4" w:rsidRPr="00CF2D20" w:rsidRDefault="00DE5BD4" w:rsidP="00543A6D">
            <w:pPr>
              <w:pStyle w:val="Table"/>
            </w:pPr>
          </w:p>
        </w:tc>
      </w:tr>
      <w:tr w:rsidR="00DE5BD4" w:rsidRPr="004D71D4" w:rsidTr="00BC217B">
        <w:tc>
          <w:tcPr>
            <w:tcW w:w="710" w:type="dxa"/>
          </w:tcPr>
          <w:p w:rsidR="00DE5BD4" w:rsidRPr="00CF2D20" w:rsidRDefault="00DE5BD4" w:rsidP="00543A6D">
            <w:pPr>
              <w:pStyle w:val="Table"/>
            </w:pPr>
            <w:r w:rsidRPr="00CF2D20">
              <w:t>2</w:t>
            </w:r>
          </w:p>
        </w:tc>
        <w:tc>
          <w:tcPr>
            <w:tcW w:w="3580" w:type="dxa"/>
          </w:tcPr>
          <w:p w:rsidR="00DE5BD4" w:rsidRPr="00CF2D20" w:rsidRDefault="00DE5BD4" w:rsidP="00543A6D">
            <w:pPr>
              <w:pStyle w:val="Table"/>
              <w:rPr>
                <w:lang w:eastAsia="en-US"/>
              </w:rPr>
            </w:pPr>
            <w:r w:rsidRPr="00CF2D20">
              <w:rPr>
                <w:lang w:eastAsia="en-US"/>
              </w:rPr>
              <w:t>Создание материальных запасов для ликвидации возможных последствий чрезвычайных ситуаций на ГТС</w:t>
            </w:r>
          </w:p>
        </w:tc>
        <w:tc>
          <w:tcPr>
            <w:tcW w:w="1843" w:type="dxa"/>
          </w:tcPr>
          <w:p w:rsidR="00DE5BD4" w:rsidRPr="00AD4368" w:rsidRDefault="00DE5BD4" w:rsidP="00543A6D">
            <w:pPr>
              <w:pStyle w:val="Table"/>
            </w:pPr>
            <w:r w:rsidRPr="00AD4368">
              <w:t>2019</w:t>
            </w:r>
            <w:r>
              <w:t>-2015 г.г.</w:t>
            </w:r>
          </w:p>
        </w:tc>
        <w:tc>
          <w:tcPr>
            <w:tcW w:w="1985" w:type="dxa"/>
          </w:tcPr>
          <w:p w:rsidR="00DE5BD4" w:rsidRPr="00AA736C" w:rsidRDefault="00DE5BD4" w:rsidP="00543A6D">
            <w:pPr>
              <w:pStyle w:val="Table"/>
            </w:pPr>
            <w:r w:rsidRPr="00AA736C">
              <w:rPr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</w:tcPr>
          <w:p w:rsidR="00DE5BD4" w:rsidRDefault="00DE5BD4" w:rsidP="00543A6D">
            <w:pPr>
              <w:pStyle w:val="Table"/>
            </w:pPr>
            <w:r w:rsidRPr="00DC2FC8">
              <w:t>Бюджет района, бюджет области</w:t>
            </w:r>
          </w:p>
        </w:tc>
        <w:tc>
          <w:tcPr>
            <w:tcW w:w="3543" w:type="dxa"/>
          </w:tcPr>
          <w:p w:rsidR="00DE5BD4" w:rsidRPr="00CF2D20" w:rsidRDefault="00DE5BD4" w:rsidP="00543A6D">
            <w:pPr>
              <w:pStyle w:val="Table"/>
            </w:pPr>
          </w:p>
        </w:tc>
      </w:tr>
      <w:tr w:rsidR="00DE5BD4" w:rsidRPr="004D71D4" w:rsidTr="00BC217B">
        <w:trPr>
          <w:trHeight w:val="1520"/>
        </w:trPr>
        <w:tc>
          <w:tcPr>
            <w:tcW w:w="710" w:type="dxa"/>
          </w:tcPr>
          <w:p w:rsidR="00DE5BD4" w:rsidRPr="00CF2D20" w:rsidRDefault="00DE5BD4" w:rsidP="00543A6D">
            <w:pPr>
              <w:pStyle w:val="Table"/>
            </w:pPr>
            <w:r w:rsidRPr="00CF2D20">
              <w:t>3</w:t>
            </w:r>
          </w:p>
        </w:tc>
        <w:tc>
          <w:tcPr>
            <w:tcW w:w="3580" w:type="dxa"/>
          </w:tcPr>
          <w:p w:rsidR="00DE5BD4" w:rsidRPr="00CF2D20" w:rsidRDefault="00DE5BD4" w:rsidP="00543A6D">
            <w:pPr>
              <w:pStyle w:val="Table"/>
              <w:rPr>
                <w:lang w:eastAsia="en-US"/>
              </w:rPr>
            </w:pPr>
            <w:r w:rsidRPr="00CF2D20">
              <w:rPr>
                <w:lang w:eastAsia="en-US"/>
              </w:rPr>
              <w:t>Проведение периодического планового преддекларационного обследования ГТС, подготовка декларации</w:t>
            </w:r>
          </w:p>
        </w:tc>
        <w:tc>
          <w:tcPr>
            <w:tcW w:w="1843" w:type="dxa"/>
          </w:tcPr>
          <w:p w:rsidR="00DE5BD4" w:rsidRPr="00AD4368" w:rsidRDefault="00DE5BD4" w:rsidP="00543A6D">
            <w:pPr>
              <w:pStyle w:val="Table"/>
            </w:pPr>
            <w:r w:rsidRPr="00AD4368">
              <w:t>2019</w:t>
            </w:r>
            <w:r>
              <w:t>-2025 г.г.</w:t>
            </w:r>
          </w:p>
        </w:tc>
        <w:tc>
          <w:tcPr>
            <w:tcW w:w="1985" w:type="dxa"/>
          </w:tcPr>
          <w:p w:rsidR="00DE5BD4" w:rsidRPr="00AA736C" w:rsidRDefault="00DE5BD4" w:rsidP="00543A6D">
            <w:pPr>
              <w:pStyle w:val="Table"/>
            </w:pPr>
            <w:r w:rsidRPr="00AA736C">
              <w:rPr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</w:tcPr>
          <w:p w:rsidR="00DE5BD4" w:rsidRDefault="00DE5BD4" w:rsidP="00543A6D">
            <w:pPr>
              <w:pStyle w:val="Table"/>
            </w:pPr>
            <w:r w:rsidRPr="00DC2FC8">
              <w:t>Бюджет района, бюджет области</w:t>
            </w:r>
          </w:p>
        </w:tc>
        <w:tc>
          <w:tcPr>
            <w:tcW w:w="3543" w:type="dxa"/>
          </w:tcPr>
          <w:p w:rsidR="00DE5BD4" w:rsidRPr="00CF2D20" w:rsidRDefault="00DE5BD4" w:rsidP="00543A6D">
            <w:pPr>
              <w:pStyle w:val="Table"/>
            </w:pPr>
          </w:p>
        </w:tc>
      </w:tr>
      <w:tr w:rsidR="00DE5BD4" w:rsidRPr="004D71D4" w:rsidTr="00BC217B">
        <w:tc>
          <w:tcPr>
            <w:tcW w:w="710" w:type="dxa"/>
          </w:tcPr>
          <w:p w:rsidR="00DE5BD4" w:rsidRPr="00CF2D20" w:rsidRDefault="00DE5BD4" w:rsidP="00543A6D">
            <w:pPr>
              <w:pStyle w:val="Table"/>
            </w:pPr>
            <w:r w:rsidRPr="00CF2D20">
              <w:t>4</w:t>
            </w:r>
          </w:p>
        </w:tc>
        <w:tc>
          <w:tcPr>
            <w:tcW w:w="3580" w:type="dxa"/>
          </w:tcPr>
          <w:p w:rsidR="00DE5BD4" w:rsidRPr="00CF2D20" w:rsidRDefault="00DE5BD4" w:rsidP="00543A6D">
            <w:pPr>
              <w:pStyle w:val="Table"/>
              <w:rPr>
                <w:lang w:eastAsia="en-US"/>
              </w:rPr>
            </w:pPr>
            <w:r w:rsidRPr="00CF2D20">
              <w:rPr>
                <w:lang w:eastAsia="en-US"/>
              </w:rPr>
              <w:t>Выполнение работ по замечаниям, предписаниям декларации безопасности ГТС 2018 года</w:t>
            </w:r>
          </w:p>
        </w:tc>
        <w:tc>
          <w:tcPr>
            <w:tcW w:w="1843" w:type="dxa"/>
          </w:tcPr>
          <w:p w:rsidR="00DE5BD4" w:rsidRPr="00AD4368" w:rsidRDefault="00DE5BD4" w:rsidP="00543A6D">
            <w:pPr>
              <w:pStyle w:val="Table"/>
            </w:pPr>
            <w:r w:rsidRPr="00AD4368">
              <w:t>2019</w:t>
            </w:r>
            <w:r>
              <w:t>-2025 г.г.</w:t>
            </w:r>
          </w:p>
        </w:tc>
        <w:tc>
          <w:tcPr>
            <w:tcW w:w="1985" w:type="dxa"/>
          </w:tcPr>
          <w:p w:rsidR="00DE5BD4" w:rsidRPr="00AA736C" w:rsidRDefault="00DE5BD4" w:rsidP="00543A6D">
            <w:pPr>
              <w:pStyle w:val="Table"/>
            </w:pPr>
            <w:r w:rsidRPr="00AA736C">
              <w:rPr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</w:tcPr>
          <w:p w:rsidR="00DE5BD4" w:rsidRDefault="00DE5BD4" w:rsidP="00543A6D">
            <w:pPr>
              <w:pStyle w:val="Table"/>
            </w:pPr>
            <w:r w:rsidRPr="00DC2FC8">
              <w:t>Бюджет района, бюджет области</w:t>
            </w:r>
          </w:p>
        </w:tc>
        <w:tc>
          <w:tcPr>
            <w:tcW w:w="3543" w:type="dxa"/>
          </w:tcPr>
          <w:p w:rsidR="00DE5BD4" w:rsidRPr="00CF2D20" w:rsidRDefault="00DE5BD4" w:rsidP="00543A6D">
            <w:pPr>
              <w:pStyle w:val="Table"/>
            </w:pPr>
          </w:p>
        </w:tc>
      </w:tr>
      <w:tr w:rsidR="00DE5BD4" w:rsidRPr="004D71D4" w:rsidTr="00BC217B">
        <w:tc>
          <w:tcPr>
            <w:tcW w:w="710" w:type="dxa"/>
          </w:tcPr>
          <w:p w:rsidR="00DE5BD4" w:rsidRPr="00CF2D20" w:rsidRDefault="00DE5BD4" w:rsidP="00543A6D">
            <w:pPr>
              <w:pStyle w:val="Table"/>
            </w:pPr>
            <w:r w:rsidRPr="00CF2D20">
              <w:t>5</w:t>
            </w:r>
          </w:p>
        </w:tc>
        <w:tc>
          <w:tcPr>
            <w:tcW w:w="3580" w:type="dxa"/>
          </w:tcPr>
          <w:p w:rsidR="00DE5BD4" w:rsidRPr="00CF2D20" w:rsidRDefault="00DE5BD4" w:rsidP="00543A6D">
            <w:pPr>
              <w:pStyle w:val="Table"/>
              <w:rPr>
                <w:lang w:eastAsia="en-US"/>
              </w:rPr>
            </w:pPr>
            <w:r w:rsidRPr="00CF2D20">
              <w:rPr>
                <w:lang w:eastAsia="en-US"/>
              </w:rPr>
              <w:t xml:space="preserve">Проведение геолого-разведывательных, изыскательских и проектных работ по </w:t>
            </w:r>
            <w:r w:rsidRPr="00CF2D20">
              <w:t xml:space="preserve">реконструкции железобетонного водосброса гидротехнических сооружений  Людиновского водохранилища в Калужской области. </w:t>
            </w:r>
            <w:r w:rsidRPr="00CF2D20">
              <w:rPr>
                <w:lang w:val="en-US"/>
              </w:rPr>
              <w:t>II</w:t>
            </w:r>
            <w:r w:rsidRPr="00CF2D20">
              <w:t xml:space="preserve"> этап. </w:t>
            </w:r>
          </w:p>
        </w:tc>
        <w:tc>
          <w:tcPr>
            <w:tcW w:w="1843" w:type="dxa"/>
          </w:tcPr>
          <w:p w:rsidR="00DE5BD4" w:rsidRPr="00AD4368" w:rsidRDefault="00DE5BD4" w:rsidP="00543A6D">
            <w:pPr>
              <w:pStyle w:val="Table"/>
            </w:pPr>
            <w:r w:rsidRPr="00AD4368">
              <w:t>2019</w:t>
            </w:r>
            <w:r>
              <w:t>-2025 г.г.</w:t>
            </w:r>
          </w:p>
        </w:tc>
        <w:tc>
          <w:tcPr>
            <w:tcW w:w="1985" w:type="dxa"/>
          </w:tcPr>
          <w:p w:rsidR="00DE5BD4" w:rsidRPr="00AA736C" w:rsidRDefault="00DE5BD4" w:rsidP="00543A6D">
            <w:pPr>
              <w:pStyle w:val="Table"/>
            </w:pPr>
          </w:p>
        </w:tc>
        <w:tc>
          <w:tcPr>
            <w:tcW w:w="2268" w:type="dxa"/>
          </w:tcPr>
          <w:p w:rsidR="00DE5BD4" w:rsidRPr="00CF2D20" w:rsidRDefault="00DE5BD4" w:rsidP="00543A6D">
            <w:pPr>
              <w:pStyle w:val="Table"/>
            </w:pPr>
          </w:p>
        </w:tc>
        <w:tc>
          <w:tcPr>
            <w:tcW w:w="3543" w:type="dxa"/>
          </w:tcPr>
          <w:p w:rsidR="00DE5BD4" w:rsidRPr="00CF2D20" w:rsidRDefault="00DE5BD4" w:rsidP="00543A6D">
            <w:pPr>
              <w:pStyle w:val="Table"/>
            </w:pPr>
          </w:p>
        </w:tc>
      </w:tr>
      <w:tr w:rsidR="00DE5BD4" w:rsidRPr="004D71D4" w:rsidTr="00BC217B">
        <w:tc>
          <w:tcPr>
            <w:tcW w:w="710" w:type="dxa"/>
          </w:tcPr>
          <w:p w:rsidR="00DE5BD4" w:rsidRPr="00CF2D20" w:rsidRDefault="00DE5BD4" w:rsidP="00543A6D">
            <w:pPr>
              <w:pStyle w:val="Table"/>
            </w:pPr>
            <w:r w:rsidRPr="00CF2D20">
              <w:t>6</w:t>
            </w:r>
          </w:p>
        </w:tc>
        <w:tc>
          <w:tcPr>
            <w:tcW w:w="3580" w:type="dxa"/>
          </w:tcPr>
          <w:p w:rsidR="00DE5BD4" w:rsidRPr="00CF2D20" w:rsidRDefault="00DE5BD4" w:rsidP="00543A6D">
            <w:pPr>
              <w:pStyle w:val="Table"/>
            </w:pPr>
            <w:r w:rsidRPr="00CF2D20">
              <w:rPr>
                <w:lang w:eastAsia="en-US"/>
              </w:rPr>
              <w:t>Реализация мероприятий развитие водохозяйственного комплекса Российской Федерации (</w:t>
            </w:r>
            <w:r w:rsidRPr="00CF2D20">
              <w:t>экологическая реабилитации Людиновского водохранилища Калужской области</w:t>
            </w:r>
            <w:r>
              <w:t>)</w:t>
            </w:r>
          </w:p>
        </w:tc>
        <w:tc>
          <w:tcPr>
            <w:tcW w:w="1843" w:type="dxa"/>
          </w:tcPr>
          <w:p w:rsidR="00DE5BD4" w:rsidRPr="00AD4368" w:rsidRDefault="00DE5BD4" w:rsidP="00543A6D">
            <w:pPr>
              <w:pStyle w:val="Table"/>
            </w:pPr>
            <w:r w:rsidRPr="00AD4368">
              <w:t>2019</w:t>
            </w:r>
            <w:r>
              <w:t>-2025 г.г.</w:t>
            </w:r>
          </w:p>
        </w:tc>
        <w:tc>
          <w:tcPr>
            <w:tcW w:w="1985" w:type="dxa"/>
          </w:tcPr>
          <w:p w:rsidR="00DE5BD4" w:rsidRPr="00AA736C" w:rsidRDefault="00DE5BD4" w:rsidP="00543A6D">
            <w:pPr>
              <w:pStyle w:val="Table"/>
            </w:pPr>
            <w:r w:rsidRPr="00AA736C">
              <w:rPr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</w:tcPr>
          <w:p w:rsidR="00DE5BD4" w:rsidRDefault="00DE5BD4" w:rsidP="00543A6D">
            <w:pPr>
              <w:pStyle w:val="Table"/>
            </w:pPr>
            <w:r w:rsidRPr="003F535C">
              <w:t>Бюджет района, бюджет области</w:t>
            </w:r>
          </w:p>
        </w:tc>
        <w:tc>
          <w:tcPr>
            <w:tcW w:w="3543" w:type="dxa"/>
          </w:tcPr>
          <w:p w:rsidR="00DE5BD4" w:rsidRPr="00CF2D20" w:rsidRDefault="00DE5BD4" w:rsidP="00543A6D">
            <w:pPr>
              <w:pStyle w:val="Table"/>
            </w:pPr>
          </w:p>
        </w:tc>
      </w:tr>
      <w:tr w:rsidR="00DE5BD4" w:rsidRPr="004D71D4" w:rsidTr="00BC217B">
        <w:tc>
          <w:tcPr>
            <w:tcW w:w="710" w:type="dxa"/>
          </w:tcPr>
          <w:p w:rsidR="00DE5BD4" w:rsidRPr="00CF2D20" w:rsidRDefault="00DE5BD4" w:rsidP="00543A6D">
            <w:pPr>
              <w:pStyle w:val="Table"/>
            </w:pPr>
            <w:r w:rsidRPr="00CF2D20">
              <w:t>7</w:t>
            </w:r>
          </w:p>
        </w:tc>
        <w:tc>
          <w:tcPr>
            <w:tcW w:w="3580" w:type="dxa"/>
          </w:tcPr>
          <w:p w:rsidR="00DE5BD4" w:rsidRDefault="00DE5BD4" w:rsidP="00543A6D">
            <w:pPr>
              <w:pStyle w:val="Table"/>
            </w:pPr>
            <w:r w:rsidRPr="00CF2D20">
              <w:t xml:space="preserve">Реконструкция гидротехнических   сооружений Людиновского водохранилища. </w:t>
            </w:r>
          </w:p>
          <w:p w:rsidR="00DE5BD4" w:rsidRPr="00CF2D20" w:rsidRDefault="00DE5BD4" w:rsidP="00543A6D">
            <w:pPr>
              <w:pStyle w:val="Table"/>
            </w:pPr>
            <w:r w:rsidRPr="00CF2D20">
              <w:t>Этап 1. Восстановление дренажной системы и контрольно-измерительной аппаратуры (КИА) гидротехнических сооружений II класса,  Людиновского водохранилища Калужской области</w:t>
            </w:r>
          </w:p>
        </w:tc>
        <w:tc>
          <w:tcPr>
            <w:tcW w:w="1843" w:type="dxa"/>
          </w:tcPr>
          <w:p w:rsidR="00DE5BD4" w:rsidRPr="00AD4368" w:rsidRDefault="00DE5BD4" w:rsidP="00543A6D">
            <w:pPr>
              <w:pStyle w:val="Table"/>
            </w:pPr>
            <w:r w:rsidRPr="00AD4368">
              <w:t>2019</w:t>
            </w:r>
            <w:r>
              <w:t>-2025 г.г.</w:t>
            </w:r>
          </w:p>
        </w:tc>
        <w:tc>
          <w:tcPr>
            <w:tcW w:w="1985" w:type="dxa"/>
          </w:tcPr>
          <w:p w:rsidR="00DE5BD4" w:rsidRPr="00AA736C" w:rsidRDefault="00DE5BD4" w:rsidP="00543A6D">
            <w:pPr>
              <w:pStyle w:val="Table"/>
            </w:pPr>
            <w:r w:rsidRPr="00AA736C">
              <w:rPr>
                <w:lang w:eastAsia="en-US"/>
              </w:rPr>
              <w:t>Администрация МР, МУЖКП "Болва"</w:t>
            </w:r>
          </w:p>
        </w:tc>
        <w:tc>
          <w:tcPr>
            <w:tcW w:w="2268" w:type="dxa"/>
          </w:tcPr>
          <w:p w:rsidR="00DE5BD4" w:rsidRDefault="00DE5BD4" w:rsidP="00543A6D">
            <w:pPr>
              <w:pStyle w:val="Table"/>
            </w:pPr>
            <w:r w:rsidRPr="003F535C">
              <w:t>Бюджет района, бюджет области</w:t>
            </w:r>
          </w:p>
        </w:tc>
        <w:tc>
          <w:tcPr>
            <w:tcW w:w="3543" w:type="dxa"/>
          </w:tcPr>
          <w:p w:rsidR="00DE5BD4" w:rsidRPr="00CF2D20" w:rsidRDefault="00DE5BD4" w:rsidP="00543A6D">
            <w:pPr>
              <w:pStyle w:val="Table"/>
            </w:pPr>
          </w:p>
        </w:tc>
      </w:tr>
    </w:tbl>
    <w:p w:rsidR="00DE5BD4" w:rsidRDefault="00DE5BD4" w:rsidP="00BC217B">
      <w:bookmarkStart w:id="1" w:name="_MON_1609915489"/>
      <w:bookmarkEnd w:id="1"/>
    </w:p>
    <w:p w:rsidR="00DE5BD4" w:rsidRDefault="00DE5BD4" w:rsidP="00BC217B"/>
    <w:p w:rsidR="00DE5BD4" w:rsidRDefault="00DE5BD4" w:rsidP="00BC217B"/>
    <w:p w:rsidR="00DE5BD4" w:rsidRDefault="00DE5BD4" w:rsidP="00BC217B"/>
    <w:p w:rsidR="00DE5BD4" w:rsidRPr="00895683" w:rsidRDefault="00DE5BD4" w:rsidP="00BC217B">
      <w:pPr>
        <w:pStyle w:val="2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5.2</w:t>
      </w:r>
      <w:r w:rsidRPr="00895683">
        <w:rPr>
          <w:b/>
        </w:rPr>
        <w:t>. Перечень мероприятий программы</w:t>
      </w:r>
    </w:p>
    <w:p w:rsidR="00DE5BD4" w:rsidRDefault="00DE5BD4" w:rsidP="00BC217B">
      <w:pPr>
        <w:pStyle w:val="2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C031A4">
        <w:rPr>
          <w:b/>
        </w:rPr>
        <w:t>«Совершенствование системы гидротехнических сооружений</w:t>
      </w:r>
      <w:r>
        <w:rPr>
          <w:b/>
        </w:rPr>
        <w:t xml:space="preserve"> </w:t>
      </w:r>
      <w:r w:rsidRPr="00C031A4">
        <w:rPr>
          <w:b/>
        </w:rPr>
        <w:t>на территории Людиновского района»</w:t>
      </w:r>
    </w:p>
    <w:p w:rsidR="00DE5BD4" w:rsidRPr="00C031A4" w:rsidRDefault="00DE5BD4" w:rsidP="00BC217B">
      <w:pPr>
        <w:pStyle w:val="2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tbl>
      <w:tblPr>
        <w:tblW w:w="154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972"/>
        <w:gridCol w:w="990"/>
        <w:gridCol w:w="1557"/>
        <w:gridCol w:w="1286"/>
        <w:gridCol w:w="1260"/>
        <w:gridCol w:w="1131"/>
        <w:gridCol w:w="990"/>
        <w:gridCol w:w="1274"/>
        <w:gridCol w:w="849"/>
        <w:gridCol w:w="848"/>
        <w:gridCol w:w="849"/>
        <w:gridCol w:w="850"/>
      </w:tblGrid>
      <w:tr w:rsidR="00DE5BD4" w:rsidRPr="00895683" w:rsidTr="00BC217B">
        <w:trPr>
          <w:trHeight w:val="1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  <w:r w:rsidRPr="00895683">
              <w:rPr>
                <w:lang w:eastAsia="en-US"/>
              </w:rPr>
              <w:t>N п/п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  <w:r w:rsidRPr="00895683">
              <w:rPr>
                <w:lang w:eastAsia="en-US"/>
              </w:rPr>
              <w:t>Наименование мероприятия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  <w:r w:rsidRPr="00895683">
              <w:rPr>
                <w:lang w:eastAsia="en-US"/>
              </w:rPr>
              <w:t>Сроки реализации программы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  <w:r w:rsidRPr="00895683">
              <w:rPr>
                <w:lang w:eastAsia="en-US"/>
              </w:rPr>
              <w:t>Участник программы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  <w:r w:rsidRPr="00895683">
              <w:rPr>
                <w:lang w:eastAsia="en-US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  <w:r w:rsidRPr="00895683">
              <w:rPr>
                <w:lang w:eastAsia="en-US"/>
              </w:rPr>
              <w:t>Сумма расходов, всего (тыс. руб.)</w:t>
            </w:r>
          </w:p>
        </w:tc>
        <w:tc>
          <w:tcPr>
            <w:tcW w:w="6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  <w:r w:rsidRPr="00895683">
              <w:rPr>
                <w:lang w:eastAsia="en-US"/>
              </w:rPr>
              <w:t>В том числе по годам реализации программы</w:t>
            </w:r>
          </w:p>
        </w:tc>
      </w:tr>
      <w:tr w:rsidR="00DE5BD4" w:rsidRPr="00895683" w:rsidTr="00BC217B">
        <w:trPr>
          <w:trHeight w:val="1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0"/>
              <w:rPr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2022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A3276E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</w:p>
        </w:tc>
      </w:tr>
      <w:tr w:rsidR="00DE5BD4" w:rsidRPr="00895683" w:rsidTr="00BC217B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766462">
            <w:pPr>
              <w:pStyle w:val="Table"/>
              <w:jc w:val="center"/>
              <w:rPr>
                <w:lang w:eastAsia="en-US"/>
              </w:rPr>
            </w:pPr>
            <w:r w:rsidRPr="00895683">
              <w:rPr>
                <w:lang w:eastAsia="en-US"/>
              </w:rPr>
              <w:t>13</w:t>
            </w:r>
          </w:p>
        </w:tc>
      </w:tr>
      <w:tr w:rsidR="00DE5BD4" w:rsidRPr="00895683" w:rsidTr="00BC217B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Обеспечение непрерывности эксплуатации, технического обслуживания и безопасности ГТС путем выполнения комплекса мероприятий по содержанию и поддержанию ГТС в нормативном состоянии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2019 - 2025 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 xml:space="preserve">Администрация МР, </w:t>
            </w:r>
          </w:p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МУЖКП "Болва"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22 365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2 650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2 650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2 650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color w:val="FFFFFF"/>
                <w:lang w:eastAsia="en-US"/>
              </w:rPr>
            </w:pPr>
            <w:r w:rsidRPr="00895683">
              <w:rPr>
                <w:lang w:eastAsia="en-US"/>
              </w:rPr>
              <w:t>3 247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3 474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3 717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3 977</w:t>
            </w:r>
          </w:p>
        </w:tc>
      </w:tr>
      <w:tr w:rsidR="00DE5BD4" w:rsidRPr="00895683" w:rsidTr="00BC217B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Создание материальных запасов для ликвидации возможных последствий чрезвычайных ситуаций на ГТС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2019 - 2025 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Администрация МР, МУЖКП "Болва"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1535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highlight w:val="yellow"/>
                <w:lang w:eastAsia="en-US"/>
              </w:rPr>
            </w:pPr>
            <w:r w:rsidRPr="00895683">
              <w:rPr>
                <w:lang w:eastAsia="en-US"/>
              </w:rPr>
              <w:t>225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274</w:t>
            </w:r>
          </w:p>
        </w:tc>
      </w:tr>
      <w:tr w:rsidR="00DE5BD4" w:rsidRPr="00895683" w:rsidTr="00BC217B">
        <w:trPr>
          <w:trHeight w:val="16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Проведение периодического планового преддекларационного обследования ГТС, подготовка декларации</w:t>
            </w:r>
          </w:p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2019 - 2025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Администрация МР, МУЖКП "Болва"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70</w:t>
            </w:r>
          </w:p>
        </w:tc>
      </w:tr>
      <w:tr w:rsidR="00DE5BD4" w:rsidRPr="00895683" w:rsidTr="00BC217B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Выполнение работ по замечаниям, предписаниям декларации безопасности ГТС 2018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2019 - 2025 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Администрация МР, МУЖКП "Болва"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10 020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800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1 715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1 835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1 965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2 105</w:t>
            </w:r>
          </w:p>
        </w:tc>
      </w:tr>
      <w:tr w:rsidR="00DE5BD4" w:rsidRPr="00895683" w:rsidTr="00BC217B">
        <w:trPr>
          <w:trHeight w:val="20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  <w:r w:rsidRPr="00895683">
              <w:rPr>
                <w:lang w:eastAsia="en-US"/>
              </w:rPr>
              <w:t>Реализация мероприятий развитие водохозяйственного комплекса Российской Федерации (</w:t>
            </w:r>
            <w:r w:rsidRPr="00895683">
              <w:t>экологическая реабилитации Людиновского водохранилища Калужской области</w:t>
            </w:r>
            <w:r>
              <w:t>.</w:t>
            </w:r>
          </w:p>
          <w:p w:rsidR="00DE5BD4" w:rsidRPr="00895683" w:rsidRDefault="00DE5BD4" w:rsidP="00543A6D">
            <w:pPr>
              <w:pStyle w:val="Table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2019 - 2025 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  <w:r w:rsidRPr="00895683">
              <w:rPr>
                <w:lang w:eastAsia="en-US"/>
              </w:rPr>
              <w:t>Администрация муниципального района, МУЖКП «Болва»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2 222</w:t>
            </w:r>
          </w:p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  <w:r w:rsidRPr="00895683">
              <w:t>1 222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</w:tr>
      <w:tr w:rsidR="00DE5BD4" w:rsidRPr="00895683" w:rsidTr="00BC217B">
        <w:trPr>
          <w:trHeight w:val="20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Default="00DE5BD4" w:rsidP="00543A6D">
            <w:pPr>
              <w:pStyle w:val="Table"/>
            </w:pPr>
            <w:r w:rsidRPr="00895683">
              <w:t xml:space="preserve">Реконструкция гидротехнических   сооружений Людиновского водохранилища. Этап 1. </w:t>
            </w:r>
          </w:p>
          <w:p w:rsidR="00DE5BD4" w:rsidRPr="00F54FAF" w:rsidRDefault="00DE5BD4" w:rsidP="00543A6D">
            <w:pPr>
              <w:pStyle w:val="Table"/>
            </w:pPr>
          </w:p>
          <w:p w:rsidR="00DE5BD4" w:rsidRDefault="00DE5BD4" w:rsidP="00543A6D">
            <w:pPr>
              <w:pStyle w:val="Table"/>
            </w:pPr>
          </w:p>
          <w:p w:rsidR="00DE5BD4" w:rsidRPr="00F54FAF" w:rsidRDefault="00DE5BD4" w:rsidP="00543A6D">
            <w:pPr>
              <w:pStyle w:val="Table"/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2019 - 2025 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  <w:r w:rsidRPr="00895683">
              <w:rPr>
                <w:lang w:eastAsia="en-US"/>
              </w:rPr>
              <w:t>Администрация муниципального района, МУЖКП «Болва»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4 400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  <w:r w:rsidRPr="00895683">
              <w:t>4400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</w:tr>
      <w:tr w:rsidR="00DE5BD4" w:rsidRPr="00895683" w:rsidTr="00BC217B">
        <w:trPr>
          <w:trHeight w:val="69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Областной</w:t>
            </w:r>
            <w:r>
              <w:rPr>
                <w:lang w:eastAsia="en-US"/>
              </w:rPr>
              <w:t xml:space="preserve"> бюджет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50 000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  <w:r w:rsidRPr="00895683">
              <w:t>25 000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25 000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</w:tr>
      <w:tr w:rsidR="00DE5BD4" w:rsidRPr="00895683" w:rsidTr="00BC217B">
        <w:trPr>
          <w:trHeight w:val="6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  <w:r>
              <w:t>Проект реконструкции</w:t>
            </w:r>
            <w:r w:rsidRPr="00895683">
              <w:t xml:space="preserve"> гидротехнических сооружений Людиновского водохранилища. Этап 1.</w:t>
            </w:r>
            <w:r>
              <w:t xml:space="preserve"> (экспертиза проекта)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2019-2025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570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  <w:r w:rsidRPr="00895683">
              <w:t>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</w:tr>
      <w:tr w:rsidR="00DE5BD4" w:rsidRPr="00895683" w:rsidTr="00BC217B">
        <w:trPr>
          <w:trHeight w:val="28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  <w:r w:rsidRPr="00895683">
              <w:t xml:space="preserve"> Реконструкция железобетонного водосброса гидротехнических сооружений  Людиновского водохранилища в Калужской области. </w:t>
            </w:r>
            <w:r w:rsidRPr="00895683">
              <w:rPr>
                <w:lang w:val="en-US"/>
              </w:rPr>
              <w:t>II</w:t>
            </w:r>
            <w:r w:rsidRPr="00895683">
              <w:t xml:space="preserve"> </w:t>
            </w:r>
          </w:p>
          <w:p w:rsidR="00DE5BD4" w:rsidRPr="00895683" w:rsidRDefault="00DE5BD4" w:rsidP="00543A6D">
            <w:pPr>
              <w:pStyle w:val="Table"/>
            </w:pPr>
            <w:r w:rsidRPr="00895683">
              <w:t xml:space="preserve">этап.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 xml:space="preserve">2019 </w:t>
            </w:r>
            <w:r>
              <w:rPr>
                <w:lang w:eastAsia="en-US"/>
              </w:rPr>
              <w:t>–</w:t>
            </w:r>
            <w:r w:rsidRPr="00895683">
              <w:rPr>
                <w:lang w:eastAsia="en-US"/>
              </w:rPr>
              <w:t xml:space="preserve"> 2025</w:t>
            </w:r>
            <w:r>
              <w:rPr>
                <w:lang w:eastAsia="en-US"/>
              </w:rPr>
              <w:t xml:space="preserve"> </w:t>
            </w:r>
            <w:r w:rsidRPr="00895683">
              <w:rPr>
                <w:lang w:eastAsia="en-US"/>
              </w:rPr>
              <w:t>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Администрация муниципального района, МУЖКП «Болва»</w:t>
            </w:r>
          </w:p>
          <w:p w:rsidR="00DE5BD4" w:rsidRPr="00895683" w:rsidRDefault="00DE5BD4" w:rsidP="00543A6D">
            <w:pPr>
              <w:pStyle w:val="Table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11 </w:t>
            </w:r>
            <w:r w:rsidRPr="00895683">
              <w:rPr>
                <w:lang w:eastAsia="en-US"/>
              </w:rPr>
              <w:t>290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895683">
              <w:rPr>
                <w:lang w:eastAsia="en-US"/>
              </w:rPr>
              <w:t xml:space="preserve">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8</w:t>
            </w:r>
            <w:r>
              <w:rPr>
                <w:lang w:eastAsia="en-US"/>
              </w:rPr>
              <w:t> </w:t>
            </w:r>
            <w:r w:rsidRPr="00895683">
              <w:rPr>
                <w:lang w:eastAsia="en-US"/>
              </w:rPr>
              <w:t>290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</w:tr>
      <w:tr w:rsidR="00DE5BD4" w:rsidRPr="00895683" w:rsidTr="00BC217B">
        <w:trPr>
          <w:trHeight w:val="2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ИТОГО ПО ПРОГРАММЕ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102 542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34 822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32 630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11 920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5 257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5 549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5 938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6 426</w:t>
            </w:r>
          </w:p>
        </w:tc>
      </w:tr>
      <w:tr w:rsidR="00DE5BD4" w:rsidRPr="00895683" w:rsidTr="00BC217B">
        <w:trPr>
          <w:trHeight w:val="38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В том числе: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</w:tr>
      <w:tr w:rsidR="00DE5BD4" w:rsidRPr="00895683" w:rsidTr="00BC217B">
        <w:trPr>
          <w:trHeight w:val="304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- средства бюджета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52 542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9 822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7 630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11 920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5 257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5 549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5 938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6 426</w:t>
            </w:r>
          </w:p>
        </w:tc>
      </w:tr>
      <w:tr w:rsidR="00DE5BD4" w:rsidRPr="00895683" w:rsidTr="00BC217B">
        <w:trPr>
          <w:trHeight w:val="371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- средства областного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25 000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>
              <w:rPr>
                <w:lang w:eastAsia="en-US"/>
              </w:rPr>
              <w:t>25 000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D4" w:rsidRPr="00895683" w:rsidRDefault="00DE5BD4" w:rsidP="00543A6D">
            <w:pPr>
              <w:pStyle w:val="Table"/>
              <w:rPr>
                <w:lang w:eastAsia="en-US"/>
              </w:rPr>
            </w:pPr>
            <w:r w:rsidRPr="00895683">
              <w:rPr>
                <w:lang w:eastAsia="en-US"/>
              </w:rPr>
              <w:t>0</w:t>
            </w:r>
          </w:p>
        </w:tc>
      </w:tr>
    </w:tbl>
    <w:p w:rsidR="00DE5BD4" w:rsidRPr="00895683" w:rsidRDefault="00DE5BD4" w:rsidP="00BC217B">
      <w:pPr>
        <w:autoSpaceDE w:val="0"/>
        <w:autoSpaceDN w:val="0"/>
        <w:adjustRightInd w:val="0"/>
        <w:jc w:val="center"/>
      </w:pPr>
    </w:p>
    <w:p w:rsidR="00DE5BD4" w:rsidRPr="00895683" w:rsidRDefault="00DE5BD4" w:rsidP="00BC217B"/>
    <w:p w:rsidR="00DE5BD4" w:rsidRDefault="00DE5BD4" w:rsidP="009C6A0D"/>
    <w:sectPr w:rsidR="00DE5BD4" w:rsidSect="00CD4F2C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D4" w:rsidRDefault="00DE5BD4">
      <w:r>
        <w:separator/>
      </w:r>
    </w:p>
  </w:endnote>
  <w:endnote w:type="continuationSeparator" w:id="0">
    <w:p w:rsidR="00DE5BD4" w:rsidRDefault="00DE5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D4" w:rsidRDefault="00DE5BD4">
      <w:r>
        <w:separator/>
      </w:r>
    </w:p>
  </w:footnote>
  <w:footnote w:type="continuationSeparator" w:id="0">
    <w:p w:rsidR="00DE5BD4" w:rsidRDefault="00DE5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FA0"/>
    <w:multiLevelType w:val="multilevel"/>
    <w:tmpl w:val="D5908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23AD5FF1"/>
    <w:multiLevelType w:val="hybridMultilevel"/>
    <w:tmpl w:val="D1BC928A"/>
    <w:lvl w:ilvl="0" w:tplc="401274A8">
      <w:start w:val="1"/>
      <w:numFmt w:val="decimal"/>
      <w:lvlText w:val="%1."/>
      <w:lvlJc w:val="left"/>
      <w:pPr>
        <w:ind w:left="1162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2A0379EE"/>
    <w:multiLevelType w:val="multilevel"/>
    <w:tmpl w:val="C6A8A25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426432D8"/>
    <w:multiLevelType w:val="hybridMultilevel"/>
    <w:tmpl w:val="8334D894"/>
    <w:lvl w:ilvl="0" w:tplc="B712D2D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0B38E6"/>
    <w:multiLevelType w:val="multilevel"/>
    <w:tmpl w:val="1546620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61CD3D17"/>
    <w:multiLevelType w:val="hybridMultilevel"/>
    <w:tmpl w:val="61883DF4"/>
    <w:lvl w:ilvl="0" w:tplc="1A6AA4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4E401B"/>
    <w:multiLevelType w:val="multilevel"/>
    <w:tmpl w:val="AA1A4D4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750E67CD"/>
    <w:multiLevelType w:val="hybridMultilevel"/>
    <w:tmpl w:val="47DE5D4C"/>
    <w:lvl w:ilvl="0" w:tplc="A0BCD7FA">
      <w:start w:val="2"/>
      <w:numFmt w:val="decimal"/>
      <w:lvlText w:val="%1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DB"/>
    <w:rsid w:val="00003116"/>
    <w:rsid w:val="000070E9"/>
    <w:rsid w:val="000176F0"/>
    <w:rsid w:val="00022608"/>
    <w:rsid w:val="00042127"/>
    <w:rsid w:val="00062282"/>
    <w:rsid w:val="0006271A"/>
    <w:rsid w:val="00082260"/>
    <w:rsid w:val="000A3A0A"/>
    <w:rsid w:val="000B39C5"/>
    <w:rsid w:val="000D4104"/>
    <w:rsid w:val="000E66A7"/>
    <w:rsid w:val="000F216E"/>
    <w:rsid w:val="000F2856"/>
    <w:rsid w:val="00104DAE"/>
    <w:rsid w:val="00110D13"/>
    <w:rsid w:val="00113640"/>
    <w:rsid w:val="001238E2"/>
    <w:rsid w:val="001276CE"/>
    <w:rsid w:val="00144793"/>
    <w:rsid w:val="0015280F"/>
    <w:rsid w:val="001777AF"/>
    <w:rsid w:val="00190439"/>
    <w:rsid w:val="001972D4"/>
    <w:rsid w:val="001A6193"/>
    <w:rsid w:val="001F3974"/>
    <w:rsid w:val="0021205D"/>
    <w:rsid w:val="00214865"/>
    <w:rsid w:val="00225541"/>
    <w:rsid w:val="0024637D"/>
    <w:rsid w:val="00256614"/>
    <w:rsid w:val="00265062"/>
    <w:rsid w:val="00270EAF"/>
    <w:rsid w:val="0029416D"/>
    <w:rsid w:val="002A64F4"/>
    <w:rsid w:val="002D3672"/>
    <w:rsid w:val="002F4822"/>
    <w:rsid w:val="003441A6"/>
    <w:rsid w:val="00362F07"/>
    <w:rsid w:val="0036465B"/>
    <w:rsid w:val="003705DB"/>
    <w:rsid w:val="00370730"/>
    <w:rsid w:val="00375017"/>
    <w:rsid w:val="003A548D"/>
    <w:rsid w:val="003D382A"/>
    <w:rsid w:val="003D3B5F"/>
    <w:rsid w:val="003F0B09"/>
    <w:rsid w:val="003F4839"/>
    <w:rsid w:val="003F535C"/>
    <w:rsid w:val="0040414F"/>
    <w:rsid w:val="0040473F"/>
    <w:rsid w:val="00405DDB"/>
    <w:rsid w:val="00405F96"/>
    <w:rsid w:val="00411D80"/>
    <w:rsid w:val="0042215A"/>
    <w:rsid w:val="0042424C"/>
    <w:rsid w:val="0044298B"/>
    <w:rsid w:val="004437C9"/>
    <w:rsid w:val="004440A2"/>
    <w:rsid w:val="0045730C"/>
    <w:rsid w:val="00465486"/>
    <w:rsid w:val="00491B59"/>
    <w:rsid w:val="004C0C8D"/>
    <w:rsid w:val="004D4F25"/>
    <w:rsid w:val="004D71D4"/>
    <w:rsid w:val="004F06E0"/>
    <w:rsid w:val="004F4CA0"/>
    <w:rsid w:val="0050403A"/>
    <w:rsid w:val="00527ECF"/>
    <w:rsid w:val="005371E3"/>
    <w:rsid w:val="00543A6D"/>
    <w:rsid w:val="00550A2F"/>
    <w:rsid w:val="00557C15"/>
    <w:rsid w:val="00594E2C"/>
    <w:rsid w:val="005A1F38"/>
    <w:rsid w:val="005A3318"/>
    <w:rsid w:val="005B007E"/>
    <w:rsid w:val="005F41C8"/>
    <w:rsid w:val="005F689D"/>
    <w:rsid w:val="00601998"/>
    <w:rsid w:val="00601EA2"/>
    <w:rsid w:val="0061497B"/>
    <w:rsid w:val="0062736D"/>
    <w:rsid w:val="0066047F"/>
    <w:rsid w:val="0066601C"/>
    <w:rsid w:val="006744CA"/>
    <w:rsid w:val="00682989"/>
    <w:rsid w:val="00685BED"/>
    <w:rsid w:val="00696CF6"/>
    <w:rsid w:val="006A5BB6"/>
    <w:rsid w:val="006C0C5C"/>
    <w:rsid w:val="006C146F"/>
    <w:rsid w:val="006C413F"/>
    <w:rsid w:val="006E3251"/>
    <w:rsid w:val="006F1628"/>
    <w:rsid w:val="006F686D"/>
    <w:rsid w:val="0071466E"/>
    <w:rsid w:val="0072605A"/>
    <w:rsid w:val="00745EB3"/>
    <w:rsid w:val="0075180A"/>
    <w:rsid w:val="00766462"/>
    <w:rsid w:val="00770785"/>
    <w:rsid w:val="00773665"/>
    <w:rsid w:val="007B2AB2"/>
    <w:rsid w:val="007E03E4"/>
    <w:rsid w:val="007E7E6F"/>
    <w:rsid w:val="007F355C"/>
    <w:rsid w:val="008107CD"/>
    <w:rsid w:val="00811060"/>
    <w:rsid w:val="00822934"/>
    <w:rsid w:val="0083060C"/>
    <w:rsid w:val="00831BC3"/>
    <w:rsid w:val="00835DD9"/>
    <w:rsid w:val="00842504"/>
    <w:rsid w:val="008743B3"/>
    <w:rsid w:val="0087468A"/>
    <w:rsid w:val="00891A4F"/>
    <w:rsid w:val="00893181"/>
    <w:rsid w:val="00895683"/>
    <w:rsid w:val="008C5FAE"/>
    <w:rsid w:val="008D3151"/>
    <w:rsid w:val="008F1B4E"/>
    <w:rsid w:val="009303CA"/>
    <w:rsid w:val="00956866"/>
    <w:rsid w:val="0098216B"/>
    <w:rsid w:val="0099118D"/>
    <w:rsid w:val="009A0B51"/>
    <w:rsid w:val="009A74C7"/>
    <w:rsid w:val="009B57C3"/>
    <w:rsid w:val="009B6107"/>
    <w:rsid w:val="009C6A0D"/>
    <w:rsid w:val="009C6F90"/>
    <w:rsid w:val="009D0588"/>
    <w:rsid w:val="009D24FE"/>
    <w:rsid w:val="009E4903"/>
    <w:rsid w:val="009E7CAB"/>
    <w:rsid w:val="00A01BA7"/>
    <w:rsid w:val="00A037B0"/>
    <w:rsid w:val="00A079DC"/>
    <w:rsid w:val="00A136E9"/>
    <w:rsid w:val="00A142DF"/>
    <w:rsid w:val="00A3276E"/>
    <w:rsid w:val="00A42239"/>
    <w:rsid w:val="00A5019D"/>
    <w:rsid w:val="00A55756"/>
    <w:rsid w:val="00A834D6"/>
    <w:rsid w:val="00A959E4"/>
    <w:rsid w:val="00AA736C"/>
    <w:rsid w:val="00AB75B3"/>
    <w:rsid w:val="00AD4368"/>
    <w:rsid w:val="00AD5D57"/>
    <w:rsid w:val="00B00BF8"/>
    <w:rsid w:val="00B26A41"/>
    <w:rsid w:val="00B3529A"/>
    <w:rsid w:val="00B57FE3"/>
    <w:rsid w:val="00B7085A"/>
    <w:rsid w:val="00B950DB"/>
    <w:rsid w:val="00BC1BA7"/>
    <w:rsid w:val="00BC217B"/>
    <w:rsid w:val="00BC58FF"/>
    <w:rsid w:val="00BD1AD1"/>
    <w:rsid w:val="00BD381D"/>
    <w:rsid w:val="00BD6ACF"/>
    <w:rsid w:val="00BE2140"/>
    <w:rsid w:val="00BF73B6"/>
    <w:rsid w:val="00C031A4"/>
    <w:rsid w:val="00C12D96"/>
    <w:rsid w:val="00C23691"/>
    <w:rsid w:val="00C425E3"/>
    <w:rsid w:val="00C51DA0"/>
    <w:rsid w:val="00C70035"/>
    <w:rsid w:val="00C76FA3"/>
    <w:rsid w:val="00CD39C9"/>
    <w:rsid w:val="00CD4F2C"/>
    <w:rsid w:val="00CE0368"/>
    <w:rsid w:val="00CF2D20"/>
    <w:rsid w:val="00D10A88"/>
    <w:rsid w:val="00D1440A"/>
    <w:rsid w:val="00D52696"/>
    <w:rsid w:val="00D65133"/>
    <w:rsid w:val="00DA0F88"/>
    <w:rsid w:val="00DA7488"/>
    <w:rsid w:val="00DC04D0"/>
    <w:rsid w:val="00DC0CD2"/>
    <w:rsid w:val="00DC2FC8"/>
    <w:rsid w:val="00DC55A7"/>
    <w:rsid w:val="00DE5BD4"/>
    <w:rsid w:val="00DF4C55"/>
    <w:rsid w:val="00E13728"/>
    <w:rsid w:val="00E16BC4"/>
    <w:rsid w:val="00E41AA4"/>
    <w:rsid w:val="00E650F0"/>
    <w:rsid w:val="00E86EDC"/>
    <w:rsid w:val="00E916A4"/>
    <w:rsid w:val="00EA209F"/>
    <w:rsid w:val="00EA6501"/>
    <w:rsid w:val="00EA714D"/>
    <w:rsid w:val="00EC515F"/>
    <w:rsid w:val="00EF51EB"/>
    <w:rsid w:val="00F000C6"/>
    <w:rsid w:val="00F042D9"/>
    <w:rsid w:val="00F06D4D"/>
    <w:rsid w:val="00F07C5C"/>
    <w:rsid w:val="00F105B9"/>
    <w:rsid w:val="00F217E6"/>
    <w:rsid w:val="00F54FAF"/>
    <w:rsid w:val="00F56352"/>
    <w:rsid w:val="00F64619"/>
    <w:rsid w:val="00F672EE"/>
    <w:rsid w:val="00F70E39"/>
    <w:rsid w:val="00F80D90"/>
    <w:rsid w:val="00F91142"/>
    <w:rsid w:val="00FB1D68"/>
    <w:rsid w:val="00FB3DF3"/>
    <w:rsid w:val="00FE14B5"/>
    <w:rsid w:val="00FF02A2"/>
    <w:rsid w:val="00FF3109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D381D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D38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D38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D381D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D381D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EB09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543A6D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543A6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EB096F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7260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BD381D"/>
    <w:rPr>
      <w:rFonts w:cs="Times New Roman"/>
      <w:color w:val="0000FF"/>
      <w:u w:val="none"/>
    </w:rPr>
  </w:style>
  <w:style w:type="paragraph" w:customStyle="1" w:styleId="ConsPlusNonformat">
    <w:name w:val="ConsPlusNonformat"/>
    <w:uiPriority w:val="99"/>
    <w:rsid w:val="00B57F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57FE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04DAE"/>
    <w:pPr>
      <w:ind w:left="708"/>
    </w:pPr>
  </w:style>
  <w:style w:type="paragraph" w:styleId="BalloonText">
    <w:name w:val="Balloon Text"/>
    <w:basedOn w:val="Normal"/>
    <w:link w:val="BalloonTextChar"/>
    <w:uiPriority w:val="99"/>
    <w:rsid w:val="00B35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52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C217B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2">
    <w:name w:val="Абзац списка2"/>
    <w:basedOn w:val="Normal"/>
    <w:uiPriority w:val="99"/>
    <w:rsid w:val="00BC217B"/>
    <w:pPr>
      <w:ind w:left="720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BD381D"/>
    <w:rPr>
      <w:rFonts w:ascii="Arial" w:hAnsi="Arial" w:cs="Times New Roman"/>
      <w:iCs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BD381D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543A6D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BD38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BD38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D38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BD38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BD38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BD381D"/>
    <w:rPr>
      <w:sz w:val="28"/>
    </w:rPr>
  </w:style>
  <w:style w:type="character" w:styleId="FollowedHyperlink">
    <w:name w:val="FollowedHyperlink"/>
    <w:basedOn w:val="DefaultParagraphFont"/>
    <w:uiPriority w:val="99"/>
    <w:rsid w:val="00C12D9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eb5822e-9b09-4a24-b16f-750499b0eb4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8f21b21c-a408-42c4-b9fe-a939b863c84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271e90a1-d2ab-45f9-9581-e3d8dd593ca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2214</Words>
  <Characters>12623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Пользователь Windows</dc:creator>
  <cp:keywords/>
  <dc:description/>
  <cp:lastModifiedBy>Lr2014</cp:lastModifiedBy>
  <cp:revision>2</cp:revision>
  <cp:lastPrinted>2019-04-16T06:42:00Z</cp:lastPrinted>
  <dcterms:created xsi:type="dcterms:W3CDTF">2019-05-20T05:31:00Z</dcterms:created>
  <dcterms:modified xsi:type="dcterms:W3CDTF">2019-05-20T05:31:00Z</dcterms:modified>
</cp:coreProperties>
</file>