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22" w:rsidRDefault="000C6222" w:rsidP="000C6222">
      <w:pPr>
        <w:jc w:val="center"/>
        <w:rPr>
          <w:b/>
          <w:bCs/>
          <w:sz w:val="28"/>
          <w:szCs w:val="20"/>
        </w:rPr>
      </w:pPr>
      <w:r>
        <w:rPr>
          <w:b/>
          <w:bCs/>
        </w:rPr>
        <w:t xml:space="preserve">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A7893" wp14:editId="4D80531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</w:p>
    <w:p w:rsidR="000C6222" w:rsidRDefault="000C6222" w:rsidP="000C6222">
      <w:pPr>
        <w:pStyle w:val="1"/>
        <w:rPr>
          <w:b/>
          <w:bCs/>
        </w:rPr>
      </w:pPr>
      <w:r>
        <w:rPr>
          <w:b/>
          <w:bCs/>
        </w:rPr>
        <w:t xml:space="preserve">А д м и н и с 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ц и я    м у н и ц и п а л ь н о г о    р а й о н а</w:t>
      </w: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0C6222" w:rsidRDefault="000C6222" w:rsidP="000C6222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0C6222" w:rsidRDefault="000C6222" w:rsidP="000C6222">
      <w:pPr>
        <w:pStyle w:val="2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C6222" w:rsidRDefault="000C6222" w:rsidP="000C6222">
      <w:pPr>
        <w:jc w:val="both"/>
      </w:pPr>
    </w:p>
    <w:p w:rsidR="000C6222" w:rsidRPr="0024687F" w:rsidRDefault="000C6222" w:rsidP="000C6222">
      <w:pPr>
        <w:jc w:val="both"/>
        <w:rPr>
          <w:b/>
          <w:u w:val="single"/>
        </w:rPr>
      </w:pPr>
      <w:r w:rsidRPr="0024687F">
        <w:rPr>
          <w:u w:val="single"/>
        </w:rPr>
        <w:t>от «29» марта 2019 г.</w:t>
      </w:r>
      <w:r>
        <w:t xml:space="preserve">                                                                                 </w:t>
      </w:r>
      <w:r w:rsidRPr="0024687F">
        <w:rPr>
          <w:u w:val="single"/>
        </w:rPr>
        <w:t xml:space="preserve"> № 390</w:t>
      </w:r>
    </w:p>
    <w:p w:rsidR="000C6222" w:rsidRDefault="000C6222" w:rsidP="000C6222">
      <w:pPr>
        <w:spacing w:line="260" w:lineRule="exact"/>
        <w:ind w:right="-83"/>
        <w:jc w:val="both"/>
        <w:rPr>
          <w:b/>
        </w:rPr>
      </w:pPr>
    </w:p>
    <w:p w:rsidR="000C6222" w:rsidRDefault="000C6222" w:rsidP="000C6222">
      <w:pPr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0C6222" w:rsidRDefault="000C6222" w:rsidP="000C6222">
      <w:pPr>
        <w:jc w:val="both"/>
        <w:rPr>
          <w:b/>
        </w:rPr>
      </w:pPr>
      <w:r>
        <w:rPr>
          <w:b/>
        </w:rPr>
        <w:t xml:space="preserve">программы «Развитие  образования </w:t>
      </w:r>
    </w:p>
    <w:p w:rsidR="000C6222" w:rsidRDefault="000C6222" w:rsidP="000C6222">
      <w:pPr>
        <w:jc w:val="both"/>
        <w:rPr>
          <w:b/>
        </w:rPr>
      </w:pPr>
      <w:r>
        <w:rPr>
          <w:b/>
        </w:rPr>
        <w:t>в Людиновском районе»</w:t>
      </w:r>
    </w:p>
    <w:p w:rsidR="000C6222" w:rsidRDefault="000C6222" w:rsidP="000C6222">
      <w:pPr>
        <w:jc w:val="both"/>
        <w:rPr>
          <w:b/>
        </w:rPr>
      </w:pPr>
    </w:p>
    <w:p w:rsidR="000C6222" w:rsidRDefault="000C6222" w:rsidP="000C6222">
      <w:pPr>
        <w:jc w:val="both"/>
      </w:pPr>
      <w:r>
        <w:rPr>
          <w:b/>
        </w:rPr>
        <w:t xml:space="preserve">         </w:t>
      </w:r>
      <w:proofErr w:type="gramStart"/>
      <w:r>
        <w:t>В целях реализации пункта 64 статьи 1 Федерального закона «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</w:t>
      </w:r>
      <w:proofErr w:type="gramEnd"/>
      <w:r>
        <w:t>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Город Людиново и Людиновский район» администрация муниципального района «Город Людиново и Людиновский район»</w:t>
      </w:r>
    </w:p>
    <w:p w:rsidR="000C6222" w:rsidRDefault="000C6222" w:rsidP="000C6222">
      <w:pPr>
        <w:jc w:val="both"/>
      </w:pPr>
      <w:r>
        <w:t xml:space="preserve">         ПОСТАНОВЛЯЕТ:</w:t>
      </w:r>
    </w:p>
    <w:p w:rsidR="000C6222" w:rsidRDefault="000C6222" w:rsidP="000C6222">
      <w:pPr>
        <w:jc w:val="both"/>
      </w:pPr>
      <w:r>
        <w:t xml:space="preserve">        1.Утвердить муниципальную программу «Развитие образования в Людиновском районе» </w:t>
      </w:r>
      <w:proofErr w:type="gramStart"/>
      <w:r>
        <w:t xml:space="preserve">( </w:t>
      </w:r>
      <w:proofErr w:type="gramEnd"/>
      <w:r>
        <w:t>далее – Программа ) ( прилагается ).</w:t>
      </w:r>
    </w:p>
    <w:p w:rsidR="000C6222" w:rsidRDefault="000C6222" w:rsidP="000C6222">
      <w:pPr>
        <w:jc w:val="both"/>
      </w:pPr>
      <w:r>
        <w:t xml:space="preserve">        2.Отделу финансов администрации муниципального района предусматривать финансирование расходов для реализации Программы.</w:t>
      </w:r>
    </w:p>
    <w:p w:rsidR="000C6222" w:rsidRDefault="000C6222" w:rsidP="000C6222">
      <w:pPr>
        <w:jc w:val="both"/>
      </w:pPr>
      <w:r>
        <w:t xml:space="preserve">        3.Признать утратившим силу постановление администрации муниципального района «Город Людиново и Людиновский район» от 17.12.2013 № 1619 «Об утверждении муниципальной программы «Развитие образования в Людиновском районе» на 2014 – 2020 годы».</w:t>
      </w:r>
    </w:p>
    <w:p w:rsidR="000C6222" w:rsidRDefault="000C6222" w:rsidP="000C6222">
      <w:pPr>
        <w:jc w:val="both"/>
        <w:rPr>
          <w:bCs/>
        </w:rPr>
      </w:pPr>
      <w:r>
        <w:t xml:space="preserve">        4.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заместителя главы администрации муниципального района О. В. Игнатову.</w:t>
      </w:r>
    </w:p>
    <w:p w:rsidR="000C6222" w:rsidRDefault="000C6222" w:rsidP="000C6222">
      <w:pPr>
        <w:jc w:val="both"/>
      </w:pPr>
      <w:r>
        <w:t xml:space="preserve">        5.Настоящее постановление </w:t>
      </w:r>
      <w:proofErr w:type="gramStart"/>
      <w:r>
        <w:t>вступает в силу с момента его подписания и подлежит</w:t>
      </w:r>
      <w:proofErr w:type="gramEnd"/>
      <w:r>
        <w:t xml:space="preserve"> официальному опубликованию.</w:t>
      </w:r>
    </w:p>
    <w:p w:rsidR="000C6222" w:rsidRDefault="000C6222" w:rsidP="000C6222">
      <w:pPr>
        <w:jc w:val="both"/>
      </w:pPr>
    </w:p>
    <w:p w:rsidR="000C6222" w:rsidRDefault="000C6222" w:rsidP="000C6222">
      <w:pPr>
        <w:jc w:val="both"/>
      </w:pPr>
    </w:p>
    <w:p w:rsidR="000C6222" w:rsidRDefault="000C6222" w:rsidP="000C6222">
      <w:r>
        <w:t>Глава администрации</w:t>
      </w:r>
    </w:p>
    <w:p w:rsidR="000C6222" w:rsidRDefault="000C6222" w:rsidP="000C6222">
      <w:r>
        <w:t>муниципального района                                                                                      Д. М. Аганичев</w:t>
      </w:r>
    </w:p>
    <w:p w:rsidR="000C6222" w:rsidRDefault="000C6222" w:rsidP="000C6222"/>
    <w:p w:rsidR="000C6222" w:rsidRDefault="000C6222" w:rsidP="005F4B65">
      <w:pPr>
        <w:autoSpaceDE w:val="0"/>
        <w:autoSpaceDN w:val="0"/>
        <w:adjustRightInd w:val="0"/>
        <w:jc w:val="right"/>
      </w:pPr>
    </w:p>
    <w:p w:rsidR="000C6222" w:rsidRDefault="000C6222" w:rsidP="005F4B65">
      <w:pPr>
        <w:autoSpaceDE w:val="0"/>
        <w:autoSpaceDN w:val="0"/>
        <w:adjustRightInd w:val="0"/>
        <w:jc w:val="right"/>
      </w:pPr>
    </w:p>
    <w:p w:rsidR="000C6222" w:rsidRDefault="000C6222" w:rsidP="005F4B65">
      <w:pPr>
        <w:autoSpaceDE w:val="0"/>
        <w:autoSpaceDN w:val="0"/>
        <w:adjustRightInd w:val="0"/>
        <w:jc w:val="right"/>
      </w:pPr>
    </w:p>
    <w:p w:rsidR="000C6222" w:rsidRDefault="000C6222" w:rsidP="005F4B65">
      <w:pPr>
        <w:autoSpaceDE w:val="0"/>
        <w:autoSpaceDN w:val="0"/>
        <w:adjustRightInd w:val="0"/>
        <w:jc w:val="right"/>
      </w:pPr>
    </w:p>
    <w:p w:rsidR="000C6222" w:rsidRDefault="000C6222" w:rsidP="005F4B65">
      <w:pPr>
        <w:autoSpaceDE w:val="0"/>
        <w:autoSpaceDN w:val="0"/>
        <w:adjustRightInd w:val="0"/>
        <w:jc w:val="right"/>
      </w:pPr>
    </w:p>
    <w:p w:rsidR="000C6222" w:rsidRDefault="000C6222" w:rsidP="005F4B65">
      <w:pPr>
        <w:autoSpaceDE w:val="0"/>
        <w:autoSpaceDN w:val="0"/>
        <w:adjustRightInd w:val="0"/>
        <w:jc w:val="right"/>
      </w:pPr>
    </w:p>
    <w:p w:rsidR="005F4B65" w:rsidRDefault="005F4B65" w:rsidP="005F4B65">
      <w:pPr>
        <w:autoSpaceDE w:val="0"/>
        <w:autoSpaceDN w:val="0"/>
        <w:adjustRightInd w:val="0"/>
        <w:jc w:val="right"/>
      </w:pPr>
      <w:r w:rsidRPr="00585AF3">
        <w:lastRenderedPageBreak/>
        <w:t>Приложение к постановлению</w:t>
      </w:r>
    </w:p>
    <w:p w:rsidR="005F4B65" w:rsidRDefault="005F4B65" w:rsidP="005F4B65">
      <w:pPr>
        <w:autoSpaceDE w:val="0"/>
        <w:autoSpaceDN w:val="0"/>
        <w:adjustRightInd w:val="0"/>
        <w:jc w:val="right"/>
      </w:pPr>
      <w:r>
        <w:t>администрации муниципального района</w:t>
      </w:r>
    </w:p>
    <w:p w:rsidR="005F4B65" w:rsidRPr="00585AF3" w:rsidRDefault="005F4B65" w:rsidP="005F4B65">
      <w:pPr>
        <w:autoSpaceDE w:val="0"/>
        <w:autoSpaceDN w:val="0"/>
        <w:adjustRightInd w:val="0"/>
        <w:spacing w:before="240"/>
        <w:jc w:val="right"/>
      </w:pPr>
      <w:r>
        <w:t xml:space="preserve">от </w:t>
      </w:r>
      <w:r w:rsidR="0093206F">
        <w:t>29.03.2019</w:t>
      </w:r>
      <w:bookmarkStart w:id="0" w:name="_GoBack"/>
      <w:bookmarkEnd w:id="0"/>
      <w:r>
        <w:t xml:space="preserve"> № </w:t>
      </w:r>
      <w:r w:rsidR="0093206F">
        <w:t>390</w:t>
      </w:r>
      <w:r w:rsidRPr="00585AF3">
        <w:t xml:space="preserve"> </w:t>
      </w:r>
    </w:p>
    <w:p w:rsidR="005F4B65" w:rsidRPr="00885C40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>ПАСПОРТ</w:t>
      </w:r>
    </w:p>
    <w:p w:rsidR="005F4B65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885C40">
        <w:rPr>
          <w:b/>
          <w:sz w:val="26"/>
          <w:szCs w:val="26"/>
        </w:rPr>
        <w:t xml:space="preserve">униципальной программы </w:t>
      </w:r>
    </w:p>
    <w:p w:rsidR="005F4B65" w:rsidRPr="00885C40" w:rsidRDefault="005F4B65" w:rsidP="005F4B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>«Развитие образования в Людиновском районе»</w:t>
      </w:r>
    </w:p>
    <w:p w:rsidR="005F4B65" w:rsidRDefault="005F4B65" w:rsidP="005F4B65">
      <w:pPr>
        <w:rPr>
          <w:b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1571"/>
        <w:gridCol w:w="851"/>
        <w:gridCol w:w="850"/>
        <w:gridCol w:w="850"/>
        <w:gridCol w:w="709"/>
        <w:gridCol w:w="850"/>
        <w:gridCol w:w="709"/>
        <w:gridCol w:w="709"/>
        <w:gridCol w:w="708"/>
      </w:tblGrid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autoSpaceDE w:val="0"/>
              <w:autoSpaceDN w:val="0"/>
              <w:adjustRightInd w:val="0"/>
            </w:pPr>
            <w:r>
              <w:t>Отдел образования администрации муниципального района «Город Людиново и Людиновский район»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2.Соисполнители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Отдел образования администрации муниципального района «Город Людиново и Людиновский район»,</w:t>
            </w:r>
            <w:r>
              <w:rPr>
                <w:lang w:eastAsia="en-US"/>
              </w:rPr>
              <w:t xml:space="preserve"> </w:t>
            </w:r>
            <w:r>
              <w:t>образовательные организации, подведомственные отделу образования администрации муниципального района «Город Людиново и Людиновский район»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3.Цели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5F4B65" w:rsidRDefault="005F4B65" w:rsidP="009D53F0">
            <w:pPr>
              <w:pStyle w:val="ConsPlusNormal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с 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инновационного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развития муниципального района «Город Людиново и Людиновский район»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4.Задачи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      </w:r>
          </w:p>
          <w:p w:rsidR="005F4B65" w:rsidRPr="006A3F5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и организационно-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      </w:r>
          </w:p>
          <w:p w:rsidR="005F4B65" w:rsidRDefault="005F4B65" w:rsidP="009D53F0">
            <w:pPr>
              <w:autoSpaceDE w:val="0"/>
              <w:autoSpaceDN w:val="0"/>
              <w:adjustRightInd w:val="0"/>
            </w:pP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5.Подпрограммы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Default="005F4B65" w:rsidP="009D53F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1.«Развитие дошкольного образования»;</w:t>
            </w:r>
          </w:p>
          <w:p w:rsidR="005F4B65" w:rsidRDefault="005F4B65" w:rsidP="009D53F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2.«Развитие общего образования»;</w:t>
            </w:r>
          </w:p>
          <w:p w:rsidR="005F4B65" w:rsidRDefault="005F4B65" w:rsidP="009D53F0">
            <w:pPr>
              <w:pStyle w:val="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3.«Развитие дополнительного образования»;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6.Индикаторы муниципальной 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2 месяцев до 3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обучающимся по дополнительным общеобразовательным программа естественнонаучной 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технической направленности;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5F4B65" w:rsidRDefault="005F4B65" w:rsidP="009D53F0">
            <w:pPr>
              <w:pStyle w:val="ConsPlusNormal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деятельность.</w:t>
            </w:r>
            <w:r w:rsidRPr="005D7CCC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 </w:t>
            </w:r>
          </w:p>
        </w:tc>
      </w:tr>
      <w:tr w:rsidR="005F4B65" w:rsidTr="00BA3228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7.Сроки и этапы реализации муниципальной программы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5F4B65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ы, в 1 этап</w:t>
            </w:r>
          </w:p>
        </w:tc>
      </w:tr>
      <w:tr w:rsidR="005F4B65" w:rsidTr="00BA3228">
        <w:trPr>
          <w:cantSplit/>
          <w:trHeight w:val="216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  <w:p w:rsidR="005F4B65" w:rsidRDefault="005F4B65" w:rsidP="009D53F0">
            <w:pPr>
              <w:pStyle w:val="1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A91D02" w:rsidRDefault="005F4B65" w:rsidP="009D53F0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Всего (</w:t>
            </w:r>
            <w:proofErr w:type="spellStart"/>
            <w:r w:rsidRPr="00A91D02">
              <w:rPr>
                <w:sz w:val="18"/>
                <w:szCs w:val="18"/>
              </w:rPr>
              <w:t>тыс</w:t>
            </w:r>
            <w:proofErr w:type="gramStart"/>
            <w:r w:rsidRPr="00A91D02">
              <w:rPr>
                <w:sz w:val="18"/>
                <w:szCs w:val="18"/>
              </w:rPr>
              <w:t>.р</w:t>
            </w:r>
            <w:proofErr w:type="gramEnd"/>
            <w:r w:rsidRPr="00A91D02">
              <w:rPr>
                <w:sz w:val="18"/>
                <w:szCs w:val="18"/>
              </w:rPr>
              <w:t>уб</w:t>
            </w:r>
            <w:proofErr w:type="spellEnd"/>
            <w:r w:rsidRPr="00A91D02">
              <w:rPr>
                <w:sz w:val="18"/>
                <w:szCs w:val="18"/>
              </w:rPr>
              <w:t>)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F8799E" w:rsidRDefault="005F4B65" w:rsidP="009D53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799E">
              <w:rPr>
                <w:sz w:val="18"/>
                <w:szCs w:val="18"/>
              </w:rPr>
              <w:t>в том числе по годам:</w:t>
            </w:r>
          </w:p>
        </w:tc>
      </w:tr>
      <w:tr w:rsidR="005F4B65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F8799E" w:rsidRDefault="005F4B65" w:rsidP="009D53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ind w:left="-57" w:right="-113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2025</w:t>
            </w:r>
          </w:p>
        </w:tc>
      </w:tr>
      <w:tr w:rsidR="005F4B65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B65" w:rsidRPr="00AA6A67" w:rsidRDefault="005F4B65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 бюджета</w:t>
            </w:r>
            <w:r w:rsidR="00815998"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8" w:rsidRPr="00F8799E" w:rsidRDefault="0051610A" w:rsidP="00BA32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1472603,2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47BA3" w:rsidRDefault="0051610A" w:rsidP="005161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51610A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51610A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BA32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A78B7" w:rsidRDefault="0051610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237155,5</w:t>
            </w:r>
          </w:p>
        </w:tc>
      </w:tr>
      <w:tr w:rsidR="005F4B65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0A" w:rsidRPr="00AA6A67" w:rsidRDefault="0051610A" w:rsidP="009D53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5F4B65" w:rsidRPr="00AA6A67" w:rsidRDefault="0051610A" w:rsidP="008159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финансирование содержания служб обеспеч</w:t>
            </w:r>
            <w:r>
              <w:rPr>
                <w:sz w:val="18"/>
                <w:szCs w:val="18"/>
              </w:rPr>
              <w:t>ения деятельности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CF5EC9" w:rsidRDefault="005F4B65" w:rsidP="00BA32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CF5EC9">
              <w:rPr>
                <w:sz w:val="18"/>
                <w:szCs w:val="18"/>
              </w:rPr>
              <w:t>109273,3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51610A">
            <w:pPr>
              <w:jc w:val="center"/>
              <w:rPr>
                <w:sz w:val="18"/>
                <w:szCs w:val="18"/>
              </w:rPr>
            </w:pPr>
          </w:p>
          <w:p w:rsidR="0051610A" w:rsidRDefault="0051610A" w:rsidP="0051610A">
            <w:pPr>
              <w:jc w:val="center"/>
              <w:rPr>
                <w:sz w:val="18"/>
                <w:szCs w:val="18"/>
              </w:rPr>
            </w:pPr>
          </w:p>
          <w:p w:rsidR="005F4B65" w:rsidRPr="00CF5EC9" w:rsidRDefault="005F4B65" w:rsidP="0051610A">
            <w:pPr>
              <w:jc w:val="center"/>
              <w:rPr>
                <w:sz w:val="18"/>
                <w:szCs w:val="18"/>
              </w:rPr>
            </w:pPr>
            <w:r w:rsidRPr="00CF5EC9">
              <w:rPr>
                <w:sz w:val="18"/>
                <w:szCs w:val="18"/>
              </w:rPr>
              <w:t>13297,5</w:t>
            </w:r>
          </w:p>
          <w:p w:rsidR="005F4B65" w:rsidRPr="00F8799E" w:rsidRDefault="005F4B65" w:rsidP="0051610A">
            <w:pPr>
              <w:jc w:val="center"/>
              <w:rPr>
                <w:sz w:val="18"/>
                <w:szCs w:val="18"/>
              </w:rPr>
            </w:pPr>
          </w:p>
          <w:p w:rsidR="005F4B65" w:rsidRPr="00CF5EC9" w:rsidRDefault="005F4B65" w:rsidP="005161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A91D02" w:rsidRDefault="005F4B65" w:rsidP="005161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A91D02" w:rsidRDefault="005F4B65" w:rsidP="0051610A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A91D02" w:rsidRDefault="005F4B65" w:rsidP="005161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8799E" w:rsidRDefault="005F4B65" w:rsidP="0051610A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8799E" w:rsidRDefault="005F4B65" w:rsidP="00BA3228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17000,0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F8799E" w:rsidRDefault="005F4B65" w:rsidP="0051610A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17000,0</w:t>
            </w:r>
          </w:p>
        </w:tc>
      </w:tr>
      <w:tr w:rsidR="0051610A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0A" w:rsidRDefault="0051610A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0A" w:rsidRPr="00AA6A67" w:rsidRDefault="0051610A" w:rsidP="008159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бюджета</w:t>
            </w:r>
            <w:r>
              <w:rPr>
                <w:sz w:val="18"/>
                <w:szCs w:val="18"/>
              </w:rPr>
              <w:t xml:space="preserve"> 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Pr="00F8799E" w:rsidRDefault="0051610A" w:rsidP="00BA32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Pr="00F8799E" w:rsidRDefault="0051610A" w:rsidP="00BA3228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385935,4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Pr="00F8799E" w:rsidRDefault="0051610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385935,4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51610A">
            <w:pPr>
              <w:ind w:left="-108" w:right="-108"/>
              <w:jc w:val="center"/>
            </w:pPr>
            <w:r w:rsidRPr="00F16676">
              <w:rPr>
                <w:sz w:val="18"/>
                <w:szCs w:val="18"/>
              </w:rPr>
              <w:t>385935,4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51610A">
            <w:pPr>
              <w:ind w:left="-108" w:right="-108"/>
              <w:jc w:val="center"/>
            </w:pPr>
            <w:r w:rsidRPr="00F16676">
              <w:rPr>
                <w:sz w:val="18"/>
                <w:szCs w:val="18"/>
              </w:rPr>
              <w:t>385935,4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51610A">
            <w:pPr>
              <w:ind w:left="-108" w:right="-108"/>
              <w:jc w:val="center"/>
            </w:pPr>
            <w:r w:rsidRPr="00F16676">
              <w:rPr>
                <w:sz w:val="18"/>
                <w:szCs w:val="18"/>
              </w:rPr>
              <w:t>385935,4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BA3228">
            <w:pPr>
              <w:ind w:left="-108" w:right="-108"/>
              <w:jc w:val="center"/>
            </w:pPr>
            <w:r w:rsidRPr="00F16676">
              <w:rPr>
                <w:sz w:val="18"/>
                <w:szCs w:val="18"/>
              </w:rPr>
              <w:t>385935,4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A" w:rsidRDefault="0051610A" w:rsidP="0051610A">
            <w:pPr>
              <w:ind w:left="-108" w:right="-108"/>
              <w:jc w:val="center"/>
            </w:pPr>
            <w:r w:rsidRPr="00F16676">
              <w:rPr>
                <w:sz w:val="18"/>
                <w:szCs w:val="18"/>
              </w:rPr>
              <w:t>385935,4</w:t>
            </w:r>
          </w:p>
        </w:tc>
      </w:tr>
      <w:tr w:rsidR="005F4B65" w:rsidTr="00BA3228">
        <w:trPr>
          <w:cantSplit/>
          <w:trHeight w:val="21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AA6A67" w:rsidRDefault="005F4B65" w:rsidP="009D53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4174151,4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544719,6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81599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566829,5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81599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570408,3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81599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623091,0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81599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623006,0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623006,0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51610A" w:rsidRDefault="005F4B65" w:rsidP="00815998">
            <w:pPr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</w:rPr>
            </w:pPr>
            <w:r w:rsidRPr="0051610A">
              <w:rPr>
                <w:b/>
                <w:sz w:val="18"/>
                <w:szCs w:val="18"/>
              </w:rPr>
              <w:t>623091,0</w:t>
            </w:r>
          </w:p>
        </w:tc>
      </w:tr>
      <w:tr w:rsidR="005F4B65" w:rsidTr="00BA3228">
        <w:trPr>
          <w:cantSplit/>
          <w:trHeight w:val="185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Default="005F4B65" w:rsidP="009D53F0">
            <w:pPr>
              <w:rPr>
                <w:rFonts w:eastAsia="Times New Roman"/>
              </w:rPr>
            </w:pP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5" w:rsidRDefault="005F4B65" w:rsidP="0051610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</w:tc>
      </w:tr>
    </w:tbl>
    <w:p w:rsidR="005F4B65" w:rsidRDefault="005F4B65" w:rsidP="005F4B65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1610A" w:rsidRDefault="0051610A" w:rsidP="005F4B65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F4B65" w:rsidRPr="00125404" w:rsidRDefault="005F4B65" w:rsidP="005F4B65">
      <w:pPr>
        <w:pStyle w:val="ConsPlusNormal"/>
        <w:widowControl w:val="0"/>
        <w:numPr>
          <w:ilvl w:val="0"/>
          <w:numId w:val="3"/>
        </w:numPr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5F4B65" w:rsidRPr="006A3F58" w:rsidRDefault="005F4B65" w:rsidP="005F4B65">
      <w:pPr>
        <w:pStyle w:val="ConsPlusNormal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65" w:rsidRPr="006A3F58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Основными приоритетами развития муниципального района «Город Людиново и Людиновский район» 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являются обеспечение достойного качества жизни населения, улучшение демографической ситуации, учет интересов людей с ограниченными возможностями, сохранение социальной стабильности, обеспечение устойчивого роста экономического потенциала, повышения уровня общественно-политического единства, активизации гражданского политического участия населения, формирования и развития институтов гражданского общества.</w:t>
      </w:r>
    </w:p>
    <w:p w:rsidR="005F4B65" w:rsidRPr="006A3F58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Уровень развития системы образования выступает в качестве основной составляющей, характеризующей</w:t>
      </w:r>
      <w:r w:rsidRPr="006A3F58">
        <w:rPr>
          <w:rFonts w:ascii="Times New Roman" w:hAnsi="Times New Roman" w:cs="Times New Roman"/>
          <w:sz w:val="24"/>
          <w:szCs w:val="24"/>
        </w:rPr>
        <w:t xml:space="preserve"> уровень жизни населения и благополучие населения современного общества.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Образование в ближайшие десятилетия будет играть решающую роль в обеспечении устойчивого социально-экономического развития общества.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В этом контексте можно выделить три типа индикаторов конкурентоспособности образования: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1) функционирование образовательной системы в целом (доступность, охват, финансирование, дифференциация);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2) характеристики образовательного процесса на уровне образовательных организаций (структура, условия, кадры, содержание, технологии);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3) образовательные результаты.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>- будут созданы условия для организации дополнительных мест в муниципальных образовательных организациях различных типов, а также вариативных форм дошкольного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произойдет качественное обновление инфраструктуры системы общего и дополнительного образования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, ее модернизация, направленная на обеспечение в образовательных организациях  современных условий получения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- будет завершен переход на обучение </w:t>
      </w:r>
      <w:r w:rsidRPr="006A3F58">
        <w:rPr>
          <w:rFonts w:ascii="Times New Roman" w:hAnsi="Times New Roman" w:cs="Times New Roman"/>
          <w:sz w:val="24"/>
          <w:szCs w:val="24"/>
        </w:rPr>
        <w:t>по новым федеральным государственным образовательным стандартам (далее – ФГОС) на всех уровнях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получит развитие система формирования и внедрения инструментов поддержки одаренных детей;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будет создана современная информационная среда для обучения и управления учреждениями, включающая высокоскоростной доступ к сети Интернет, цифровые образовательные ресурсы нового поколения, современное оборудование для проведения учебных и исследовательских экспериментов, электронный документооборот, информационную среду для планирования и регистрации хода и результатов образовательного процесса и взаимодействия его участников.</w:t>
      </w:r>
    </w:p>
    <w:p w:rsidR="005F4B65" w:rsidRPr="006A3F5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образования, нацеленными на решение актуальных задач по всем уровням образования, станут: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образования;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обновление содержания образования и повышение качества образования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адаптации детей к современным условиям жизни;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здоровья воспитанников, обучающихся, формирование здорового образа жизни;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внедрение программ дистанционного обучения, цифровых и электронных средств обучения;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58">
        <w:rPr>
          <w:rFonts w:ascii="Times New Roman" w:hAnsi="Times New Roman" w:cs="Times New Roman"/>
          <w:sz w:val="24"/>
          <w:szCs w:val="24"/>
        </w:rPr>
        <w:t>- 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  <w:proofErr w:type="gramEnd"/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эффективности использования материально-технической базы образовательных организаций;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заработной платы педагогических работников;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модернизация сферы образования в части формирования большей открытости, предоставления возможностей для реализации инициативы и активности самих получателей образовательных услуг, включая работодателей и местные сообщества.</w:t>
      </w:r>
    </w:p>
    <w:p w:rsidR="005F4B65" w:rsidRPr="006A3F58" w:rsidRDefault="005F4B65" w:rsidP="005F4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125404" w:rsidRDefault="005F4B65" w:rsidP="005F4B65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125404">
        <w:rPr>
          <w:b/>
        </w:rPr>
        <w:t>2. Цели, задачи и индикаторы (показатели) достижения целей и решения задач муниципальной программы</w:t>
      </w:r>
    </w:p>
    <w:p w:rsidR="005F4B65" w:rsidRPr="00125404" w:rsidRDefault="005F4B65" w:rsidP="005F4B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B65" w:rsidRPr="006A3F5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6A3F58">
        <w:rPr>
          <w:rFonts w:ascii="Times New Roman" w:hAnsi="Times New Roman" w:cs="Times New Roman"/>
          <w:sz w:val="24"/>
          <w:szCs w:val="24"/>
        </w:rPr>
        <w:t>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с 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 xml:space="preserve"> в интересах инновационного социально ориентирова</w:t>
      </w:r>
      <w:r>
        <w:rPr>
          <w:rFonts w:ascii="Times New Roman" w:hAnsi="Times New Roman" w:cs="Times New Roman"/>
          <w:sz w:val="24"/>
          <w:szCs w:val="24"/>
        </w:rPr>
        <w:t>нного развития муниципального района «Город Людиново и Людиновский район»</w:t>
      </w:r>
      <w:r w:rsidRPr="006A3F58">
        <w:rPr>
          <w:rFonts w:ascii="Times New Roman" w:hAnsi="Times New Roman" w:cs="Times New Roman"/>
          <w:sz w:val="24"/>
          <w:szCs w:val="24"/>
        </w:rPr>
        <w:t>.</w:t>
      </w:r>
    </w:p>
    <w:p w:rsidR="005F4B65" w:rsidRPr="00655A6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</w:r>
    </w:p>
    <w:p w:rsidR="005F4B65" w:rsidRPr="006A3F5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развитие инфраструктуры и организационно-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</w:r>
    </w:p>
    <w:p w:rsidR="005F4B65" w:rsidRPr="00655A6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hAnsi="Times New Roman" w:cs="Times New Roman"/>
          <w:color w:val="000000"/>
          <w:sz w:val="24"/>
          <w:szCs w:val="24"/>
        </w:rPr>
        <w:t>фективность реализации муниципальной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будет ежегодно оцениваться на основании следующих целевых индикаторов.</w:t>
      </w:r>
    </w:p>
    <w:p w:rsidR="0051610A" w:rsidRDefault="0051610A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B65" w:rsidRPr="00655A68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F4B65" w:rsidRPr="00655A68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 xml:space="preserve">об индикаторах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55A68">
        <w:rPr>
          <w:rFonts w:ascii="Times New Roman" w:hAnsi="Times New Roman" w:cs="Times New Roman"/>
          <w:b/>
          <w:sz w:val="24"/>
          <w:szCs w:val="24"/>
        </w:rPr>
        <w:t xml:space="preserve"> программы и их значениях</w:t>
      </w:r>
    </w:p>
    <w:p w:rsidR="005F4B65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4501"/>
        <w:gridCol w:w="750"/>
        <w:gridCol w:w="524"/>
        <w:gridCol w:w="524"/>
        <w:gridCol w:w="524"/>
        <w:gridCol w:w="524"/>
        <w:gridCol w:w="524"/>
        <w:gridCol w:w="524"/>
        <w:gridCol w:w="524"/>
      </w:tblGrid>
      <w:tr w:rsidR="005F4B65" w:rsidRPr="00B26629" w:rsidTr="009D53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gram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. </w:t>
            </w: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измер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Значение по годам</w:t>
            </w:r>
          </w:p>
        </w:tc>
      </w:tr>
      <w:tr w:rsidR="005F4B65" w:rsidRPr="00B26629" w:rsidTr="009D5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Годы реализации</w:t>
            </w:r>
          </w:p>
        </w:tc>
      </w:tr>
      <w:tr w:rsidR="005F4B65" w:rsidRPr="00B26629" w:rsidTr="009D5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 /</w:t>
            </w:r>
          </w:p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76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04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F4B65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78,5</w:t>
            </w:r>
          </w:p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  <w:r w:rsidR="005F4B65"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125404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Default="00125404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1254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в том числе 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обучающи</w:t>
            </w: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ся по </w:t>
            </w:r>
            <w:proofErr w:type="gramStart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дополнительным</w:t>
            </w:r>
            <w:proofErr w:type="gramEnd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общеобразовательным программа естественнонаучной и технической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07738C" w:rsidRDefault="00125404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04" w:rsidRPr="00B26629" w:rsidRDefault="00125404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обучающихся в первую смену в общей численности обучающихся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</w:tr>
      <w:tr w:rsidR="005F4B65" w:rsidRPr="00B26629" w:rsidTr="009D5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07738C" w:rsidRDefault="005F4B65" w:rsidP="009D53F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7738C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B26629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</w:tr>
    </w:tbl>
    <w:p w:rsidR="005F4B65" w:rsidRDefault="005F4B65" w:rsidP="005F4B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4B65" w:rsidRPr="00815998" w:rsidRDefault="005F4B65" w:rsidP="005F4B6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bookmarkStart w:id="1" w:name="P493"/>
      <w:bookmarkStart w:id="2" w:name="P497"/>
      <w:bookmarkStart w:id="3" w:name="P501"/>
      <w:bookmarkEnd w:id="1"/>
      <w:bookmarkEnd w:id="2"/>
      <w:bookmarkEnd w:id="3"/>
      <w:r w:rsidRPr="00815998">
        <w:rPr>
          <w:b/>
        </w:rPr>
        <w:t>Обобщенная характеристика основных мероприятий муниципальной программы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обеспечение государственных гарантий доступности качественного общего и дополнительного образования детей муниципального района «Город Людиново и Людиновский район», в том числе для детей-инвалидов и детей с ограниченными возможностями здоровья и включает, в том числе, </w:t>
      </w:r>
      <w:r w:rsidRPr="00815998">
        <w:rPr>
          <w:rFonts w:ascii="Times New Roman" w:hAnsi="Times New Roman" w:cs="Times New Roman"/>
          <w:sz w:val="24"/>
          <w:szCs w:val="24"/>
        </w:rPr>
        <w:lastRenderedPageBreak/>
        <w:t>проведение государственной итоговой аттестации, выявление, поддержку и развитие одаренных детей, профессиональную ориентацию учащихся, создание новых мест в дошкольных и общеобразовательных организациях и так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далее. Для достижения заявленных целей и решения поставленных задач в рамках муниципальной программы предусмотрена реализация следующих подпрограмм: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10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дошкольного образования»;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11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12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детей».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Включение перечисленных подпрограмм в муниципальную программу обусловлено особенностями структуры системы образования муниципального района «Город Людиново и Людиновский район» и ключевыми задачами, связанными с обеспечением повышения качества образования.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>Предусмотренная в рамках каждой из подпрограмм система целей, задач и мероприятий в комплексе наиболее полным образом охватывает весь диапазон заданных приоритетных направлений развития системы общего и дополнительного образования муниципального района «Город Людиново и Людиновский район» и в максимальной степени будет способствовать достижению целей и задач, а также конечных результатов муниципальной  программы.</w:t>
      </w:r>
      <w:proofErr w:type="gramEnd"/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В мероприятия муниципальной программы включены три подпрограммы. </w:t>
      </w:r>
      <w:hyperlink r:id="rId13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Подпрограммы № 1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998">
        <w:rPr>
          <w:rFonts w:ascii="Times New Roman" w:hAnsi="Times New Roman" w:cs="Times New Roman"/>
          <w:sz w:val="24"/>
          <w:szCs w:val="24"/>
        </w:rPr>
        <w:t>соответствуют уровням образования и предусматривают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расширение доступности, повышение качества и эффективности услуг общего образования. </w:t>
      </w:r>
      <w:hyperlink r:id="rId15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Подпрограмма № 3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содержит мероприятия, направленные на совершенствование системы дополнительного образования детей. 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Разработка </w:t>
      </w:r>
      <w:hyperlink r:id="rId16" w:anchor="P1514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«Развитие дошкольного образования» обусловлена возрастанием роли дошкольного образования в образовательном пространстве, необходимостью предоставления всем детям дошкольного возраста качественного дошкольного образования, расширения перечня образовательных услуг, предоставляемых дошкольными образовательными организациями. Подпрограмма решает задачи обеспечения государственных гарантий доступности дошкольного образования и создания условий для эффективности и качества системы дошкольного образования.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Разработка подпрограмм «</w:t>
      </w:r>
      <w:hyperlink r:id="rId17" w:anchor="P2530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 и «</w:t>
      </w:r>
      <w:hyperlink r:id="rId18" w:anchor="P3515" w:history="1">
        <w:r w:rsidRPr="008159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детей» обусловлена необходимостью решения главной задачи - обеспечение доступности качественного общего и дополнительного образования, в том числе и для детей с особыми образовательными потребностями (одаренных детей, детей-инвалидов, детей с ограниченными возможностями здоровья).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Таким образом, муниципальная программа определяет приоритетные цели и задачи системы образования муниципального района «Город Людиново и Людиновский район» до 2025 года.</w:t>
      </w: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B65" w:rsidRPr="00815998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15998">
        <w:rPr>
          <w:rFonts w:ascii="Times New Roman" w:hAnsi="Times New Roman" w:cs="Times New Roman"/>
          <w:b/>
          <w:sz w:val="24"/>
          <w:szCs w:val="24"/>
        </w:rPr>
        <w:t>3.1. Подпрограмма «Развитие дошкольного образования»</w:t>
      </w:r>
    </w:p>
    <w:p w:rsidR="005F4B65" w:rsidRPr="00815998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81599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5F4B65" w:rsidRPr="0081599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D148D1">
        <w:rPr>
          <w:rFonts w:ascii="Times New Roman" w:hAnsi="Times New Roman" w:cs="Times New Roman"/>
          <w:sz w:val="24"/>
          <w:szCs w:val="24"/>
        </w:rPr>
        <w:t>направлений</w:t>
      </w:r>
      <w:r w:rsidRPr="00815998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1) организация предоставления дошкольного образования в муниципальных дошкольных образовательных организациях муниципального </w:t>
      </w:r>
      <w:r w:rsidRPr="008A5EBB"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увеличения охвата детей, получающих образовательные услуги по дошкольному образованию и (или) услуги по присмотру и уходу;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lastRenderedPageBreak/>
        <w:t>- влияет на обеспечение дошкольным образованием детей с ограниченными возможностями здоровья, осуществление присмотра и ухода за детьми, содержащимися в муниципальных дошкольных образовательных организациях;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в дошкольном образовании путем повышения качества предоставления услуг в сфере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и областного бюджетов.</w:t>
      </w:r>
    </w:p>
    <w:p w:rsidR="005F4B65" w:rsidRPr="008A5EBB" w:rsidRDefault="005F4B65" w:rsidP="005F4B65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5EBB">
        <w:rPr>
          <w:rFonts w:ascii="Times New Roman" w:hAnsi="Times New Roman" w:cs="Times New Roman"/>
          <w:sz w:val="24"/>
          <w:szCs w:val="24"/>
        </w:rPr>
        <w:t>2) создание условий для осуществления присмотра и ухода за детьми в муниципальных дошкольных образовательных организациях.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путем обеспечения должного качества услуг по содержанию детей в дошкольных организациях, присмотру и уходу;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доступности дошкольного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5EBB">
        <w:rPr>
          <w:rFonts w:ascii="Times New Roman" w:hAnsi="Times New Roman" w:cs="Times New Roman"/>
          <w:sz w:val="24"/>
          <w:szCs w:val="24"/>
        </w:rPr>
        <w:t>3) обеспечение доступности и повышения качества дошкольного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660588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модернизации инфраструктуры дошкольного образования, ликвидации очередности на зачисление детей в дошкольные образовательные организации и обеспечения доступности дошкольного образования для детей;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 во вновь открываемых группах;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новых дошкольных мест путем строительства, реконструкции и капитального (текущего) ремонта зданий (помещений);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4B65" w:rsidRPr="00125404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t>3.2. Подпрограмма «Развитие общего образования»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8A5EBB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9E1E44">
        <w:rPr>
          <w:rFonts w:ascii="Times New Roman" w:hAnsi="Times New Roman" w:cs="Times New Roman"/>
          <w:sz w:val="24"/>
          <w:szCs w:val="24"/>
        </w:rPr>
        <w:t>направлений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1) 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</w:t>
      </w:r>
      <w:r>
        <w:rPr>
          <w:rFonts w:ascii="Times New Roman" w:hAnsi="Times New Roman" w:cs="Times New Roman"/>
          <w:sz w:val="24"/>
          <w:szCs w:val="24"/>
        </w:rPr>
        <w:t>, содержания детей в 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организациях муниципального района «Город Людиново и Людиновский район»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реализации комплекса мероприятий по обеспечению внедрения ФГОС общего образования и других инновационных проектов путем предоставления государственных услуг по получению общедоступного и бесплатного начального общего, основного общего, среднего общего образования, по основным общеобразовательным программам в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анизациях, находящихся в муниципальном районе «Город Людиново и Людиновский район»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доступности качественного образования для детей-инвалидов и детей с ограниченными возможностями здоровья, способствует расширению возможностей их последующей профессиональной занятости и, как следствие, их успешной социализации и интеграции в общество;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обеспечивает равные возможности для детей-инвалидов, обучающихся по основным общеобразовательным программам на дому с использованием дистанционных </w:t>
      </w:r>
      <w:r w:rsidRPr="008A5EBB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технологий, в общей численности детей-инвалидов, которым не противопоказано обучение, до 100%;</w:t>
      </w:r>
    </w:p>
    <w:p w:rsidR="005F4B65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2)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</w:t>
      </w:r>
      <w:r w:rsidRPr="008A5EB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</w:t>
      </w:r>
      <w:r>
        <w:rPr>
          <w:rFonts w:ascii="Times New Roman" w:hAnsi="Times New Roman" w:cs="Times New Roman"/>
          <w:sz w:val="24"/>
          <w:szCs w:val="24"/>
        </w:rPr>
        <w:t>ельных организациях.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BB">
        <w:rPr>
          <w:rFonts w:ascii="Times New Roman" w:hAnsi="Times New Roman" w:cs="Times New Roman"/>
          <w:sz w:val="24"/>
          <w:szCs w:val="24"/>
        </w:rPr>
        <w:t>- решает задачу реализации комплекса мероприятий по обеспечению внедрения ФГОС общего образования и других инновационных проектов путем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EBB">
        <w:rPr>
          <w:rFonts w:ascii="Times New Roman" w:hAnsi="Times New Roman" w:cs="Times New Roman"/>
          <w:sz w:val="24"/>
          <w:szCs w:val="24"/>
        </w:rPr>
        <w:t>труда работников в общеобразовательных организациях, расходов на учебники и учебные пособия, технические средства обучения, расходные материалы и хозяйственные нужды;</w:t>
      </w:r>
      <w:proofErr w:type="gramEnd"/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 бюджета;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и свобод человека в сфере образования и создание условий для реализации права на образование;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EBB">
        <w:rPr>
          <w:rFonts w:ascii="Times New Roman" w:hAnsi="Times New Roman" w:cs="Times New Roman"/>
          <w:sz w:val="24"/>
          <w:szCs w:val="24"/>
        </w:rPr>
        <w:t>) модернизация системы общего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реализации комплекса мероприятий по обеспечению внедрения ФГОС общего образования и других инновационных проектов;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разработки 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конкурсных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EBB">
        <w:rPr>
          <w:rFonts w:ascii="Times New Roman" w:hAnsi="Times New Roman" w:cs="Times New Roman"/>
          <w:sz w:val="24"/>
          <w:szCs w:val="24"/>
        </w:rPr>
        <w:t xml:space="preserve"> поддержки инновационных педагогических и управленческих практик;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условий осуществления образовательного процесса, соответствующих основным требованиям ФГОС;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качественное изменение содержания, технологий и методов обучения с акцентом на развитие интереса и активности обучающихся;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реализуется за счет средств областного </w:t>
      </w:r>
      <w:r>
        <w:rPr>
          <w:rFonts w:ascii="Times New Roman" w:hAnsi="Times New Roman" w:cs="Times New Roman"/>
          <w:sz w:val="24"/>
          <w:szCs w:val="24"/>
        </w:rPr>
        <w:t>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поддержку одаренных детей;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совершенствование системы общего образования в рамках реализации национального проекта (программы) «Развитие образования»;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EBB">
        <w:rPr>
          <w:rFonts w:ascii="Times New Roman" w:hAnsi="Times New Roman" w:cs="Times New Roman"/>
          <w:sz w:val="24"/>
          <w:szCs w:val="24"/>
        </w:rPr>
        <w:t>) обеспечение доступности общего образования.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модернизации инфраструктуры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обеспечения односменного режима обучения в общеобразовательных организациях;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организацию всех видов учебной деятельности в одну смену;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среды, обеспечивающей качество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новых мест в общеобразовательных организациях путем строительства (</w:t>
      </w:r>
      <w:proofErr w:type="spellStart"/>
      <w:r w:rsidRPr="008A5EBB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8A5EBB">
        <w:rPr>
          <w:rFonts w:ascii="Times New Roman" w:hAnsi="Times New Roman" w:cs="Times New Roman"/>
          <w:sz w:val="24"/>
          <w:szCs w:val="24"/>
        </w:rPr>
        <w:t xml:space="preserve"> к зданиям), реконструкции, капитального (текущего) ремонта и приобретения зданий (помещений), повышения эффективности использования имеющихся помещений для реализации программ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A5EBB">
        <w:rPr>
          <w:rFonts w:ascii="Times New Roman" w:hAnsi="Times New Roman" w:cs="Times New Roman"/>
          <w:sz w:val="24"/>
          <w:szCs w:val="24"/>
        </w:rPr>
        <w:t>) повышение уровня комплексной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 образовательных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создания условий для безопасного осуществления образовательного процесса в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организациях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влияет на повышение уровня комплексной безопасности образовательных организаций, в первую очередь, пожарной и антитеррористической; 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 улучшение технического состояние зданий и сооружений, состоящих на балансе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, реализацию комплекса энергосберегающих мероприятий;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выполнение требований, предъявляемых к зданиям и сооружениям, в которых размещаются образовательные организации, что является условием сохранения жизни и здоровья обучающихся и работников образования;</w:t>
      </w:r>
    </w:p>
    <w:p w:rsidR="005F4B65" w:rsidRPr="008A5EBB" w:rsidRDefault="009C7429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4B65" w:rsidRPr="008A5EBB">
        <w:rPr>
          <w:rFonts w:ascii="Times New Roman" w:hAnsi="Times New Roman" w:cs="Times New Roman"/>
          <w:sz w:val="24"/>
          <w:szCs w:val="24"/>
        </w:rPr>
        <w:t>) повышение эффективности деятельности организаций в воспитании и социализации детей.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C7429"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развития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молодежи; 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развития программ психолого-педагогической, методической, диагностической и консультативной помощи родителям (законным представителям) несовершеннолетних обучающихся;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общего образования;</w:t>
      </w:r>
    </w:p>
    <w:p w:rsidR="005F4B65" w:rsidRPr="008A5EBB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8A5EB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C44706" w:rsidRDefault="005F4B65" w:rsidP="005F4B65">
      <w:pPr>
        <w:autoSpaceDE w:val="0"/>
        <w:autoSpaceDN w:val="0"/>
        <w:adjustRightInd w:val="0"/>
        <w:jc w:val="both"/>
      </w:pPr>
      <w:proofErr w:type="gramStart"/>
      <w:r w:rsidRPr="008A5EBB">
        <w:t>- обеспечивает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традиций, посредством реализации регионального плана мероприятий по реализации в 2017 –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утвержденного распоряжением Правительства Российской Федерации от 12.03.2016 № 423-р.</w:t>
      </w:r>
      <w:proofErr w:type="gramEnd"/>
    </w:p>
    <w:p w:rsidR="005F4B65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B65" w:rsidRPr="00125404" w:rsidRDefault="005F4B65" w:rsidP="005F4B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t>3.3. Подпрограмма «Развитие дополнительного образования детей»</w:t>
      </w:r>
    </w:p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 w:rsidR="009608E6">
        <w:rPr>
          <w:rFonts w:ascii="Times New Roman" w:hAnsi="Times New Roman" w:cs="Times New Roman"/>
          <w:sz w:val="24"/>
          <w:szCs w:val="24"/>
        </w:rPr>
        <w:t>направлений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1) организация предоставления дополнительного образования детей.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задачу создания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профессии, в том числе через развитие системы поддержки социально ориентированных некоммерческих организаций, реализующих дополнительные общеобразовательные программы;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формирование развитой системы дополнительного образования, развитие культурного и творческого потенциала детей и молодежи, реализацию личности ребенка в интересах общества;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- обеспечивает: 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lastRenderedPageBreak/>
        <w:t>предоставление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 детей в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дополнительного образования;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доступ социально ориентированных некоммерческих организаций к реализации мер по развитию научно-образовательной и творческой среды в рамках организации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 детей</w:t>
      </w:r>
      <w:r w:rsidRPr="001B17E0">
        <w:rPr>
          <w:rFonts w:ascii="Times New Roman" w:hAnsi="Times New Roman" w:cs="Times New Roman"/>
          <w:sz w:val="24"/>
          <w:szCs w:val="24"/>
        </w:rPr>
        <w:t>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2) поддержка и развитие конкурсного движения.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задачу создания механизмов мотивации педагогов к повышению качества работы и непрерывному профессиональному развитию;</w:t>
      </w:r>
    </w:p>
    <w:p w:rsidR="005F4B65" w:rsidRPr="001B17E0" w:rsidRDefault="005F4B65" w:rsidP="005F4B65">
      <w:pPr>
        <w:autoSpaceDE w:val="0"/>
        <w:autoSpaceDN w:val="0"/>
        <w:adjustRightInd w:val="0"/>
        <w:ind w:firstLine="540"/>
        <w:contextualSpacing/>
        <w:jc w:val="both"/>
      </w:pPr>
      <w:r w:rsidRPr="001B17E0">
        <w:t>- влияет на всестороннее удовлетворение образовательных потребностей детей в интеллектуальном, духовно-нравственном, физическом и (или) профессиональном совершенствовании, без повышения уровня образования, а также позитивную социализацию и профилактику отклоняющегося поведения за счет организации свободного времени и конкретных устремлений детей и подростков;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7E0">
        <w:rPr>
          <w:rFonts w:ascii="Times New Roman" w:hAnsi="Times New Roman" w:cs="Times New Roman"/>
          <w:sz w:val="24"/>
          <w:szCs w:val="24"/>
        </w:rPr>
        <w:t>- обеспечивает ор</w:t>
      </w:r>
      <w:r>
        <w:rPr>
          <w:rFonts w:ascii="Times New Roman" w:hAnsi="Times New Roman" w:cs="Times New Roman"/>
          <w:sz w:val="24"/>
          <w:szCs w:val="24"/>
        </w:rPr>
        <w:t>ганизацию и проведение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этапов конкурсных мероприятий в соответствии с Календарем всероссийских массовых мероприятий с обучающимися и ежегодным перечнем конкурсных мероприятий по различным направлениям дополнительного образования, обеспечение участия победителей и призеров областных конкурсных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 региональных, </w:t>
      </w:r>
      <w:r w:rsidRPr="001B17E0">
        <w:rPr>
          <w:rFonts w:ascii="Times New Roman" w:hAnsi="Times New Roman" w:cs="Times New Roman"/>
          <w:sz w:val="24"/>
          <w:szCs w:val="24"/>
        </w:rPr>
        <w:t>во всероссийских и международных мероприятиях по итогам заочных этапов конкурсов, проведение интенсивных школ, тренингов, специализированных профильных смен по направлениям дополнительного образования, реализацию социально-образовательных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проектов и проектов сетевого взаимодействия, способствующих созданию эффективных зон полезной занятости подростков, работу очно-заочных школ в системе дополнительного образования;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3) модернизация системы дополнительного образования детей.</w:t>
      </w:r>
    </w:p>
    <w:p w:rsidR="005F4B65" w:rsidRPr="001B17E0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9608E6"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модернизации инфраструктуры дополнительного образования детей;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развитие доступности, вариативности и качества предоставления услуг;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реализуется за с</w:t>
      </w:r>
      <w:r>
        <w:rPr>
          <w:rFonts w:ascii="Times New Roman" w:hAnsi="Times New Roman" w:cs="Times New Roman"/>
          <w:sz w:val="24"/>
          <w:szCs w:val="24"/>
        </w:rPr>
        <w:t>чет средств областного и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бюджетов;</w:t>
      </w:r>
    </w:p>
    <w:p w:rsidR="005F4B65" w:rsidRPr="001B17E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5F4B65" w:rsidRPr="00E00870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среды, обеспечивающей качест</w:t>
      </w:r>
      <w:r>
        <w:rPr>
          <w:rFonts w:ascii="Times New Roman" w:hAnsi="Times New Roman" w:cs="Times New Roman"/>
          <w:sz w:val="24"/>
          <w:szCs w:val="24"/>
        </w:rPr>
        <w:t>во дополнительного образования.</w:t>
      </w:r>
    </w:p>
    <w:p w:rsidR="005F4B65" w:rsidRDefault="005F4B65" w:rsidP="005F4B65">
      <w:pPr>
        <w:pStyle w:val="a3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5F4B65" w:rsidRPr="00125404" w:rsidRDefault="005F4B65" w:rsidP="005F4B6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125404">
        <w:rPr>
          <w:b/>
        </w:rPr>
        <w:t>Объем финансовых ресурсов, необходимых для реализации государственной программы</w:t>
      </w:r>
    </w:p>
    <w:p w:rsidR="005F4B65" w:rsidRDefault="005F4B65" w:rsidP="005F4B65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054"/>
        <w:gridCol w:w="954"/>
        <w:gridCol w:w="940"/>
        <w:gridCol w:w="940"/>
        <w:gridCol w:w="940"/>
        <w:gridCol w:w="940"/>
        <w:gridCol w:w="940"/>
        <w:gridCol w:w="940"/>
      </w:tblGrid>
      <w:tr w:rsidR="002C55EE" w:rsidRPr="00D53441" w:rsidTr="00BA3228">
        <w:tc>
          <w:tcPr>
            <w:tcW w:w="1923" w:type="dxa"/>
            <w:vMerge w:val="restart"/>
            <w:shd w:val="clear" w:color="auto" w:fill="auto"/>
          </w:tcPr>
          <w:p w:rsidR="005F4B65" w:rsidRPr="00D53441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5F4B65" w:rsidRPr="00D53441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Всего</w:t>
            </w:r>
          </w:p>
        </w:tc>
        <w:tc>
          <w:tcPr>
            <w:tcW w:w="6594" w:type="dxa"/>
            <w:gridSpan w:val="7"/>
            <w:shd w:val="clear" w:color="auto" w:fill="auto"/>
          </w:tcPr>
          <w:p w:rsidR="005F4B65" w:rsidRPr="00D53441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 том числе по годам</w:t>
            </w:r>
          </w:p>
        </w:tc>
      </w:tr>
      <w:tr w:rsidR="001724B7" w:rsidRPr="00D53441" w:rsidTr="00BA3228">
        <w:tc>
          <w:tcPr>
            <w:tcW w:w="1923" w:type="dxa"/>
            <w:vMerge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054" w:type="dxa"/>
            <w:vMerge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54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2025</w:t>
            </w:r>
          </w:p>
        </w:tc>
      </w:tr>
      <w:tr w:rsidR="001724B7" w:rsidRPr="00D53441" w:rsidTr="00BA3228">
        <w:tc>
          <w:tcPr>
            <w:tcW w:w="1923" w:type="dxa"/>
            <w:shd w:val="clear" w:color="auto" w:fill="auto"/>
          </w:tcPr>
          <w:p w:rsidR="005F4B65" w:rsidRPr="00125404" w:rsidRDefault="005F4B65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1254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54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4174151,4</w:t>
            </w:r>
          </w:p>
        </w:tc>
        <w:tc>
          <w:tcPr>
            <w:tcW w:w="954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544719,6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56</w:t>
            </w:r>
            <w:r w:rsidR="00815998">
              <w:rPr>
                <w:b/>
                <w:sz w:val="20"/>
                <w:szCs w:val="20"/>
              </w:rPr>
              <w:t>682</w:t>
            </w:r>
            <w:r w:rsidRPr="00125404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570408,3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62309</w:t>
            </w:r>
            <w:r w:rsidR="00815998">
              <w:rPr>
                <w:b/>
                <w:sz w:val="20"/>
                <w:szCs w:val="20"/>
              </w:rPr>
              <w:t>0</w:t>
            </w:r>
            <w:r w:rsidRPr="0012540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62300</w:t>
            </w:r>
            <w:r w:rsidR="00815998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81599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623005</w:t>
            </w:r>
            <w:r w:rsidR="005F4B65" w:rsidRPr="0012540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40" w:type="dxa"/>
            <w:shd w:val="clear" w:color="auto" w:fill="auto"/>
          </w:tcPr>
          <w:p w:rsidR="005F4B65" w:rsidRPr="00125404" w:rsidRDefault="005F4B65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-122"/>
              <w:jc w:val="center"/>
              <w:rPr>
                <w:b/>
                <w:sz w:val="20"/>
                <w:szCs w:val="20"/>
              </w:rPr>
            </w:pPr>
            <w:r w:rsidRPr="00125404">
              <w:rPr>
                <w:b/>
                <w:sz w:val="20"/>
                <w:szCs w:val="20"/>
              </w:rPr>
              <w:t>62309</w:t>
            </w:r>
            <w:r w:rsidR="00815998">
              <w:rPr>
                <w:b/>
                <w:sz w:val="20"/>
                <w:szCs w:val="20"/>
              </w:rPr>
              <w:t>0,5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Pr="00D53441" w:rsidRDefault="00BA3228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D53441">
              <w:rPr>
                <w:sz w:val="22"/>
                <w:szCs w:val="22"/>
              </w:rPr>
              <w:t xml:space="preserve">в </w:t>
            </w:r>
            <w:proofErr w:type="spellStart"/>
            <w:r w:rsidRPr="00D53441">
              <w:rPr>
                <w:sz w:val="22"/>
                <w:szCs w:val="22"/>
              </w:rPr>
              <w:t>т.ч</w:t>
            </w:r>
            <w:proofErr w:type="spellEnd"/>
            <w:r w:rsidRPr="00D53441">
              <w:rPr>
                <w:sz w:val="22"/>
                <w:szCs w:val="22"/>
              </w:rPr>
              <w:t>. по подпрограммам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A3228" w:rsidRPr="00DD3CFB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4174151,0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A3228" w:rsidRPr="00DD3CFB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544719,6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566829,5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570408,3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623090,9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623005,9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623005,9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450A5A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623090,9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Pr="00D53441" w:rsidRDefault="00BA3228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1.</w:t>
            </w:r>
            <w:r w:rsidRPr="00D53441">
              <w:rPr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1054" w:type="dxa"/>
            <w:shd w:val="clear" w:color="auto" w:fill="auto"/>
          </w:tcPr>
          <w:p w:rsidR="00BA3228" w:rsidRPr="0025671A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1681856,5</w:t>
            </w:r>
          </w:p>
        </w:tc>
        <w:tc>
          <w:tcPr>
            <w:tcW w:w="954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219157,1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220470,4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222753,8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254868,8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254868,8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254868,8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254868,8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Pr="00D53441" w:rsidRDefault="00BA3228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2.</w:t>
            </w:r>
            <w:r w:rsidRPr="00D53441">
              <w:rPr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1054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2145714,6</w:t>
            </w:r>
          </w:p>
        </w:tc>
        <w:tc>
          <w:tcPr>
            <w:tcW w:w="954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280821,4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300437,2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300737,2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315972,2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315887,2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315887,2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315972,2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Pr="00D53441" w:rsidRDefault="00BA3228" w:rsidP="009D53F0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3.</w:t>
            </w:r>
            <w:r w:rsidRPr="00D53441">
              <w:rPr>
                <w:sz w:val="22"/>
                <w:szCs w:val="22"/>
              </w:rPr>
              <w:t xml:space="preserve">«Развитие дополнительного </w:t>
            </w:r>
            <w:r w:rsidRPr="00D53441">
              <w:rPr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10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 w:rsidRPr="00DD3CFB">
              <w:rPr>
                <w:sz w:val="20"/>
                <w:szCs w:val="20"/>
              </w:rPr>
              <w:lastRenderedPageBreak/>
              <w:t>237307,0</w:t>
            </w:r>
          </w:p>
        </w:tc>
        <w:tc>
          <w:tcPr>
            <w:tcW w:w="9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 w:rsidRPr="00DD3CFB">
              <w:rPr>
                <w:sz w:val="20"/>
                <w:szCs w:val="20"/>
              </w:rPr>
              <w:t>31443,6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32166,8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32696,6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35250,00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Default="00BA3228" w:rsidP="001724B7">
            <w:pPr>
              <w:autoSpaceDE w:val="0"/>
              <w:autoSpaceDN w:val="0"/>
              <w:adjustRightInd w:val="0"/>
            </w:pPr>
            <w:r w:rsidRPr="00D53441">
              <w:rPr>
                <w:sz w:val="22"/>
                <w:szCs w:val="22"/>
              </w:rPr>
              <w:lastRenderedPageBreak/>
              <w:t>Содержания служб обеспечения деятельности в образовании</w:t>
            </w:r>
          </w:p>
        </w:tc>
        <w:tc>
          <w:tcPr>
            <w:tcW w:w="10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 w:rsidRPr="00DD3CFB">
              <w:rPr>
                <w:sz w:val="20"/>
                <w:szCs w:val="20"/>
              </w:rPr>
              <w:t>109273,3</w:t>
            </w:r>
          </w:p>
        </w:tc>
        <w:tc>
          <w:tcPr>
            <w:tcW w:w="9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 w:rsidRPr="00DD3CFB">
              <w:rPr>
                <w:sz w:val="20"/>
                <w:szCs w:val="20"/>
              </w:rPr>
              <w:t>13297,5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13755,1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14220,7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40" w:type="dxa"/>
            <w:shd w:val="clear" w:color="auto" w:fill="auto"/>
          </w:tcPr>
          <w:p w:rsidR="00BA3228" w:rsidRPr="006561CC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Pr="00D53441" w:rsidRDefault="00BA3228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по источникам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4174151,0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544719,6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566829,5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570408,3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623090,9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623005,9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623005,9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623090,9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Default="00BA3228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0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1367636,3</w:t>
            </w:r>
          </w:p>
        </w:tc>
        <w:tc>
          <w:tcPr>
            <w:tcW w:w="9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158784,2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180894,1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184472,9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237155,5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237070,5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237070,5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237155,5</w:t>
            </w:r>
          </w:p>
        </w:tc>
      </w:tr>
      <w:tr w:rsidR="00BA3228" w:rsidRPr="00D53441" w:rsidTr="00BA3228">
        <w:tc>
          <w:tcPr>
            <w:tcW w:w="1923" w:type="dxa"/>
            <w:shd w:val="clear" w:color="auto" w:fill="auto"/>
          </w:tcPr>
          <w:p w:rsidR="00BA3228" w:rsidRDefault="00BA3228" w:rsidP="001724B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0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2701547,8</w:t>
            </w:r>
          </w:p>
        </w:tc>
        <w:tc>
          <w:tcPr>
            <w:tcW w:w="954" w:type="dxa"/>
            <w:shd w:val="clear" w:color="auto" w:fill="auto"/>
          </w:tcPr>
          <w:p w:rsidR="00BA3228" w:rsidRPr="00DD3CFB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pStyle w:val="11"/>
              <w:tabs>
                <w:tab w:val="left" w:pos="993"/>
              </w:tabs>
              <w:autoSpaceDE w:val="0"/>
              <w:autoSpaceDN w:val="0"/>
              <w:adjustRightInd w:val="0"/>
              <w:ind w:left="0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ind w:right="-31"/>
            </w:pPr>
            <w:r w:rsidRPr="006E4A3C"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ind w:right="-31"/>
            </w:pPr>
            <w:r w:rsidRPr="006E4A3C"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ind w:right="-31"/>
            </w:pPr>
            <w:r w:rsidRPr="006E4A3C"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ind w:right="-31"/>
            </w:pPr>
            <w:r w:rsidRPr="006E4A3C">
              <w:rPr>
                <w:sz w:val="20"/>
                <w:szCs w:val="20"/>
              </w:rPr>
              <w:t>385935,4</w:t>
            </w:r>
          </w:p>
        </w:tc>
        <w:tc>
          <w:tcPr>
            <w:tcW w:w="940" w:type="dxa"/>
            <w:shd w:val="clear" w:color="auto" w:fill="auto"/>
          </w:tcPr>
          <w:p w:rsidR="00BA3228" w:rsidRDefault="00BA3228" w:rsidP="00BA3228">
            <w:pPr>
              <w:ind w:right="-31"/>
            </w:pPr>
            <w:r w:rsidRPr="006E4A3C">
              <w:rPr>
                <w:sz w:val="20"/>
                <w:szCs w:val="20"/>
              </w:rPr>
              <w:t>385935,4</w:t>
            </w:r>
          </w:p>
        </w:tc>
      </w:tr>
    </w:tbl>
    <w:p w:rsidR="001724B7" w:rsidRDefault="001724B7" w:rsidP="005F4B65">
      <w:pPr>
        <w:pStyle w:val="ConsPlusCell"/>
        <w:jc w:val="both"/>
        <w:rPr>
          <w:sz w:val="24"/>
          <w:szCs w:val="24"/>
        </w:rPr>
      </w:pPr>
    </w:p>
    <w:p w:rsidR="005F4B65" w:rsidRDefault="005F4B65" w:rsidP="005F4B65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</w:r>
    </w:p>
    <w:p w:rsidR="001724B7" w:rsidRDefault="001724B7" w:rsidP="005F4B65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5F4B65" w:rsidRPr="00774AFE" w:rsidRDefault="005F4B65" w:rsidP="005F4B65">
      <w:pPr>
        <w:jc w:val="center"/>
        <w:rPr>
          <w:b/>
        </w:rPr>
      </w:pPr>
      <w:r w:rsidRPr="00774AFE">
        <w:rPr>
          <w:b/>
        </w:rPr>
        <w:t>5. Подпрограммы муниципальной программы</w:t>
      </w:r>
    </w:p>
    <w:p w:rsidR="005F4B65" w:rsidRPr="00774AFE" w:rsidRDefault="005F4B65" w:rsidP="005F4B65">
      <w:pPr>
        <w:ind w:left="720"/>
        <w:jc w:val="center"/>
        <w:rPr>
          <w:b/>
        </w:rPr>
      </w:pPr>
    </w:p>
    <w:p w:rsidR="005F4B65" w:rsidRPr="00774AFE" w:rsidRDefault="005F4B65" w:rsidP="005F4B65">
      <w:pPr>
        <w:ind w:left="720"/>
        <w:jc w:val="center"/>
        <w:rPr>
          <w:b/>
        </w:rPr>
      </w:pPr>
      <w:r w:rsidRPr="00774AFE">
        <w:rPr>
          <w:b/>
        </w:rPr>
        <w:t>5.1.Подпрограмма «Развитие  дошкольного образования»</w:t>
      </w:r>
    </w:p>
    <w:p w:rsidR="005F4B65" w:rsidRPr="00774AFE" w:rsidRDefault="005F4B65" w:rsidP="005F4B65">
      <w:pPr>
        <w:jc w:val="both"/>
        <w:rPr>
          <w:b/>
        </w:rPr>
      </w:pPr>
    </w:p>
    <w:p w:rsidR="005F4B65" w:rsidRPr="00774AFE" w:rsidRDefault="005F4B65" w:rsidP="005F4B65">
      <w:pPr>
        <w:autoSpaceDE w:val="0"/>
        <w:autoSpaceDN w:val="0"/>
        <w:adjustRightInd w:val="0"/>
        <w:jc w:val="center"/>
        <w:rPr>
          <w:b/>
          <w:bCs/>
        </w:rPr>
      </w:pPr>
      <w:r w:rsidRPr="00774AFE">
        <w:rPr>
          <w:b/>
          <w:bCs/>
        </w:rPr>
        <w:t xml:space="preserve">Паспорт </w:t>
      </w:r>
    </w:p>
    <w:p w:rsidR="005F4B65" w:rsidRPr="00774AFE" w:rsidRDefault="005F4B65" w:rsidP="005F4B65">
      <w:pPr>
        <w:autoSpaceDE w:val="0"/>
        <w:autoSpaceDN w:val="0"/>
        <w:adjustRightInd w:val="0"/>
        <w:jc w:val="center"/>
        <w:rPr>
          <w:b/>
        </w:rPr>
      </w:pPr>
      <w:r w:rsidRPr="00774AFE">
        <w:rPr>
          <w:b/>
          <w:bCs/>
        </w:rPr>
        <w:t xml:space="preserve">подпрограммы </w:t>
      </w:r>
      <w:r w:rsidRPr="00774AFE">
        <w:rPr>
          <w:b/>
        </w:rPr>
        <w:t>«Развитие  дошкольного образования»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1392"/>
        <w:gridCol w:w="896"/>
        <w:gridCol w:w="796"/>
        <w:gridCol w:w="800"/>
        <w:gridCol w:w="800"/>
        <w:gridCol w:w="800"/>
        <w:gridCol w:w="800"/>
        <w:gridCol w:w="800"/>
        <w:gridCol w:w="686"/>
      </w:tblGrid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t>1.Сои</w:t>
            </w:r>
            <w:r w:rsidRPr="002210E8">
              <w:t xml:space="preserve">сполнитель  </w:t>
            </w:r>
            <w:r>
              <w:t>муниципальной под</w:t>
            </w:r>
            <w:r w:rsidRPr="002210E8">
              <w:t>программы</w:t>
            </w:r>
          </w:p>
        </w:tc>
        <w:tc>
          <w:tcPr>
            <w:tcW w:w="7770" w:type="dxa"/>
            <w:gridSpan w:val="9"/>
          </w:tcPr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муниципального района «Город Людиново и Людиновский район»</w:t>
            </w:r>
          </w:p>
        </w:tc>
      </w:tr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t xml:space="preserve">2. </w:t>
            </w:r>
            <w:r w:rsidRPr="002210E8">
              <w:t xml:space="preserve">Участники </w:t>
            </w:r>
            <w:r>
              <w:t>под</w:t>
            </w:r>
            <w:r w:rsidRPr="002210E8">
              <w:t>программы</w:t>
            </w:r>
          </w:p>
        </w:tc>
        <w:tc>
          <w:tcPr>
            <w:tcW w:w="7770" w:type="dxa"/>
            <w:gridSpan w:val="9"/>
          </w:tcPr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Образовательные организации, подведомственные отделу образования администрации муниципального района «Город Людиново и Людиновский район», отдел социального развития </w:t>
            </w:r>
            <w:r w:rsidRPr="00914B85">
              <w:t>администрации муниципального района «Город Людиново и Людиновский район»</w:t>
            </w:r>
            <w:r>
              <w:t>.</w:t>
            </w:r>
          </w:p>
        </w:tc>
      </w:tr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t xml:space="preserve">3. </w:t>
            </w:r>
            <w:r w:rsidRPr="002210E8">
              <w:t>Цели подпрограммы</w:t>
            </w:r>
          </w:p>
        </w:tc>
        <w:tc>
          <w:tcPr>
            <w:tcW w:w="7770" w:type="dxa"/>
            <w:gridSpan w:val="9"/>
          </w:tcPr>
          <w:p w:rsidR="005F4B65" w:rsidRPr="004A78C0" w:rsidRDefault="005F4B65" w:rsidP="009D53F0">
            <w:pPr>
              <w:autoSpaceDE w:val="0"/>
              <w:autoSpaceDN w:val="0"/>
              <w:adjustRightInd w:val="0"/>
            </w:pPr>
            <w:r>
              <w:t>О</w:t>
            </w:r>
            <w:r w:rsidRPr="00CB3B48">
              <w:t>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      </w:r>
          </w:p>
        </w:tc>
      </w:tr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t xml:space="preserve">4. </w:t>
            </w:r>
            <w:r w:rsidRPr="002210E8">
              <w:t>Задачи подпрограммы</w:t>
            </w:r>
          </w:p>
        </w:tc>
        <w:tc>
          <w:tcPr>
            <w:tcW w:w="7770" w:type="dxa"/>
            <w:gridSpan w:val="9"/>
          </w:tcPr>
          <w:p w:rsidR="005F4B65" w:rsidRPr="00CB3B4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величение охвата детей, получающих образовательные услуги по дошкольному образованию и (или) услуги по присмотру и уходу;</w:t>
            </w:r>
          </w:p>
          <w:p w:rsidR="005F4B65" w:rsidRPr="00CB3B48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азвитие вариативных форм предоставления дошкольного образования;</w:t>
            </w:r>
          </w:p>
          <w:p w:rsidR="005F4B65" w:rsidRPr="004A78C0" w:rsidRDefault="005F4B65" w:rsidP="00125404">
            <w:pPr>
              <w:pStyle w:val="ConsPlusNormal"/>
              <w:ind w:firstLine="0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      </w:r>
          </w:p>
        </w:tc>
      </w:tr>
      <w:tr w:rsidR="005F4B65" w:rsidRPr="002210E8" w:rsidTr="00CA0098">
        <w:tc>
          <w:tcPr>
            <w:tcW w:w="1977" w:type="dxa"/>
          </w:tcPr>
          <w:p w:rsidR="005F4B65" w:rsidRDefault="005F4B65" w:rsidP="009D53F0">
            <w:r>
              <w:t>5. Перечень основных мероприятий подпрограммы</w:t>
            </w:r>
          </w:p>
        </w:tc>
        <w:tc>
          <w:tcPr>
            <w:tcW w:w="7770" w:type="dxa"/>
            <w:gridSpan w:val="9"/>
          </w:tcPr>
          <w:p w:rsidR="00DD5A71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A71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дошкольных образовательных организаций</w:t>
            </w:r>
            <w:r w:rsidR="00DD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A71" w:rsidRPr="00A352DC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A71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муниципальных дошкольных  и общеобразовательных организациях </w:t>
            </w:r>
          </w:p>
          <w:p w:rsidR="005F4B65" w:rsidRPr="00A352DC" w:rsidRDefault="005F4B65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2DC"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4.Организация участия руководителей, педагогов и воспитанников дошкольных образовательных организаций в конкурсах различного уровня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5. Издание информационных буклетов, рекламных проспектов, трансляция опыта в СМИ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6. Закупка товаров, работ и услуг для дошкольных образовательных организаций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Обеспечение государственных гарантий реализации прав на получение </w:t>
            </w:r>
            <w:proofErr w:type="gramStart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обще доступного</w:t>
            </w:r>
            <w:proofErr w:type="gramEnd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бесплатного дошкольного образования в муниципальных дошкольных образовательных организациях; посредством предоставления субвенций местным бюджетам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8. Организация питания воспитанников дошкольных образовательных организаций.</w:t>
            </w:r>
          </w:p>
          <w:p w:rsidR="00A352DC" w:rsidRPr="00A352DC" w:rsidRDefault="00A352DC" w:rsidP="00A352D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9. Финансовое обеспечение выплаты компенсации части родительской платы за присмотр и уход за ребенком</w:t>
            </w:r>
          </w:p>
          <w:p w:rsidR="00A352DC" w:rsidRPr="00D051EE" w:rsidRDefault="00A352DC" w:rsidP="00A352DC">
            <w:pPr>
              <w:pStyle w:val="ConsPlusNormal"/>
              <w:ind w:firstLine="0"/>
              <w:contextualSpacing/>
              <w:jc w:val="both"/>
            </w:pP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10.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lastRenderedPageBreak/>
              <w:t xml:space="preserve">6. </w:t>
            </w:r>
            <w:r w:rsidRPr="002210E8">
              <w:t>Показатели подпрограммы</w:t>
            </w:r>
          </w:p>
        </w:tc>
        <w:tc>
          <w:tcPr>
            <w:tcW w:w="7770" w:type="dxa"/>
            <w:gridSpan w:val="9"/>
          </w:tcPr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  <w:p w:rsidR="005F4B65" w:rsidRPr="00987855" w:rsidRDefault="005F4B65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- доступность дошкольного образования для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2 месяцев до 3 лет.</w:t>
            </w:r>
          </w:p>
          <w:p w:rsidR="005F4B65" w:rsidRDefault="005F4B65" w:rsidP="009D53F0">
            <w:pPr>
              <w:widowControl w:val="0"/>
              <w:autoSpaceDE w:val="0"/>
              <w:autoSpaceDN w:val="0"/>
              <w:rPr>
                <w:rFonts w:eastAsia="Times New Roman"/>
                <w:highlight w:val="red"/>
              </w:rPr>
            </w:pPr>
          </w:p>
        </w:tc>
      </w:tr>
      <w:tr w:rsidR="005F4B65" w:rsidRPr="002210E8" w:rsidTr="00CA0098">
        <w:tc>
          <w:tcPr>
            <w:tcW w:w="1977" w:type="dxa"/>
          </w:tcPr>
          <w:p w:rsidR="005F4B65" w:rsidRPr="002210E8" w:rsidRDefault="005F4B65" w:rsidP="009D53F0">
            <w:r>
              <w:t xml:space="preserve">7. </w:t>
            </w:r>
            <w:r w:rsidRPr="002210E8">
              <w:t>Сроки и этапы реализации подпрограммы</w:t>
            </w:r>
          </w:p>
        </w:tc>
        <w:tc>
          <w:tcPr>
            <w:tcW w:w="7770" w:type="dxa"/>
            <w:gridSpan w:val="9"/>
          </w:tcPr>
          <w:p w:rsidR="005F4B65" w:rsidRPr="00D51CE7" w:rsidRDefault="005F4B65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2019 - 2025 годы. </w:t>
            </w:r>
            <w:r>
              <w:rPr>
                <w:lang w:val="en-US"/>
              </w:rPr>
              <w:t xml:space="preserve">1 </w:t>
            </w:r>
            <w:r>
              <w:t>этап</w:t>
            </w:r>
          </w:p>
          <w:p w:rsidR="005F4B65" w:rsidRPr="004A78C0" w:rsidRDefault="005F4B65" w:rsidP="009D53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5F4B65" w:rsidRPr="002210E8" w:rsidTr="00CA0098">
        <w:trPr>
          <w:trHeight w:val="465"/>
        </w:trPr>
        <w:tc>
          <w:tcPr>
            <w:tcW w:w="1977" w:type="dxa"/>
            <w:vMerge w:val="restart"/>
          </w:tcPr>
          <w:p w:rsidR="005F4B65" w:rsidRDefault="005F4B65" w:rsidP="009D53F0">
            <w:r>
              <w:t>8. Объемы финансирования подпрограммы за счет бюджетных ассигнований</w:t>
            </w:r>
          </w:p>
          <w:p w:rsidR="005F4B65" w:rsidRDefault="005F4B65" w:rsidP="009D53F0"/>
          <w:p w:rsidR="005F4B65" w:rsidRPr="002210E8" w:rsidRDefault="005F4B65" w:rsidP="009D53F0"/>
        </w:tc>
        <w:tc>
          <w:tcPr>
            <w:tcW w:w="1392" w:type="dxa"/>
            <w:vMerge w:val="restart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6" w:type="dxa"/>
            <w:vMerge w:val="restart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Всего</w:t>
            </w:r>
          </w:p>
          <w:p w:rsidR="005F4B65" w:rsidRPr="00125404" w:rsidRDefault="005F4B65" w:rsidP="009D53F0">
            <w:pPr>
              <w:rPr>
                <w:sz w:val="16"/>
                <w:szCs w:val="16"/>
              </w:rPr>
            </w:pPr>
            <w:r w:rsidRPr="00125404">
              <w:rPr>
                <w:sz w:val="16"/>
                <w:szCs w:val="16"/>
              </w:rPr>
              <w:t>(тыс.  руб.)</w:t>
            </w:r>
          </w:p>
        </w:tc>
        <w:tc>
          <w:tcPr>
            <w:tcW w:w="5482" w:type="dxa"/>
            <w:gridSpan w:val="7"/>
          </w:tcPr>
          <w:p w:rsidR="005F4B65" w:rsidRPr="009A3123" w:rsidRDefault="005F4B65" w:rsidP="009D53F0">
            <w:pPr>
              <w:jc w:val="center"/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в том числе по годам:</w:t>
            </w:r>
          </w:p>
        </w:tc>
      </w:tr>
      <w:tr w:rsidR="005F4B65" w:rsidRPr="002210E8" w:rsidTr="00CA0098">
        <w:trPr>
          <w:trHeight w:val="157"/>
        </w:trPr>
        <w:tc>
          <w:tcPr>
            <w:tcW w:w="1977" w:type="dxa"/>
            <w:vMerge/>
          </w:tcPr>
          <w:p w:rsidR="005F4B65" w:rsidRPr="002210E8" w:rsidRDefault="005F4B65" w:rsidP="009D53F0"/>
        </w:tc>
        <w:tc>
          <w:tcPr>
            <w:tcW w:w="1392" w:type="dxa"/>
            <w:vMerge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2019</w:t>
            </w:r>
          </w:p>
        </w:tc>
        <w:tc>
          <w:tcPr>
            <w:tcW w:w="80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2020</w:t>
            </w:r>
          </w:p>
        </w:tc>
        <w:tc>
          <w:tcPr>
            <w:tcW w:w="80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2021</w:t>
            </w:r>
          </w:p>
        </w:tc>
        <w:tc>
          <w:tcPr>
            <w:tcW w:w="80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2022</w:t>
            </w:r>
          </w:p>
        </w:tc>
        <w:tc>
          <w:tcPr>
            <w:tcW w:w="80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2023</w:t>
            </w:r>
          </w:p>
        </w:tc>
        <w:tc>
          <w:tcPr>
            <w:tcW w:w="800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2024</w:t>
            </w:r>
          </w:p>
        </w:tc>
        <w:tc>
          <w:tcPr>
            <w:tcW w:w="686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2025</w:t>
            </w:r>
          </w:p>
        </w:tc>
      </w:tr>
      <w:tr w:rsidR="005F4B65" w:rsidRPr="00AB322B" w:rsidTr="00CA0098">
        <w:trPr>
          <w:trHeight w:val="328"/>
        </w:trPr>
        <w:tc>
          <w:tcPr>
            <w:tcW w:w="1977" w:type="dxa"/>
            <w:vMerge/>
          </w:tcPr>
          <w:p w:rsidR="005F4B65" w:rsidRPr="002210E8" w:rsidRDefault="005F4B65" w:rsidP="009D53F0"/>
        </w:tc>
        <w:tc>
          <w:tcPr>
            <w:tcW w:w="1392" w:type="dxa"/>
          </w:tcPr>
          <w:p w:rsidR="005F4B65" w:rsidRPr="009A3123" w:rsidRDefault="005F4B65" w:rsidP="00125404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 w:rsidR="00125404">
              <w:rPr>
                <w:sz w:val="20"/>
                <w:szCs w:val="20"/>
              </w:rPr>
              <w:t xml:space="preserve"> МР</w:t>
            </w:r>
          </w:p>
        </w:tc>
        <w:tc>
          <w:tcPr>
            <w:tcW w:w="896" w:type="dxa"/>
          </w:tcPr>
          <w:p w:rsidR="005F4B65" w:rsidRPr="00BA3228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597628,7</w:t>
            </w:r>
          </w:p>
        </w:tc>
        <w:tc>
          <w:tcPr>
            <w:tcW w:w="796" w:type="dxa"/>
          </w:tcPr>
          <w:p w:rsidR="005F4B65" w:rsidRPr="00734809" w:rsidRDefault="00125404" w:rsidP="009D53F0">
            <w:pPr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63838,9</w:t>
            </w:r>
          </w:p>
        </w:tc>
        <w:tc>
          <w:tcPr>
            <w:tcW w:w="800" w:type="dxa"/>
          </w:tcPr>
          <w:p w:rsidR="005F4B65" w:rsidRPr="009A3123" w:rsidRDefault="00125404" w:rsidP="009D53F0">
            <w:pPr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65152,2</w:t>
            </w:r>
          </w:p>
        </w:tc>
        <w:tc>
          <w:tcPr>
            <w:tcW w:w="800" w:type="dxa"/>
          </w:tcPr>
          <w:p w:rsidR="005F4B65" w:rsidRPr="009A3123" w:rsidRDefault="00125404" w:rsidP="009D53F0">
            <w:pPr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67435,6</w:t>
            </w:r>
          </w:p>
        </w:tc>
        <w:tc>
          <w:tcPr>
            <w:tcW w:w="800" w:type="dxa"/>
          </w:tcPr>
          <w:p w:rsidR="005F4B65" w:rsidRPr="009A3123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99550,5</w:t>
            </w:r>
          </w:p>
        </w:tc>
        <w:tc>
          <w:tcPr>
            <w:tcW w:w="800" w:type="dxa"/>
          </w:tcPr>
          <w:p w:rsidR="005F4B65" w:rsidRPr="009A3123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99550,5</w:t>
            </w:r>
          </w:p>
        </w:tc>
        <w:tc>
          <w:tcPr>
            <w:tcW w:w="800" w:type="dxa"/>
          </w:tcPr>
          <w:p w:rsidR="005F4B65" w:rsidRPr="009A3123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99550,5</w:t>
            </w:r>
          </w:p>
        </w:tc>
        <w:tc>
          <w:tcPr>
            <w:tcW w:w="686" w:type="dxa"/>
          </w:tcPr>
          <w:p w:rsidR="005F4B65" w:rsidRPr="009A3123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99550,5</w:t>
            </w:r>
          </w:p>
        </w:tc>
      </w:tr>
      <w:tr w:rsidR="00125404" w:rsidRPr="00AB322B" w:rsidTr="00CA0098">
        <w:trPr>
          <w:trHeight w:val="328"/>
        </w:trPr>
        <w:tc>
          <w:tcPr>
            <w:tcW w:w="1977" w:type="dxa"/>
            <w:vMerge/>
          </w:tcPr>
          <w:p w:rsidR="00125404" w:rsidRPr="002210E8" w:rsidRDefault="00125404" w:rsidP="009D53F0"/>
        </w:tc>
        <w:tc>
          <w:tcPr>
            <w:tcW w:w="1392" w:type="dxa"/>
          </w:tcPr>
          <w:p w:rsidR="00125404" w:rsidRPr="009A3123" w:rsidRDefault="00125404" w:rsidP="00125404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>
              <w:rPr>
                <w:sz w:val="20"/>
                <w:szCs w:val="20"/>
              </w:rPr>
              <w:t xml:space="preserve"> КО</w:t>
            </w:r>
          </w:p>
        </w:tc>
        <w:tc>
          <w:tcPr>
            <w:tcW w:w="896" w:type="dxa"/>
          </w:tcPr>
          <w:p w:rsidR="00125404" w:rsidRPr="00BA3228" w:rsidRDefault="00125404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1087227,4</w:t>
            </w:r>
          </w:p>
        </w:tc>
        <w:tc>
          <w:tcPr>
            <w:tcW w:w="796" w:type="dxa"/>
          </w:tcPr>
          <w:p w:rsidR="00125404" w:rsidRPr="00734809" w:rsidRDefault="00125404" w:rsidP="009D53F0">
            <w:pPr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155318,2</w:t>
            </w:r>
          </w:p>
        </w:tc>
        <w:tc>
          <w:tcPr>
            <w:tcW w:w="800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  <w:tc>
          <w:tcPr>
            <w:tcW w:w="800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  <w:tc>
          <w:tcPr>
            <w:tcW w:w="800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  <w:tc>
          <w:tcPr>
            <w:tcW w:w="800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  <w:tc>
          <w:tcPr>
            <w:tcW w:w="800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  <w:tc>
          <w:tcPr>
            <w:tcW w:w="686" w:type="dxa"/>
          </w:tcPr>
          <w:p w:rsidR="00125404" w:rsidRDefault="00125404" w:rsidP="00125404">
            <w:pPr>
              <w:ind w:left="-65" w:right="-101"/>
            </w:pPr>
            <w:r w:rsidRPr="009E6B77">
              <w:rPr>
                <w:sz w:val="20"/>
                <w:szCs w:val="20"/>
              </w:rPr>
              <w:t>155318,2</w:t>
            </w:r>
          </w:p>
        </w:tc>
      </w:tr>
      <w:tr w:rsidR="005F4B65" w:rsidRPr="00AB322B" w:rsidTr="00CA0098">
        <w:trPr>
          <w:trHeight w:val="387"/>
        </w:trPr>
        <w:tc>
          <w:tcPr>
            <w:tcW w:w="1977" w:type="dxa"/>
            <w:vMerge/>
          </w:tcPr>
          <w:p w:rsidR="005F4B65" w:rsidRPr="002210E8" w:rsidRDefault="005F4B65" w:rsidP="009D53F0"/>
        </w:tc>
        <w:tc>
          <w:tcPr>
            <w:tcW w:w="1392" w:type="dxa"/>
          </w:tcPr>
          <w:p w:rsidR="005F4B65" w:rsidRPr="009A3123" w:rsidRDefault="005F4B65" w:rsidP="009D5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96" w:type="dxa"/>
          </w:tcPr>
          <w:p w:rsidR="005F4B65" w:rsidRPr="00BA3228" w:rsidRDefault="005F4B65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1681856,5</w:t>
            </w:r>
          </w:p>
        </w:tc>
        <w:tc>
          <w:tcPr>
            <w:tcW w:w="796" w:type="dxa"/>
          </w:tcPr>
          <w:p w:rsidR="005F4B65" w:rsidRPr="00BA3228" w:rsidRDefault="005F4B65" w:rsidP="009D53F0">
            <w:pPr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219157,1</w:t>
            </w:r>
          </w:p>
        </w:tc>
        <w:tc>
          <w:tcPr>
            <w:tcW w:w="800" w:type="dxa"/>
          </w:tcPr>
          <w:p w:rsidR="005F4B65" w:rsidRPr="00BA3228" w:rsidRDefault="005F4B65" w:rsidP="009D53F0">
            <w:pPr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220470,4</w:t>
            </w:r>
          </w:p>
        </w:tc>
        <w:tc>
          <w:tcPr>
            <w:tcW w:w="800" w:type="dxa"/>
          </w:tcPr>
          <w:p w:rsidR="005F4B65" w:rsidRPr="00BA3228" w:rsidRDefault="005F4B65" w:rsidP="009D53F0">
            <w:pPr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222753,8</w:t>
            </w:r>
          </w:p>
        </w:tc>
        <w:tc>
          <w:tcPr>
            <w:tcW w:w="800" w:type="dxa"/>
          </w:tcPr>
          <w:p w:rsidR="005F4B65" w:rsidRPr="00BA3228" w:rsidRDefault="005F4B65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254868,8</w:t>
            </w:r>
          </w:p>
        </w:tc>
        <w:tc>
          <w:tcPr>
            <w:tcW w:w="800" w:type="dxa"/>
          </w:tcPr>
          <w:p w:rsidR="005F4B65" w:rsidRPr="00BA3228" w:rsidRDefault="005F4B65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254868,8</w:t>
            </w:r>
          </w:p>
        </w:tc>
        <w:tc>
          <w:tcPr>
            <w:tcW w:w="800" w:type="dxa"/>
          </w:tcPr>
          <w:p w:rsidR="005F4B65" w:rsidRPr="00BA3228" w:rsidRDefault="005F4B65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254868,8</w:t>
            </w:r>
          </w:p>
        </w:tc>
        <w:tc>
          <w:tcPr>
            <w:tcW w:w="686" w:type="dxa"/>
          </w:tcPr>
          <w:p w:rsidR="005F4B65" w:rsidRPr="00BA3228" w:rsidRDefault="005F4B65" w:rsidP="009D53F0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BA3228">
              <w:rPr>
                <w:b/>
                <w:sz w:val="20"/>
                <w:szCs w:val="20"/>
              </w:rPr>
              <w:t>254868,8</w:t>
            </w:r>
          </w:p>
        </w:tc>
      </w:tr>
    </w:tbl>
    <w:p w:rsidR="00125404" w:rsidRDefault="00125404" w:rsidP="005F4B65">
      <w:pPr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</w:rPr>
      </w:pPr>
    </w:p>
    <w:p w:rsidR="005F4B65" w:rsidRPr="00774AFE" w:rsidRDefault="005F4B65" w:rsidP="005F4B65">
      <w:pPr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</w:rPr>
      </w:pPr>
      <w:r w:rsidRPr="00774AFE">
        <w:rPr>
          <w:rFonts w:eastAsia="Times New Roman"/>
          <w:b/>
        </w:rPr>
        <w:t>1. Общая характеристика сферы реализации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Default="005F4B65" w:rsidP="005F4B65">
      <w:pPr>
        <w:pStyle w:val="ConsPlusNormal"/>
        <w:jc w:val="center"/>
        <w:rPr>
          <w:rFonts w:ascii="Calibri" w:hAnsi="Calibri" w:cs="Calibri"/>
          <w:sz w:val="22"/>
        </w:rPr>
      </w:pP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Реализация подпрограммы «Развитие дошкольного образования» (далее – подпрограмма 1) позволит обеспечить для всех детей муниципального района «Город Людиново и Людиновский район»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требованиям ФГОС дошкольного образования.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В сфере дошкольного образования в условиях реализации подпрограммы 1 будет повышаться качество предоставления образовательных услуг дошкольного образования, созданы условия для организации дополнительных мест в муниципальных образовательных организациях.</w:t>
      </w: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Приоритетные направления реализации государственной политики в сфере дошкольного образования обусловлены реализацией стратегических задач, определенных документами федерального и регионального значения: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доступности дошкольного образования.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обеспечить стопроцентную доступность дошкольного образования для детей, в том числе в возрасте от 2 месяцев до 3 лет. Решение этой задачи будет обеспечено за счет создания дополнительных мест. 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5F4B65" w:rsidRPr="00774AFE" w:rsidRDefault="005F4B65" w:rsidP="005F4B65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2. Цели, задачи и показатели достижения целей и решения задач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Pr="00CB3B48" w:rsidRDefault="005F4B65" w:rsidP="005F4B65">
      <w:pPr>
        <w:tabs>
          <w:tab w:val="left" w:pos="284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</w:p>
    <w:p w:rsidR="005F4B65" w:rsidRPr="00CB3B48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787">
        <w:rPr>
          <w:rFonts w:ascii="Times New Roman" w:hAnsi="Times New Roman" w:cs="Times New Roman"/>
          <w:b/>
          <w:sz w:val="24"/>
          <w:szCs w:val="24"/>
        </w:rPr>
        <w:t>Цель</w:t>
      </w:r>
      <w:r w:rsidRPr="00CB3B48">
        <w:rPr>
          <w:rFonts w:ascii="Times New Roman" w:hAnsi="Times New Roman" w:cs="Times New Roman"/>
          <w:sz w:val="24"/>
          <w:szCs w:val="24"/>
        </w:rPr>
        <w:t xml:space="preserve"> подпрограммы 1 - обеспечение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Достижение цели подпрограммы 1 будет осуществляться через решение следующих </w:t>
      </w:r>
      <w:r w:rsidRPr="004F778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развитие вариативных форм предоставления дошкольного образования;</w:t>
      </w:r>
    </w:p>
    <w:p w:rsidR="005F4B65" w:rsidRPr="00CB3B48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5F4B65" w:rsidRDefault="005F4B65" w:rsidP="005F4B65">
      <w:pPr>
        <w:pStyle w:val="ConsPlusNormal"/>
        <w:ind w:firstLine="0"/>
        <w:outlineLvl w:val="5"/>
        <w:rPr>
          <w:rFonts w:ascii="Calibri" w:hAnsi="Calibri" w:cs="Calibri"/>
          <w:sz w:val="24"/>
          <w:szCs w:val="24"/>
          <w:highlight w:val="red"/>
        </w:rPr>
      </w:pPr>
    </w:p>
    <w:p w:rsidR="005F4B65" w:rsidRPr="00C44003" w:rsidRDefault="005F4B65" w:rsidP="005F4B65">
      <w:pPr>
        <w:pStyle w:val="ConsPlusNormal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44003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03">
        <w:rPr>
          <w:rFonts w:ascii="Times New Roman" w:hAnsi="Times New Roman" w:cs="Times New Roman"/>
          <w:b/>
          <w:sz w:val="24"/>
          <w:szCs w:val="24"/>
        </w:rPr>
        <w:t>о показателях подпрограммы и их значениях</w:t>
      </w:r>
    </w:p>
    <w:p w:rsidR="005F4B65" w:rsidRDefault="005F4B65" w:rsidP="005F4B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709"/>
        <w:gridCol w:w="850"/>
        <w:gridCol w:w="850"/>
        <w:gridCol w:w="851"/>
        <w:gridCol w:w="850"/>
        <w:gridCol w:w="851"/>
        <w:gridCol w:w="850"/>
        <w:gridCol w:w="851"/>
      </w:tblGrid>
      <w:tr w:rsidR="005F4B65" w:rsidRPr="00154D83" w:rsidTr="0051610A">
        <w:trPr>
          <w:trHeight w:val="1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54D83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измер</w:t>
            </w:r>
            <w:proofErr w:type="spellEnd"/>
            <w:r w:rsidRPr="00154D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Значение по годам</w:t>
            </w:r>
          </w:p>
        </w:tc>
      </w:tr>
      <w:tr w:rsidR="005F4B65" w:rsidRPr="00154D83" w:rsidTr="0051610A">
        <w:trPr>
          <w:trHeight w:val="12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Годы реализации</w:t>
            </w:r>
          </w:p>
        </w:tc>
      </w:tr>
      <w:tr w:rsidR="005F4B65" w:rsidRPr="00154D83" w:rsidTr="0051610A">
        <w:trPr>
          <w:trHeight w:val="22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154D83" w:rsidRDefault="005F4B65" w:rsidP="009D5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2025</w:t>
            </w:r>
          </w:p>
        </w:tc>
      </w:tr>
      <w:tr w:rsidR="005F4B65" w:rsidRPr="00154D83" w:rsidTr="00516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774AFE" w:rsidRDefault="005F4B65" w:rsidP="009D53F0">
            <w:pPr>
              <w:widowControl w:val="0"/>
              <w:autoSpaceDE w:val="0"/>
              <w:autoSpaceDN w:val="0"/>
              <w:rPr>
                <w:rFonts w:eastAsia="Times New Roman"/>
                <w:highlight w:val="red"/>
              </w:rPr>
            </w:pPr>
            <w:r w:rsidRPr="00774AFE">
              <w:rPr>
                <w:color w:val="000000"/>
                <w:sz w:val="22"/>
                <w:szCs w:val="22"/>
                <w:lang w:eastAsia="en-US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5" w:rsidRPr="00154D83" w:rsidRDefault="005F4B65" w:rsidP="009D53F0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  <w:tr w:rsidR="005F4B65" w:rsidRPr="00154D83" w:rsidTr="00516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65" w:rsidRPr="00154D83" w:rsidRDefault="005F4B65" w:rsidP="009D53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774AFE" w:rsidRDefault="005F4B65" w:rsidP="009D5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5" w:rsidRPr="005304A6" w:rsidRDefault="005F4B65" w:rsidP="005304A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</w:tbl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64849" w:rsidRDefault="00464849" w:rsidP="005F4B6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F4B65" w:rsidRPr="00774AFE" w:rsidRDefault="005F4B65" w:rsidP="005F4B6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3. Объем финансирования подпрограммы</w:t>
      </w:r>
    </w:p>
    <w:p w:rsidR="00FD669A" w:rsidRPr="00774AFE" w:rsidRDefault="00FD669A" w:rsidP="00FD669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>«Развитие дошкольного образования»</w:t>
      </w:r>
    </w:p>
    <w:p w:rsidR="005F4B65" w:rsidRPr="004F7787" w:rsidRDefault="005F4B65" w:rsidP="005F4B6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F4B65" w:rsidRPr="00BD1271" w:rsidRDefault="005F4B65" w:rsidP="005F4B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1 осуществляется за счет средств областного  и местного бюджетов.</w:t>
      </w:r>
    </w:p>
    <w:p w:rsidR="005F4B65" w:rsidRPr="00BD1271" w:rsidRDefault="005F4B65" w:rsidP="005F4B65">
      <w:pPr>
        <w:pStyle w:val="ConsPlusNormal"/>
        <w:spacing w:before="220"/>
        <w:ind w:firstLine="539"/>
        <w:contextualSpacing/>
        <w:jc w:val="both"/>
        <w:rPr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  <w:r w:rsidRPr="00BD1271">
        <w:rPr>
          <w:sz w:val="24"/>
          <w:szCs w:val="24"/>
        </w:rPr>
        <w:t xml:space="preserve"> </w:t>
      </w:r>
    </w:p>
    <w:p w:rsidR="005F4B65" w:rsidRPr="00BD1271" w:rsidRDefault="005F4B65" w:rsidP="005F4B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муниципальной программы из бю</w:t>
      </w:r>
      <w:r>
        <w:rPr>
          <w:rFonts w:ascii="Times New Roman" w:hAnsi="Times New Roman" w:cs="Times New Roman"/>
          <w:sz w:val="24"/>
          <w:szCs w:val="24"/>
        </w:rPr>
        <w:t>джета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район», ежегодно уточняются после принятия и (или) внесения изменения в решение Людиновского Районного Собрания о бю</w:t>
      </w:r>
      <w:r>
        <w:rPr>
          <w:rFonts w:ascii="Times New Roman" w:hAnsi="Times New Roman" w:cs="Times New Roman"/>
          <w:sz w:val="24"/>
          <w:szCs w:val="24"/>
        </w:rPr>
        <w:t>джете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на очередной финансовый год и плановый период.</w:t>
      </w:r>
    </w:p>
    <w:p w:rsidR="005F4B65" w:rsidRPr="00BD1271" w:rsidRDefault="005F4B65" w:rsidP="005F4B6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1663"/>
        <w:gridCol w:w="860"/>
        <w:gridCol w:w="759"/>
        <w:gridCol w:w="759"/>
        <w:gridCol w:w="759"/>
        <w:gridCol w:w="759"/>
        <w:gridCol w:w="759"/>
        <w:gridCol w:w="759"/>
        <w:gridCol w:w="759"/>
      </w:tblGrid>
      <w:tr w:rsidR="005F4B65" w:rsidRPr="00154D83" w:rsidTr="009D53F0">
        <w:trPr>
          <w:trHeight w:val="465"/>
        </w:trPr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Всего</w:t>
            </w:r>
          </w:p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(тыс.  руб.)</w:t>
            </w:r>
          </w:p>
        </w:tc>
        <w:tc>
          <w:tcPr>
            <w:tcW w:w="0" w:type="auto"/>
            <w:gridSpan w:val="7"/>
          </w:tcPr>
          <w:p w:rsidR="005F4B65" w:rsidRPr="00154D83" w:rsidRDefault="005F4B65" w:rsidP="009D53F0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в том числе по годам:</w:t>
            </w:r>
          </w:p>
        </w:tc>
      </w:tr>
      <w:tr w:rsidR="005F4B65" w:rsidRPr="00154D83" w:rsidTr="009D53F0">
        <w:trPr>
          <w:trHeight w:val="348"/>
        </w:trPr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2025</w:t>
            </w:r>
          </w:p>
        </w:tc>
      </w:tr>
      <w:tr w:rsidR="005F4B65" w:rsidRPr="00154D83" w:rsidTr="00BA3228">
        <w:trPr>
          <w:trHeight w:val="328"/>
        </w:trPr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F4B65" w:rsidRPr="00154D83" w:rsidRDefault="005F4B65" w:rsidP="00BA3228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594628,7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63838,9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65152,2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67435,6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99550,5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99550,5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99550,5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99550,5</w:t>
            </w:r>
          </w:p>
        </w:tc>
      </w:tr>
      <w:tr w:rsidR="005F4B65" w:rsidRPr="00154D83" w:rsidTr="00BA3228">
        <w:trPr>
          <w:trHeight w:val="328"/>
        </w:trPr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F4B65" w:rsidRPr="00154D83" w:rsidRDefault="005F4B65" w:rsidP="00BA3228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154D83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1087227,4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  <w:tc>
          <w:tcPr>
            <w:tcW w:w="0" w:type="auto"/>
            <w:vAlign w:val="center"/>
          </w:tcPr>
          <w:p w:rsidR="005F4B65" w:rsidRPr="0051610A" w:rsidRDefault="00774AFE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155318,2</w:t>
            </w:r>
          </w:p>
        </w:tc>
      </w:tr>
      <w:tr w:rsidR="005F4B65" w:rsidRPr="00154D83" w:rsidTr="00BA3228">
        <w:trPr>
          <w:trHeight w:val="328"/>
        </w:trPr>
        <w:tc>
          <w:tcPr>
            <w:tcW w:w="0" w:type="auto"/>
            <w:vMerge/>
          </w:tcPr>
          <w:p w:rsidR="005F4B65" w:rsidRPr="00154D83" w:rsidRDefault="005F4B65" w:rsidP="009D53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F4B65" w:rsidRPr="00154D83" w:rsidRDefault="005F4B65" w:rsidP="00BA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1681856,</w:t>
            </w:r>
            <w:r w:rsidR="00774AFE" w:rsidRPr="0051610A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219157,1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220470,4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222753,8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254868,8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254868,8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254868,8</w:t>
            </w:r>
          </w:p>
        </w:tc>
        <w:tc>
          <w:tcPr>
            <w:tcW w:w="0" w:type="auto"/>
            <w:vAlign w:val="center"/>
          </w:tcPr>
          <w:p w:rsidR="005F4B65" w:rsidRPr="0051610A" w:rsidRDefault="005F4B65" w:rsidP="00BA322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9"/>
                <w:szCs w:val="19"/>
              </w:rPr>
            </w:pPr>
            <w:r w:rsidRPr="0051610A">
              <w:rPr>
                <w:sz w:val="19"/>
                <w:szCs w:val="19"/>
              </w:rPr>
              <w:t>254868,8</w:t>
            </w:r>
          </w:p>
        </w:tc>
      </w:tr>
    </w:tbl>
    <w:p w:rsidR="005F4B65" w:rsidRDefault="005F4B65" w:rsidP="005F4B65">
      <w:pPr>
        <w:pStyle w:val="ConsPlusNormal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5F4B65" w:rsidRPr="00774AFE" w:rsidRDefault="00464849" w:rsidP="00464849">
      <w:pPr>
        <w:pStyle w:val="a3"/>
        <w:autoSpaceDE w:val="0"/>
        <w:autoSpaceDN w:val="0"/>
        <w:adjustRightInd w:val="0"/>
        <w:ind w:left="567"/>
        <w:contextualSpacing/>
        <w:jc w:val="center"/>
        <w:rPr>
          <w:b/>
        </w:rPr>
      </w:pPr>
      <w:r>
        <w:rPr>
          <w:b/>
        </w:rPr>
        <w:t>4.</w:t>
      </w:r>
      <w:r w:rsidR="005F4B65" w:rsidRPr="00774AFE">
        <w:rPr>
          <w:b/>
        </w:rPr>
        <w:t>Механизм реализации подпрограммы</w:t>
      </w:r>
    </w:p>
    <w:p w:rsidR="00FD669A" w:rsidRPr="00FD669A" w:rsidRDefault="00FD669A" w:rsidP="00464849">
      <w:pPr>
        <w:pStyle w:val="a3"/>
        <w:autoSpaceDE w:val="0"/>
        <w:autoSpaceDN w:val="0"/>
        <w:adjustRightInd w:val="0"/>
        <w:jc w:val="center"/>
        <w:rPr>
          <w:b/>
          <w:bCs/>
        </w:rPr>
      </w:pPr>
      <w:r w:rsidRPr="00FD669A">
        <w:rPr>
          <w:b/>
          <w:bCs/>
        </w:rPr>
        <w:t>«Развитие дошкольного образования»</w:t>
      </w:r>
    </w:p>
    <w:p w:rsidR="005F4B65" w:rsidRDefault="005F4B65" w:rsidP="005F4B65">
      <w:pPr>
        <w:pStyle w:val="a3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</w:p>
    <w:p w:rsidR="005F4B65" w:rsidRPr="00ED6AA4" w:rsidRDefault="005F4B65" w:rsidP="005F4B6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Механизм реализации подпрограммы  определяется отделом образования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Людиновский район», обеспечивающие выполнение подпрограммы 1 в соответствии с действующим законодательством.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Общее руководство, контроль и мониторинг за ходом реализации подпрограммы  осуществляет заведующий отделом образования администрации муниципального района «Город Людиново и Людиновский район».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Ответственным за реализацию мероприятий подпрограммы является: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 - отдел мониторинга;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информационно-методический отдел;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-отдел бухгалтерского учета и административной работы.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Из средств областного бюджета выделяется субсидия: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обновление материально-технической базы образовательных организаций, реализующих программы дошкольного образования в соответствии с современными требованиями;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реконструкцию, капитальный (текущий) ремонт зданий (помещений) образовательных организаций, реализующих программы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строительство зданий (пристройки к зданию) образовательных организаций, реализующих программы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приобретение (выкуп) зданий (пристройки к зданию) и помещений дошкольных организаций;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условий для осуществления присмотра и ухода за детьми в муниципальных дошкольных образовательных организациях;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(пристройки к зданию), приобретения (выкупа) зданий (пристройки к зданию) и помещений дошкольных организаций;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развитие иных форм предоставления дошкольного образования;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создание современной развивающей среды во вновь открывающихся дошкольных группах на базе образовательных организаций.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Средства областного бюджета предоставляются при наличии заявки муниципального района «Город Людиново и Людиновский район» на предоставление субсидии, нормативного правового акта органа местного самоуправления, устанавливающего расходное обязательство, на исполнение которого предоставляется субсидия.</w:t>
      </w:r>
    </w:p>
    <w:p w:rsidR="005F4B65" w:rsidRPr="00ED6AA4" w:rsidRDefault="005F4B65" w:rsidP="005F4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Предоставление средств из областного бюджета осуществляется в порядке, утверждаемом постановлением Правительства Калужской области.</w:t>
      </w:r>
    </w:p>
    <w:p w:rsidR="00CA0098" w:rsidRDefault="00CA0098" w:rsidP="005F4B65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rFonts w:eastAsia="Times New Roman"/>
          <w:b/>
        </w:rPr>
      </w:pPr>
    </w:p>
    <w:p w:rsidR="005F4B65" w:rsidRPr="00774AFE" w:rsidRDefault="005F4B65" w:rsidP="005F4B65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rFonts w:eastAsia="Times New Roman"/>
          <w:b/>
        </w:rPr>
      </w:pPr>
      <w:r w:rsidRPr="00774AFE">
        <w:rPr>
          <w:rFonts w:eastAsia="Times New Roman"/>
          <w:b/>
        </w:rPr>
        <w:lastRenderedPageBreak/>
        <w:t>5.Перечень основных мероприятий подпрограммы</w:t>
      </w:r>
    </w:p>
    <w:p w:rsidR="005F4B65" w:rsidRPr="00774AFE" w:rsidRDefault="005F4B65" w:rsidP="005F4B65">
      <w:pPr>
        <w:jc w:val="center"/>
        <w:rPr>
          <w:rFonts w:eastAsia="Times New Roman"/>
          <w:b/>
        </w:rPr>
      </w:pPr>
      <w:r w:rsidRPr="00774AFE">
        <w:rPr>
          <w:rFonts w:eastAsia="Times New Roman"/>
          <w:b/>
        </w:rPr>
        <w:t>«Развитие  дошкольного образования»</w:t>
      </w:r>
    </w:p>
    <w:p w:rsidR="005F4B65" w:rsidRPr="00774AFE" w:rsidRDefault="005F4B65" w:rsidP="005F4B65">
      <w:pPr>
        <w:jc w:val="center"/>
        <w:rPr>
          <w:rFonts w:eastAsia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559"/>
        <w:gridCol w:w="1559"/>
        <w:gridCol w:w="1985"/>
      </w:tblGrid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№</w:t>
            </w:r>
            <w:proofErr w:type="gramStart"/>
            <w:r w:rsidRPr="005F4B65">
              <w:rPr>
                <w:b/>
              </w:rPr>
              <w:t>п</w:t>
            </w:r>
            <w:proofErr w:type="gramEnd"/>
            <w:r w:rsidRPr="005F4B65">
              <w:rPr>
                <w:b/>
              </w:rPr>
              <w:t>/п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Наименование мероприятия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Сроки реализации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  <w:r w:rsidRPr="005F4B65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ind w:left="-108" w:right="-108"/>
              <w:jc w:val="center"/>
              <w:rPr>
                <w:b/>
              </w:rPr>
            </w:pPr>
            <w:r w:rsidRPr="005F4B6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5F4B65" w:rsidRPr="005F4B65" w:rsidTr="005F4B65">
        <w:tc>
          <w:tcPr>
            <w:tcW w:w="534" w:type="dxa"/>
          </w:tcPr>
          <w:p w:rsidR="005F4B65" w:rsidRPr="00774AFE" w:rsidRDefault="005F4B65" w:rsidP="005F4B65">
            <w:pPr>
              <w:jc w:val="center"/>
            </w:pPr>
            <w:r w:rsidRPr="00774AFE">
              <w:t>1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autoSpaceDE w:val="0"/>
              <w:autoSpaceDN w:val="0"/>
              <w:adjustRightInd w:val="0"/>
              <w:spacing w:before="220"/>
              <w:ind w:left="-108" w:right="-108"/>
              <w:contextualSpacing/>
            </w:pPr>
            <w:r w:rsidRPr="005E7D0F">
              <w:t xml:space="preserve">Обеспечение деятельности (оказание услуг) муниципальных дошкольных образовательных </w:t>
            </w:r>
            <w:r>
              <w:t>организаций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rPr>
                <w:b/>
              </w:rPr>
            </w:pPr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5F4B65" w:rsidRPr="005F4B65" w:rsidRDefault="009F7133" w:rsidP="005F4B65">
            <w:r>
              <w:t xml:space="preserve"> </w:t>
            </w:r>
            <w:r w:rsidRPr="005F4B65">
              <w:t>Б</w:t>
            </w:r>
            <w:r w:rsidR="005F4B65" w:rsidRPr="005F4B65">
              <w:t>юджет</w:t>
            </w:r>
            <w:r>
              <w:t xml:space="preserve"> МР</w:t>
            </w:r>
          </w:p>
          <w:p w:rsidR="005F4B65" w:rsidRPr="005F4B65" w:rsidRDefault="005F4B65" w:rsidP="005F4B65"/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  <w:rPr>
                <w:b/>
              </w:rPr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 w:rsidRPr="005F4B65">
              <w:t>2</w:t>
            </w:r>
          </w:p>
          <w:p w:rsidR="005F4B65" w:rsidRPr="005F4B65" w:rsidRDefault="005F4B65" w:rsidP="005F4B65">
            <w:pPr>
              <w:jc w:val="center"/>
            </w:pPr>
          </w:p>
        </w:tc>
        <w:tc>
          <w:tcPr>
            <w:tcW w:w="2835" w:type="dxa"/>
          </w:tcPr>
          <w:p w:rsidR="005F4B65" w:rsidRPr="005F4B65" w:rsidRDefault="005F4B65" w:rsidP="005F4B65">
            <w:r w:rsidRPr="005F4B65">
              <w:t xml:space="preserve">Создание дополнительных мест в муниципальных дошкольных  и общеобразовательных организациях 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5F4B65" w:rsidRPr="005F4B65" w:rsidRDefault="009F7133" w:rsidP="005F4B65">
            <w:r w:rsidRPr="005F4B65">
              <w:t>Бюджет</w:t>
            </w:r>
            <w:r>
              <w:t xml:space="preserve"> МР</w:t>
            </w:r>
            <w:r w:rsidRPr="005F4B65">
              <w:t xml:space="preserve"> </w:t>
            </w:r>
          </w:p>
          <w:p w:rsidR="005F4B65" w:rsidRPr="005F4B65" w:rsidRDefault="005F4B65" w:rsidP="005F4B65"/>
          <w:p w:rsidR="005F4B65" w:rsidRPr="005F4B65" w:rsidRDefault="005F4B65" w:rsidP="005F4B65"/>
          <w:p w:rsidR="005F4B65" w:rsidRPr="005F4B65" w:rsidRDefault="005F4B65" w:rsidP="005F4B65">
            <w:pPr>
              <w:rPr>
                <w:b/>
              </w:rPr>
            </w:pP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 w:rsidRPr="005F4B65">
              <w:t>3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ind w:left="-108" w:right="-108"/>
            </w:pPr>
            <w:r w:rsidRPr="00A81523"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5F4B65" w:rsidRPr="005F4B65" w:rsidRDefault="005F4B65" w:rsidP="005F4B65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организации</w:t>
            </w:r>
          </w:p>
        </w:tc>
        <w:tc>
          <w:tcPr>
            <w:tcW w:w="1559" w:type="dxa"/>
          </w:tcPr>
          <w:p w:rsidR="005F4B65" w:rsidRPr="005F4B65" w:rsidRDefault="005F4B65" w:rsidP="005F4B65">
            <w:r>
              <w:t>Финансирование не требуется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5F4B65" w:rsidRPr="005F4B65" w:rsidTr="005F4B65">
        <w:tc>
          <w:tcPr>
            <w:tcW w:w="534" w:type="dxa"/>
          </w:tcPr>
          <w:p w:rsidR="005F4B65" w:rsidRPr="005F4B65" w:rsidRDefault="005F4B65" w:rsidP="005F4B6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F4B65" w:rsidRPr="005F4B65" w:rsidRDefault="005F4B65" w:rsidP="005F4B65">
            <w:pPr>
              <w:ind w:left="-108" w:right="-108"/>
            </w:pPr>
            <w:r w:rsidRPr="00A81523">
              <w:t xml:space="preserve">Организация участия руководителей, педагогов и воспитанников дошкольных образовательных </w:t>
            </w:r>
            <w:r>
              <w:t>организаций</w:t>
            </w:r>
            <w:r w:rsidRPr="00A81523">
              <w:t xml:space="preserve"> в конкурсах</w:t>
            </w:r>
            <w:r>
              <w:t xml:space="preserve"> различного уровня</w:t>
            </w:r>
          </w:p>
        </w:tc>
        <w:tc>
          <w:tcPr>
            <w:tcW w:w="992" w:type="dxa"/>
          </w:tcPr>
          <w:p w:rsidR="005F4B65" w:rsidRPr="005F4B65" w:rsidRDefault="005F4B65" w:rsidP="005F4B65">
            <w:pPr>
              <w:jc w:val="center"/>
            </w:pPr>
          </w:p>
        </w:tc>
        <w:tc>
          <w:tcPr>
            <w:tcW w:w="1559" w:type="dxa"/>
          </w:tcPr>
          <w:p w:rsidR="005F4B65" w:rsidRPr="005F4B65" w:rsidRDefault="005F4B65" w:rsidP="005F4B65">
            <w:pPr>
              <w:ind w:left="-108" w:right="-108"/>
            </w:pPr>
          </w:p>
        </w:tc>
        <w:tc>
          <w:tcPr>
            <w:tcW w:w="1559" w:type="dxa"/>
          </w:tcPr>
          <w:p w:rsidR="005F4B65" w:rsidRPr="005F4B65" w:rsidRDefault="009F7133" w:rsidP="005F4B65">
            <w:r w:rsidRPr="005F4B65">
              <w:t>Бюджет</w:t>
            </w:r>
            <w:r>
              <w:t xml:space="preserve"> МР</w:t>
            </w:r>
            <w:r w:rsidRPr="005F4B65">
              <w:t xml:space="preserve"> </w:t>
            </w:r>
          </w:p>
        </w:tc>
        <w:tc>
          <w:tcPr>
            <w:tcW w:w="1985" w:type="dxa"/>
          </w:tcPr>
          <w:p w:rsidR="005F4B65" w:rsidRPr="005F4B65" w:rsidRDefault="005F4B65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 w:rsidRPr="009F7133"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F7133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Pr="005F4B65" w:rsidRDefault="009F7133" w:rsidP="009D53F0">
            <w:r>
              <w:t>Финансирование не требуется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>
              <w:t>Организация питания воспитанников дошкольных образовательных организаций.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C23768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C23768">
              <w:t xml:space="preserve">дошкольных </w:t>
            </w:r>
            <w:proofErr w:type="spellStart"/>
            <w:proofErr w:type="gramStart"/>
            <w:r w:rsidRPr="00C23768">
              <w:t>образовате</w:t>
            </w:r>
            <w:proofErr w:type="spellEnd"/>
            <w:r>
              <w:t xml:space="preserve"> </w:t>
            </w:r>
            <w:proofErr w:type="spellStart"/>
            <w:r w:rsidRPr="00C23768">
              <w:t>льных</w:t>
            </w:r>
            <w:proofErr w:type="spellEnd"/>
            <w:proofErr w:type="gramEnd"/>
            <w:r w:rsidRPr="00C23768">
              <w:t xml:space="preserve"> организаци</w:t>
            </w:r>
            <w:r>
              <w:t>й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Pr="005F4B65" w:rsidRDefault="009F7133" w:rsidP="005F4B65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F7133" w:rsidRPr="005F4B65" w:rsidRDefault="009F7133" w:rsidP="009F7133">
            <w:pPr>
              <w:ind w:left="-108" w:right="-108"/>
            </w:pPr>
            <w:r w:rsidRPr="0082144E">
              <w:t xml:space="preserve">Обеспечение </w:t>
            </w:r>
            <w:proofErr w:type="spellStart"/>
            <w:proofErr w:type="gramStart"/>
            <w:r w:rsidRPr="0082144E">
              <w:t>государствен</w:t>
            </w:r>
            <w:proofErr w:type="spellEnd"/>
            <w:r>
              <w:t xml:space="preserve"> </w:t>
            </w:r>
            <w:proofErr w:type="spellStart"/>
            <w:r w:rsidRPr="0082144E">
              <w:t>ных</w:t>
            </w:r>
            <w:proofErr w:type="spellEnd"/>
            <w:proofErr w:type="gramEnd"/>
            <w:r w:rsidRPr="0082144E">
              <w:t xml:space="preserve"> гарантий реализации прав на получение обще</w:t>
            </w:r>
            <w:r>
              <w:t xml:space="preserve"> </w:t>
            </w:r>
            <w:r w:rsidRPr="0082144E">
              <w:t xml:space="preserve">доступного и бесплатного дошкольного образования в муниципальных </w:t>
            </w:r>
            <w:proofErr w:type="spellStart"/>
            <w:r w:rsidRPr="0082144E">
              <w:t>дошко</w:t>
            </w:r>
            <w:proofErr w:type="spellEnd"/>
            <w:r>
              <w:t xml:space="preserve"> </w:t>
            </w:r>
            <w:proofErr w:type="spellStart"/>
            <w:r w:rsidRPr="0082144E">
              <w:lastRenderedPageBreak/>
              <w:t>льных</w:t>
            </w:r>
            <w:proofErr w:type="spellEnd"/>
            <w:r w:rsidRPr="0082144E">
              <w:t xml:space="preserve"> образовательных организациях; посредством предоставления субвенций местным бюджетам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lastRenderedPageBreak/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9F7133" w:rsidRPr="0082144E" w:rsidRDefault="009F7133" w:rsidP="009F7133">
            <w:pPr>
              <w:ind w:left="-108" w:right="-108"/>
            </w:pPr>
            <w:r w:rsidRPr="0082144E">
              <w:t>Финансовое обеспечение выплаты компенсации части родительской платы за присмотр и уход за ребенком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  <w:tr w:rsidR="009F7133" w:rsidRPr="005F4B65" w:rsidTr="005F4B65">
        <w:tc>
          <w:tcPr>
            <w:tcW w:w="534" w:type="dxa"/>
          </w:tcPr>
          <w:p w:rsidR="009F7133" w:rsidRDefault="009F7133" w:rsidP="005F4B65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F7133" w:rsidRPr="0082144E" w:rsidRDefault="009F7133" w:rsidP="009F7133">
            <w:pPr>
              <w:ind w:left="-108" w:right="-108"/>
            </w:pPr>
            <w:r>
              <w:t>В</w:t>
            </w:r>
            <w:r w:rsidRPr="0082144E">
              <w:t xml:space="preserve">ыплаты персоналу в </w:t>
            </w:r>
            <w:proofErr w:type="spellStart"/>
            <w:proofErr w:type="gramStart"/>
            <w:r w:rsidRPr="0082144E">
              <w:t>це</w:t>
            </w:r>
            <w:proofErr w:type="spellEnd"/>
            <w:r>
              <w:t xml:space="preserve"> </w:t>
            </w:r>
            <w:r w:rsidRPr="0082144E">
              <w:t>лях</w:t>
            </w:r>
            <w:proofErr w:type="gramEnd"/>
            <w:r w:rsidRPr="0082144E">
              <w:t xml:space="preserve"> обеспечения </w:t>
            </w:r>
            <w:proofErr w:type="spellStart"/>
            <w:r w:rsidRPr="0082144E">
              <w:t>выполне</w:t>
            </w:r>
            <w:proofErr w:type="spellEnd"/>
            <w:r>
              <w:t xml:space="preserve"> </w:t>
            </w:r>
            <w:proofErr w:type="spellStart"/>
            <w:r w:rsidRPr="0082144E">
              <w:t>ния</w:t>
            </w:r>
            <w:proofErr w:type="spellEnd"/>
            <w:r w:rsidRPr="0082144E">
              <w:t xml:space="preserve"> функций </w:t>
            </w:r>
            <w:proofErr w:type="spellStart"/>
            <w:r w:rsidRPr="0082144E">
              <w:t>государст</w:t>
            </w:r>
            <w:proofErr w:type="spellEnd"/>
            <w:r>
              <w:t xml:space="preserve"> </w:t>
            </w:r>
            <w:r w:rsidRPr="0082144E">
              <w:t>венными (</w:t>
            </w:r>
            <w:proofErr w:type="spellStart"/>
            <w:r w:rsidRPr="0082144E">
              <w:t>муниципаль</w:t>
            </w:r>
            <w:proofErr w:type="spellEnd"/>
            <w:r>
              <w:t xml:space="preserve"> </w:t>
            </w:r>
            <w:proofErr w:type="spellStart"/>
            <w:r w:rsidRPr="0082144E">
              <w:t>ными</w:t>
            </w:r>
            <w:proofErr w:type="spellEnd"/>
            <w:r w:rsidRPr="0082144E"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9F7133" w:rsidRPr="005F4B65" w:rsidRDefault="009F7133" w:rsidP="009D53F0">
            <w:pPr>
              <w:jc w:val="center"/>
            </w:pPr>
            <w:r w:rsidRPr="005F4B65">
              <w:t>2019-2025</w:t>
            </w:r>
          </w:p>
        </w:tc>
        <w:tc>
          <w:tcPr>
            <w:tcW w:w="1559" w:type="dxa"/>
          </w:tcPr>
          <w:p w:rsidR="009F7133" w:rsidRPr="005F4B65" w:rsidRDefault="009F7133" w:rsidP="009D53F0">
            <w:pPr>
              <w:ind w:left="-108" w:right="-108"/>
              <w:rPr>
                <w:b/>
              </w:rPr>
            </w:pPr>
            <w:r w:rsidRPr="005F4B65">
              <w:t xml:space="preserve">Отдел </w:t>
            </w:r>
            <w:proofErr w:type="spellStart"/>
            <w:proofErr w:type="gramStart"/>
            <w:r w:rsidRPr="005F4B65">
              <w:t>образо</w:t>
            </w:r>
            <w:proofErr w:type="spellEnd"/>
            <w:r>
              <w:t xml:space="preserve"> </w:t>
            </w:r>
            <w:proofErr w:type="spellStart"/>
            <w:r w:rsidRPr="005F4B65">
              <w:t>вания</w:t>
            </w:r>
            <w:proofErr w:type="spellEnd"/>
            <w:proofErr w:type="gramEnd"/>
            <w:r w:rsidRPr="005F4B65">
              <w:t xml:space="preserve">, </w:t>
            </w:r>
            <w:proofErr w:type="spellStart"/>
            <w:r w:rsidRPr="005F4B65">
              <w:t>дошко</w:t>
            </w:r>
            <w:proofErr w:type="spellEnd"/>
            <w:r>
              <w:t xml:space="preserve"> </w:t>
            </w:r>
            <w:proofErr w:type="spellStart"/>
            <w:r w:rsidRPr="005F4B65">
              <w:t>льные</w:t>
            </w:r>
            <w:proofErr w:type="spellEnd"/>
            <w:r w:rsidRPr="005F4B65">
              <w:t xml:space="preserve"> образов</w:t>
            </w:r>
            <w:r>
              <w:t xml:space="preserve"> </w:t>
            </w:r>
            <w:proofErr w:type="spellStart"/>
            <w:r w:rsidRPr="005F4B65">
              <w:t>ательные</w:t>
            </w:r>
            <w:proofErr w:type="spellEnd"/>
            <w:r w:rsidRPr="005F4B65">
              <w:t xml:space="preserve"> орг</w:t>
            </w:r>
            <w:r>
              <w:t>.</w:t>
            </w:r>
          </w:p>
        </w:tc>
        <w:tc>
          <w:tcPr>
            <w:tcW w:w="1559" w:type="dxa"/>
          </w:tcPr>
          <w:p w:rsidR="009F7133" w:rsidRDefault="009F7133" w:rsidP="009D53F0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9F7133" w:rsidRPr="005F4B65" w:rsidRDefault="009F7133" w:rsidP="005F4B65">
            <w:pPr>
              <w:jc w:val="center"/>
            </w:pPr>
          </w:p>
        </w:tc>
      </w:tr>
    </w:tbl>
    <w:p w:rsidR="003317B2" w:rsidRDefault="003317B2"/>
    <w:p w:rsidR="009F7133" w:rsidRDefault="009F7133"/>
    <w:p w:rsidR="009F7133" w:rsidRDefault="009F7133"/>
    <w:p w:rsidR="009F7133" w:rsidRDefault="009F7133"/>
    <w:p w:rsidR="009F7133" w:rsidRDefault="009F7133"/>
    <w:p w:rsidR="009F7133" w:rsidRDefault="009F7133">
      <w:pPr>
        <w:sectPr w:rsidR="009F7133" w:rsidSect="00CA009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F7133" w:rsidRPr="00774AFE" w:rsidRDefault="009F7133" w:rsidP="009F713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lastRenderedPageBreak/>
        <w:t>6.Перечень программных мероприятий подпрограммы «Развитие дошкольного образования»</w:t>
      </w:r>
    </w:p>
    <w:p w:rsidR="009F7133" w:rsidRPr="009F7133" w:rsidRDefault="009F7133" w:rsidP="009F7133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245"/>
        <w:gridCol w:w="850"/>
        <w:gridCol w:w="1957"/>
        <w:gridCol w:w="1445"/>
        <w:gridCol w:w="1078"/>
        <w:gridCol w:w="801"/>
        <w:gridCol w:w="801"/>
        <w:gridCol w:w="891"/>
        <w:gridCol w:w="891"/>
        <w:gridCol w:w="891"/>
        <w:gridCol w:w="891"/>
        <w:gridCol w:w="891"/>
      </w:tblGrid>
      <w:tr w:rsidR="009F7133" w:rsidRPr="009F7133" w:rsidTr="009D53F0">
        <w:tc>
          <w:tcPr>
            <w:tcW w:w="407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№</w:t>
            </w:r>
          </w:p>
        </w:tc>
        <w:tc>
          <w:tcPr>
            <w:tcW w:w="3245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Сумма расходов, всего (</w:t>
            </w:r>
            <w:proofErr w:type="spellStart"/>
            <w:r w:rsidRPr="009F7133">
              <w:rPr>
                <w:sz w:val="20"/>
                <w:szCs w:val="20"/>
              </w:rPr>
              <w:t>тыс</w:t>
            </w:r>
            <w:proofErr w:type="gramStart"/>
            <w:r w:rsidRPr="009F7133">
              <w:rPr>
                <w:sz w:val="20"/>
                <w:szCs w:val="20"/>
              </w:rPr>
              <w:t>.р</w:t>
            </w:r>
            <w:proofErr w:type="gramEnd"/>
            <w:r w:rsidRPr="009F7133">
              <w:rPr>
                <w:sz w:val="20"/>
                <w:szCs w:val="20"/>
              </w:rPr>
              <w:t>уб</w:t>
            </w:r>
            <w:proofErr w:type="spellEnd"/>
            <w:r w:rsidRPr="009F7133">
              <w:rPr>
                <w:sz w:val="20"/>
                <w:szCs w:val="20"/>
              </w:rPr>
              <w:t>.)</w:t>
            </w:r>
          </w:p>
        </w:tc>
        <w:tc>
          <w:tcPr>
            <w:tcW w:w="6057" w:type="dxa"/>
            <w:gridSpan w:val="7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9F7133" w:rsidRPr="009F7133" w:rsidTr="009D53F0">
        <w:tc>
          <w:tcPr>
            <w:tcW w:w="407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2021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2022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2023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2024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2025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autoSpaceDE w:val="0"/>
              <w:autoSpaceDN w:val="0"/>
              <w:adjustRightInd w:val="0"/>
              <w:ind w:left="-123" w:right="-121"/>
              <w:rPr>
                <w:sz w:val="26"/>
                <w:szCs w:val="26"/>
              </w:rPr>
            </w:pPr>
            <w:r w:rsidRPr="009F7133">
              <w:t xml:space="preserve">Обеспечение деятельности (оказание услуг) муниципальных дошкольных образовательных </w:t>
            </w:r>
            <w:r w:rsidRPr="009F7133">
              <w:rPr>
                <w:sz w:val="26"/>
                <w:szCs w:val="26"/>
              </w:rPr>
              <w:t>организаций</w:t>
            </w:r>
            <w:r w:rsidRPr="009F7133">
              <w:rPr>
                <w:sz w:val="20"/>
                <w:szCs w:val="20"/>
              </w:rPr>
              <w:t xml:space="preserve">, </w:t>
            </w:r>
            <w:r w:rsidRPr="009F7133">
              <w:t xml:space="preserve">в </w:t>
            </w:r>
            <w:proofErr w:type="spellStart"/>
            <w:r w:rsidRPr="009F7133">
              <w:t>т.ч</w:t>
            </w:r>
            <w:proofErr w:type="spellEnd"/>
            <w:r w:rsidRPr="009F7133">
              <w:t>. расходы на осуществление полномочий по созданию условий для осуществления присмотра и ухода за детьми, содержание детей в дошкольных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>Местный бюджет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18"/>
                <w:szCs w:val="18"/>
              </w:rPr>
              <w:t>261216,3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31746,9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32830,5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34230,5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34530,5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34530,5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34530,5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34530,5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r w:rsidRPr="009F7133">
              <w:t xml:space="preserve">Создание дополнительных мест в муниципальных дошкольных  и общеобразовательных организациях </w:t>
            </w:r>
          </w:p>
          <w:p w:rsidR="009F7133" w:rsidRPr="009F7133" w:rsidRDefault="009F7133" w:rsidP="009F7133">
            <w:r w:rsidRPr="009F7133">
              <w:t>- за счет имеющихся резервов в действующих образовательных организациях: МКДОУ «Детский сад №13 «Искорка» (20 мест);</w:t>
            </w:r>
          </w:p>
          <w:p w:rsidR="009F7133" w:rsidRPr="009F7133" w:rsidRDefault="009F7133" w:rsidP="009F7133">
            <w:r w:rsidRPr="009F7133">
              <w:t>МКОУ «Средняя школа №10» (15 мест)</w:t>
            </w:r>
          </w:p>
          <w:p w:rsidR="009F7133" w:rsidRPr="009F7133" w:rsidRDefault="009F7133" w:rsidP="009F7133">
            <w:proofErr w:type="gramStart"/>
            <w:r w:rsidRPr="009F7133">
              <w:t xml:space="preserve">- создание консультационных центров в образовательных организациях различных типов для родителей, обучающих и </w:t>
            </w:r>
            <w:r w:rsidRPr="009F7133">
              <w:lastRenderedPageBreak/>
              <w:t xml:space="preserve">воспитывающих детей раннего  дошкольного возраста в семейной форме (МКДОУ «Детский сад №3 </w:t>
            </w:r>
            <w:proofErr w:type="gramEnd"/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9F7133">
              <w:t>2019-2020 «Аленький цветочек», МКДОУ «Детский сад №6 «</w:t>
            </w:r>
            <w:proofErr w:type="spellStart"/>
            <w:r w:rsidRPr="009F7133">
              <w:t>Дюймовочка</w:t>
            </w:r>
            <w:proofErr w:type="spellEnd"/>
            <w:r w:rsidRPr="009F7133">
              <w:t>», МКДОУ «Детский сад №13 «Искорка»)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jc w:val="center"/>
            </w:pPr>
            <w:r w:rsidRPr="009F7133">
              <w:lastRenderedPageBreak/>
              <w:t>2020 г.-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 xml:space="preserve">   2022 г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2020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lastRenderedPageBreak/>
              <w:t>Отдел образования, дошкольные образовательные организации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Местный бюджет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100,0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  <w:gridSpan w:val="4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Не требует финансирования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4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jc w:val="both"/>
            </w:pPr>
            <w:r w:rsidRPr="009F7133">
              <w:t xml:space="preserve">Организация участия руководителей, педагогов и воспитанников дошкольных образовательных организаций в конкурсах различного уровня, в </w:t>
            </w:r>
            <w:proofErr w:type="spellStart"/>
            <w:r w:rsidRPr="009F7133">
              <w:t>т.ч</w:t>
            </w:r>
            <w:proofErr w:type="spellEnd"/>
            <w:r w:rsidRPr="009F7133">
              <w:t>.:</w:t>
            </w:r>
          </w:p>
          <w:p w:rsidR="009F7133" w:rsidRPr="009F7133" w:rsidRDefault="009F7133" w:rsidP="009F7133">
            <w:pPr>
              <w:jc w:val="both"/>
            </w:pPr>
            <w:r w:rsidRPr="009F7133">
              <w:t>-«Рождественская звезда»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-Региональная спартакиада дошкольников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Местный бюджет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105,0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5,0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20,0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5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Не требует финансирования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6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Организация питания воспитанников дошкольных образовательных организаций.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t>Местный бюджет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243688,6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27482,0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27611,6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28595,00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40000,00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40000,0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40000,0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40000,0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7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outlineLvl w:val="2"/>
              <w:rPr>
                <w:sz w:val="26"/>
                <w:szCs w:val="26"/>
              </w:rPr>
            </w:pPr>
            <w:r w:rsidRPr="009F7133"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9F7133">
              <w:rPr>
                <w:color w:val="000000"/>
              </w:rPr>
              <w:t xml:space="preserve">для </w:t>
            </w:r>
            <w:r w:rsidRPr="009F7133">
              <w:t xml:space="preserve">дошкольных </w:t>
            </w:r>
            <w:proofErr w:type="spellStart"/>
            <w:proofErr w:type="gramStart"/>
            <w:r w:rsidRPr="009F7133">
              <w:t>образовате</w:t>
            </w:r>
            <w:proofErr w:type="spellEnd"/>
            <w:r w:rsidRPr="009F7133">
              <w:t xml:space="preserve"> </w:t>
            </w:r>
            <w:proofErr w:type="spellStart"/>
            <w:r w:rsidRPr="009F7133">
              <w:t>льных</w:t>
            </w:r>
            <w:proofErr w:type="spellEnd"/>
            <w:proofErr w:type="gramEnd"/>
            <w:r w:rsidRPr="009F7133">
              <w:t xml:space="preserve"> организаций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 xml:space="preserve">Отдел образования, дошкольные образовательные </w:t>
            </w:r>
            <w:r w:rsidRPr="009F7133"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lastRenderedPageBreak/>
              <w:t>Местный бюджет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113815,00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4605,00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4605,00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4605,00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25000,0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25000,0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25000,0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25000,0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ind w:left="-123" w:right="-108"/>
              <w:jc w:val="both"/>
            </w:pPr>
            <w:r w:rsidRPr="009F713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2019- 2025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>Бюджет КО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51" w:right="-72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ind w:left="-18" w:right="-122"/>
            </w:pPr>
            <w:r w:rsidRPr="009F7133">
              <w:rPr>
                <w:sz w:val="18"/>
                <w:szCs w:val="18"/>
              </w:rPr>
              <w:t>121155,0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9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jc w:val="both"/>
            </w:pPr>
            <w:r w:rsidRPr="009F7133">
              <w:t>Финансовое обеспечение выплаты компенсации части родительской платы за присмотр и уход за ребенком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r w:rsidRPr="009F7133">
              <w:rPr>
                <w:sz w:val="26"/>
                <w:szCs w:val="26"/>
              </w:rPr>
              <w:t>2019- 2025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>Бюджет КО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3469,5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142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10</w:t>
            </w: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ind w:left="-123" w:right="-108"/>
              <w:jc w:val="both"/>
            </w:pPr>
            <w:r w:rsidRPr="009F7133"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r w:rsidRPr="009F7133">
              <w:rPr>
                <w:sz w:val="26"/>
                <w:szCs w:val="26"/>
              </w:rPr>
              <w:t>2019- 2025</w:t>
            </w: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F7133">
              <w:t>Бюджет КО</w:t>
            </w:r>
          </w:p>
        </w:tc>
        <w:tc>
          <w:tcPr>
            <w:tcW w:w="1078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30693,8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30639,8</w:t>
            </w:r>
          </w:p>
        </w:tc>
        <w:tc>
          <w:tcPr>
            <w:tcW w:w="80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30693,8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30639,8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30693,8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30639,8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30693,8</w:t>
            </w:r>
          </w:p>
        </w:tc>
        <w:tc>
          <w:tcPr>
            <w:tcW w:w="891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7133">
              <w:rPr>
                <w:sz w:val="18"/>
                <w:szCs w:val="18"/>
              </w:rPr>
              <w:t>30639,8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jc w:val="both"/>
              <w:rPr>
                <w:b/>
              </w:rPr>
            </w:pPr>
            <w:r w:rsidRPr="009F7133">
              <w:rPr>
                <w:b/>
              </w:rPr>
              <w:t>Всего по подпрограмме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/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1681856,1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51" w:right="-72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219157,1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right="-122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220470,4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222753,8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254868,7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254868,7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254868,7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254868,7</w:t>
            </w:r>
          </w:p>
        </w:tc>
      </w:tr>
      <w:tr w:rsidR="009F7133" w:rsidRPr="009F7133" w:rsidTr="009D53F0">
        <w:tc>
          <w:tcPr>
            <w:tcW w:w="407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</w:tcPr>
          <w:p w:rsidR="009F7133" w:rsidRPr="009F7133" w:rsidRDefault="009F7133" w:rsidP="009F7133">
            <w:pPr>
              <w:jc w:val="both"/>
              <w:rPr>
                <w:b/>
              </w:rPr>
            </w:pPr>
            <w:r w:rsidRPr="009F7133">
              <w:rPr>
                <w:b/>
              </w:rPr>
              <w:t xml:space="preserve"> В </w:t>
            </w:r>
            <w:proofErr w:type="spellStart"/>
            <w:r w:rsidRPr="009F7133">
              <w:rPr>
                <w:b/>
              </w:rPr>
              <w:t>т.ч</w:t>
            </w:r>
            <w:proofErr w:type="spellEnd"/>
            <w:r w:rsidRPr="009F7133">
              <w:rPr>
                <w:b/>
              </w:rPr>
              <w:t>. бюджет МР</w:t>
            </w:r>
          </w:p>
          <w:p w:rsidR="009F7133" w:rsidRPr="009F7133" w:rsidRDefault="009F7133" w:rsidP="009F7133">
            <w:pPr>
              <w:jc w:val="both"/>
              <w:rPr>
                <w:b/>
              </w:rPr>
            </w:pPr>
            <w:r w:rsidRPr="009F7133">
              <w:rPr>
                <w:b/>
              </w:rPr>
              <w:t xml:space="preserve">           бюджет КО</w:t>
            </w:r>
          </w:p>
        </w:tc>
        <w:tc>
          <w:tcPr>
            <w:tcW w:w="850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shd w:val="clear" w:color="auto" w:fill="auto"/>
          </w:tcPr>
          <w:p w:rsidR="009F7133" w:rsidRPr="009F7133" w:rsidRDefault="009F7133" w:rsidP="009F7133"/>
        </w:tc>
        <w:tc>
          <w:tcPr>
            <w:tcW w:w="1445" w:type="dxa"/>
            <w:shd w:val="clear" w:color="auto" w:fill="auto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594628,7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1087227,4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51" w:right="-72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63838,9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51" w:right="-72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65152,2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ind w:left="-3" w:right="-122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67435,6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99550,5</w:t>
            </w:r>
          </w:p>
          <w:p w:rsidR="009F7133" w:rsidRPr="009F7133" w:rsidRDefault="009F7133" w:rsidP="009F713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99550,5</w:t>
            </w:r>
          </w:p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99550,5</w:t>
            </w:r>
          </w:p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7133" w:rsidRPr="009F7133" w:rsidRDefault="009F7133" w:rsidP="009F7133">
            <w:pPr>
              <w:jc w:val="center"/>
              <w:rPr>
                <w:b/>
                <w:sz w:val="18"/>
                <w:szCs w:val="18"/>
              </w:rPr>
            </w:pPr>
            <w:r w:rsidRPr="009F7133">
              <w:rPr>
                <w:b/>
                <w:sz w:val="18"/>
                <w:szCs w:val="18"/>
              </w:rPr>
              <w:t>99550,5</w:t>
            </w:r>
          </w:p>
          <w:p w:rsidR="009F7133" w:rsidRPr="009F7133" w:rsidRDefault="009F7133" w:rsidP="009F7133">
            <w:pPr>
              <w:jc w:val="center"/>
              <w:rPr>
                <w:b/>
              </w:rPr>
            </w:pPr>
            <w:r w:rsidRPr="009F7133">
              <w:rPr>
                <w:b/>
                <w:sz w:val="18"/>
                <w:szCs w:val="18"/>
              </w:rPr>
              <w:t>155318,2</w:t>
            </w:r>
          </w:p>
        </w:tc>
      </w:tr>
    </w:tbl>
    <w:p w:rsidR="009F7133" w:rsidRDefault="009F7133"/>
    <w:p w:rsidR="009F7133" w:rsidRDefault="009F7133"/>
    <w:p w:rsidR="009F7133" w:rsidRDefault="009F7133"/>
    <w:p w:rsidR="009F7133" w:rsidRDefault="009F7133"/>
    <w:p w:rsidR="009F7133" w:rsidRDefault="009F7133"/>
    <w:p w:rsidR="009F7133" w:rsidRDefault="009F7133"/>
    <w:p w:rsidR="009F7133" w:rsidRDefault="009F7133">
      <w:pPr>
        <w:sectPr w:rsidR="009F7133" w:rsidSect="009F713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lastRenderedPageBreak/>
        <w:t>5.2.Подпрограмма «Развитие общего образования»</w:t>
      </w:r>
    </w:p>
    <w:p w:rsidR="009F7133" w:rsidRPr="001A3D95" w:rsidRDefault="009F7133" w:rsidP="009F7133">
      <w:pPr>
        <w:autoSpaceDE w:val="0"/>
        <w:autoSpaceDN w:val="0"/>
        <w:adjustRightInd w:val="0"/>
        <w:rPr>
          <w:b/>
        </w:rPr>
      </w:pP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ПАСПОРТ</w:t>
      </w:r>
    </w:p>
    <w:p w:rsidR="009F7133" w:rsidRPr="001A3D95" w:rsidRDefault="009F7133" w:rsidP="009F7133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подпрограммы «Развитие общего образования»</w:t>
      </w:r>
    </w:p>
    <w:p w:rsidR="009F7133" w:rsidRPr="0089470A" w:rsidRDefault="009F7133" w:rsidP="009F713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999"/>
        <w:gridCol w:w="851"/>
        <w:gridCol w:w="709"/>
        <w:gridCol w:w="709"/>
        <w:gridCol w:w="709"/>
        <w:gridCol w:w="858"/>
        <w:gridCol w:w="842"/>
        <w:gridCol w:w="829"/>
        <w:gridCol w:w="715"/>
      </w:tblGrid>
      <w:tr w:rsidR="00CA0098" w:rsidRPr="00667A6B" w:rsidTr="00CA0098">
        <w:tc>
          <w:tcPr>
            <w:tcW w:w="1977" w:type="dxa"/>
          </w:tcPr>
          <w:p w:rsidR="00CA0098" w:rsidRDefault="00CA0098" w:rsidP="009D53F0">
            <w:r w:rsidRPr="00667A6B">
              <w:t>1.</w:t>
            </w:r>
            <w:r>
              <w:t>Со</w:t>
            </w:r>
            <w:r w:rsidRPr="00667A6B">
              <w:t>исполнитель</w:t>
            </w:r>
          </w:p>
          <w:p w:rsidR="00CA0098" w:rsidRPr="00667A6B" w:rsidRDefault="00CA0098" w:rsidP="009D53F0">
            <w:r>
              <w:t>муниципальной</w:t>
            </w:r>
            <w:r w:rsidRPr="00667A6B">
              <w:t xml:space="preserve">  подпрограммы</w:t>
            </w:r>
          </w:p>
        </w:tc>
        <w:tc>
          <w:tcPr>
            <w:tcW w:w="7221" w:type="dxa"/>
            <w:gridSpan w:val="9"/>
          </w:tcPr>
          <w:p w:rsidR="00CA0098" w:rsidRDefault="00CA0098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>Отдел образования администрации муниципального района «Город Людиново</w:t>
            </w:r>
          </w:p>
          <w:p w:rsidR="00CA0098" w:rsidRPr="00667A6B" w:rsidRDefault="00CA0098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 и Людиновский район»</w:t>
            </w:r>
          </w:p>
        </w:tc>
      </w:tr>
      <w:tr w:rsidR="00CA0098" w:rsidRPr="00667A6B" w:rsidTr="00CA0098">
        <w:tc>
          <w:tcPr>
            <w:tcW w:w="1977" w:type="dxa"/>
          </w:tcPr>
          <w:p w:rsidR="00CA0098" w:rsidRPr="00667A6B" w:rsidRDefault="00CA0098" w:rsidP="009D53F0">
            <w:r w:rsidRPr="00667A6B">
              <w:t>2. Участники подпрограммы</w:t>
            </w:r>
          </w:p>
        </w:tc>
        <w:tc>
          <w:tcPr>
            <w:tcW w:w="7221" w:type="dxa"/>
            <w:gridSpan w:val="9"/>
          </w:tcPr>
          <w:p w:rsidR="00CA0098" w:rsidRDefault="00CA0098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Образовательные организации, подведомственные отделу образования </w:t>
            </w:r>
          </w:p>
          <w:p w:rsidR="00CA0098" w:rsidRPr="00667A6B" w:rsidRDefault="00CA0098" w:rsidP="009D5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>администрации муниципального района «Город Людиново и Людиновский район»</w:t>
            </w:r>
          </w:p>
        </w:tc>
      </w:tr>
      <w:tr w:rsidR="00CA0098" w:rsidRPr="00667A6B" w:rsidTr="00CA0098">
        <w:tc>
          <w:tcPr>
            <w:tcW w:w="1977" w:type="dxa"/>
          </w:tcPr>
          <w:p w:rsidR="00CA0098" w:rsidRPr="00667A6B" w:rsidRDefault="00CA0098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</w:pPr>
            <w:r w:rsidRPr="00667A6B">
              <w:t>3.Цели подпрограммы</w:t>
            </w:r>
          </w:p>
        </w:tc>
        <w:tc>
          <w:tcPr>
            <w:tcW w:w="7221" w:type="dxa"/>
            <w:gridSpan w:val="9"/>
          </w:tcPr>
          <w:p w:rsidR="00CA0098" w:rsidRDefault="00CA0098" w:rsidP="009D53F0">
            <w:pPr>
              <w:jc w:val="both"/>
            </w:pPr>
            <w:r>
              <w:t>О</w:t>
            </w:r>
            <w:r w:rsidRPr="00D93395">
              <w:t xml:space="preserve">беспечение равного доступа к качественному образованию, и достижения </w:t>
            </w:r>
          </w:p>
          <w:p w:rsidR="00CA0098" w:rsidRPr="00667A6B" w:rsidRDefault="00CA0098" w:rsidP="009D53F0">
            <w:pPr>
              <w:jc w:val="both"/>
            </w:pPr>
            <w:r w:rsidRPr="00D93395">
              <w:t>учащимися высоких образовательных результатов.</w:t>
            </w:r>
          </w:p>
        </w:tc>
      </w:tr>
      <w:tr w:rsidR="00CA0098" w:rsidRPr="00667A6B" w:rsidTr="00CA0098">
        <w:tc>
          <w:tcPr>
            <w:tcW w:w="1977" w:type="dxa"/>
          </w:tcPr>
          <w:p w:rsidR="00CA0098" w:rsidRPr="00667A6B" w:rsidRDefault="00CA0098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4.Задачи подпрограммы</w:t>
            </w:r>
          </w:p>
        </w:tc>
        <w:tc>
          <w:tcPr>
            <w:tcW w:w="7221" w:type="dxa"/>
            <w:gridSpan w:val="9"/>
          </w:tcPr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комплекса мероприятий по обеспечению внедрения ФГОС </w:t>
            </w:r>
          </w:p>
          <w:p w:rsidR="00CA0098" w:rsidRPr="00D93395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общего образования и других инновационных проектов;</w:t>
            </w:r>
          </w:p>
          <w:p w:rsidR="00CA0098" w:rsidRPr="00D93395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системы оценочных процедур общего образования;</w:t>
            </w:r>
          </w:p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зданий муниципальных общеобразовательных </w:t>
            </w:r>
          </w:p>
          <w:p w:rsidR="00CA0098" w:rsidRPr="00D93395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организаций;</w:t>
            </w:r>
          </w:p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безопасного осуществления образовательного процесса в</w:t>
            </w:r>
          </w:p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gram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«Город Людиново</w:t>
            </w:r>
          </w:p>
          <w:p w:rsidR="00CA0098" w:rsidRPr="00D93395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и Людиновский район»;</w:t>
            </w:r>
          </w:p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осуществления образовательного</w:t>
            </w:r>
          </w:p>
          <w:p w:rsidR="00CA0098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образовательных организациях муниципального района</w:t>
            </w:r>
          </w:p>
          <w:p w:rsidR="00CA0098" w:rsidRPr="00667A6B" w:rsidRDefault="00CA0098" w:rsidP="001A3D95">
            <w:pPr>
              <w:pStyle w:val="ConsPlusNormal"/>
              <w:ind w:firstLine="0"/>
              <w:contextualSpacing/>
              <w:jc w:val="both"/>
              <w:rPr>
                <w:rFonts w:eastAsia="HiddenHorzOCR"/>
                <w:lang w:eastAsia="en-US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«Город Людиново и Людиновский район».</w:t>
            </w:r>
          </w:p>
        </w:tc>
      </w:tr>
      <w:tr w:rsidR="00CA0098" w:rsidRPr="00667A6B" w:rsidTr="00CA0098">
        <w:tc>
          <w:tcPr>
            <w:tcW w:w="1977" w:type="dxa"/>
          </w:tcPr>
          <w:p w:rsidR="00CA0098" w:rsidRPr="00667A6B" w:rsidRDefault="00CA0098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 xml:space="preserve">5.Перечень основных мероприятий </w:t>
            </w:r>
          </w:p>
        </w:tc>
        <w:tc>
          <w:tcPr>
            <w:tcW w:w="7221" w:type="dxa"/>
            <w:gridSpan w:val="9"/>
          </w:tcPr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0098" w:rsidRPr="00B91FAA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Совершенстование образовательной среды общеобразовательных организаций для обеспечения качества 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5.Поддержка одаренных детей и их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Поддержка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0098" w:rsidRPr="00B91FAA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социализации 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098" w:rsidRDefault="00CA0098" w:rsidP="00B91FA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Создание условий получения качественного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098" w:rsidRPr="002A294F" w:rsidRDefault="00CA0098" w:rsidP="002A294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A294F">
              <w:rPr>
                <w:rFonts w:ascii="Times New Roman" w:hAnsi="Times New Roman" w:cs="Times New Roman"/>
                <w:sz w:val="24"/>
                <w:szCs w:val="24"/>
              </w:rPr>
              <w:t>Поддержка педагогов и создание условий для их профессионального роста, в том числе:</w:t>
            </w:r>
          </w:p>
          <w:p w:rsidR="00CA0098" w:rsidRPr="00667A6B" w:rsidRDefault="00CA0098" w:rsidP="00B91FA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A0098" w:rsidRPr="00667A6B" w:rsidTr="00CA0098">
        <w:tc>
          <w:tcPr>
            <w:tcW w:w="1977" w:type="dxa"/>
          </w:tcPr>
          <w:p w:rsidR="00CA0098" w:rsidRPr="00667A6B" w:rsidRDefault="00CA0098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lastRenderedPageBreak/>
              <w:t>6.Показатели  подпрограммы</w:t>
            </w:r>
          </w:p>
        </w:tc>
        <w:tc>
          <w:tcPr>
            <w:tcW w:w="7221" w:type="dxa"/>
            <w:gridSpan w:val="9"/>
          </w:tcPr>
          <w:p w:rsidR="00CA0098" w:rsidRPr="00987855" w:rsidRDefault="00CA0098" w:rsidP="009D53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CA0098" w:rsidRDefault="00CA0098" w:rsidP="001A3D9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деятельность.</w:t>
            </w:r>
            <w:r w:rsidRPr="005D7CCC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 </w:t>
            </w:r>
          </w:p>
          <w:p w:rsidR="00CA0098" w:rsidRPr="0051529D" w:rsidRDefault="00CA0098" w:rsidP="001A3D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98" w:rsidRPr="00667A6B" w:rsidTr="00CA0098">
        <w:trPr>
          <w:trHeight w:val="868"/>
        </w:trPr>
        <w:tc>
          <w:tcPr>
            <w:tcW w:w="1977" w:type="dxa"/>
          </w:tcPr>
          <w:p w:rsidR="00CA0098" w:rsidRPr="00667A6B" w:rsidRDefault="00CA0098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7.Сроки и этапы реализации подпрограммы</w:t>
            </w:r>
          </w:p>
        </w:tc>
        <w:tc>
          <w:tcPr>
            <w:tcW w:w="7221" w:type="dxa"/>
            <w:gridSpan w:val="9"/>
          </w:tcPr>
          <w:p w:rsidR="00CA0098" w:rsidRPr="00667A6B" w:rsidRDefault="00CA0098" w:rsidP="009D53F0">
            <w:pPr>
              <w:pStyle w:val="a3"/>
              <w:ind w:left="0"/>
              <w:contextualSpacing/>
              <w:jc w:val="both"/>
            </w:pPr>
            <w:r w:rsidRPr="00667A6B">
              <w:t>2019– 2025 годы,  в один этап</w:t>
            </w:r>
          </w:p>
          <w:p w:rsidR="00CA0098" w:rsidRPr="00667A6B" w:rsidRDefault="00CA0098" w:rsidP="009D53F0">
            <w:pPr>
              <w:autoSpaceDE w:val="0"/>
              <w:autoSpaceDN w:val="0"/>
              <w:adjustRightInd w:val="0"/>
              <w:jc w:val="both"/>
            </w:pPr>
          </w:p>
        </w:tc>
      </w:tr>
      <w:tr w:rsidR="009D53F0" w:rsidRPr="00C031F9" w:rsidTr="00CA0098">
        <w:trPr>
          <w:trHeight w:val="256"/>
        </w:trPr>
        <w:tc>
          <w:tcPr>
            <w:tcW w:w="1977" w:type="dxa"/>
            <w:vMerge w:val="restart"/>
          </w:tcPr>
          <w:p w:rsidR="009D53F0" w:rsidRPr="00667A6B" w:rsidRDefault="009D53F0" w:rsidP="009D53F0"/>
          <w:p w:rsidR="009D53F0" w:rsidRDefault="009D53F0" w:rsidP="009D53F0">
            <w:r w:rsidRPr="00667A6B">
              <w:t>8.Объемы финансирования подпрограммы за счет бюджетных ассигнований</w:t>
            </w:r>
          </w:p>
          <w:p w:rsidR="0051610A" w:rsidRDefault="0051610A" w:rsidP="009D53F0"/>
          <w:p w:rsidR="0051610A" w:rsidRDefault="0051610A" w:rsidP="009D53F0"/>
          <w:p w:rsidR="0051610A" w:rsidRPr="00667A6B" w:rsidRDefault="0051610A" w:rsidP="009D53F0"/>
        </w:tc>
        <w:tc>
          <w:tcPr>
            <w:tcW w:w="999" w:type="dxa"/>
            <w:vMerge w:val="restart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Всего</w:t>
            </w:r>
          </w:p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(тыс. </w:t>
            </w:r>
            <w:proofErr w:type="spellStart"/>
            <w:r w:rsidRPr="00C031F9">
              <w:rPr>
                <w:sz w:val="20"/>
                <w:szCs w:val="20"/>
              </w:rPr>
              <w:t>руб</w:t>
            </w:r>
            <w:proofErr w:type="spellEnd"/>
            <w:r w:rsidRPr="00C031F9">
              <w:rPr>
                <w:sz w:val="20"/>
                <w:szCs w:val="20"/>
              </w:rPr>
              <w:t>).</w:t>
            </w:r>
          </w:p>
        </w:tc>
        <w:tc>
          <w:tcPr>
            <w:tcW w:w="5371" w:type="dxa"/>
            <w:gridSpan w:val="7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 том числе по годам:</w:t>
            </w:r>
          </w:p>
        </w:tc>
      </w:tr>
      <w:tr w:rsidR="009D53F0" w:rsidRPr="00667A6B" w:rsidTr="00CA0098">
        <w:trPr>
          <w:trHeight w:val="418"/>
        </w:trPr>
        <w:tc>
          <w:tcPr>
            <w:tcW w:w="1977" w:type="dxa"/>
            <w:vMerge/>
          </w:tcPr>
          <w:p w:rsidR="009D53F0" w:rsidRPr="00667A6B" w:rsidRDefault="009D53F0" w:rsidP="009F7133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  <w:vMerge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2022</w:t>
            </w:r>
          </w:p>
        </w:tc>
        <w:tc>
          <w:tcPr>
            <w:tcW w:w="842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2023</w:t>
            </w:r>
          </w:p>
        </w:tc>
        <w:tc>
          <w:tcPr>
            <w:tcW w:w="829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2025</w:t>
            </w:r>
          </w:p>
        </w:tc>
        <w:tc>
          <w:tcPr>
            <w:tcW w:w="715" w:type="dxa"/>
            <w:vAlign w:val="center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2024</w:t>
            </w:r>
          </w:p>
        </w:tc>
      </w:tr>
      <w:tr w:rsidR="009D53F0" w:rsidRPr="00667A6B" w:rsidTr="00CA0098">
        <w:trPr>
          <w:trHeight w:val="569"/>
        </w:trPr>
        <w:tc>
          <w:tcPr>
            <w:tcW w:w="1977" w:type="dxa"/>
            <w:vMerge/>
          </w:tcPr>
          <w:p w:rsidR="009D53F0" w:rsidRPr="00667A6B" w:rsidRDefault="009D53F0" w:rsidP="009F7133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</w:tcPr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vAlign w:val="center"/>
          </w:tcPr>
          <w:p w:rsidR="009D53F0" w:rsidRPr="00CA0098" w:rsidRDefault="0065303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370258,3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50204,2</w:t>
            </w:r>
          </w:p>
        </w:tc>
        <w:tc>
          <w:tcPr>
            <w:tcW w:w="709" w:type="dxa"/>
            <w:vAlign w:val="center"/>
          </w:tcPr>
          <w:p w:rsidR="009D53F0" w:rsidRPr="00CA0098" w:rsidRDefault="00C17262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52074,6</w:t>
            </w:r>
          </w:p>
        </w:tc>
        <w:tc>
          <w:tcPr>
            <w:tcW w:w="709" w:type="dxa"/>
            <w:vAlign w:val="center"/>
          </w:tcPr>
          <w:p w:rsidR="009D53F0" w:rsidRPr="00CA0098" w:rsidRDefault="00C17262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53595,9</w:t>
            </w:r>
          </w:p>
        </w:tc>
        <w:tc>
          <w:tcPr>
            <w:tcW w:w="858" w:type="dxa"/>
            <w:vAlign w:val="center"/>
          </w:tcPr>
          <w:p w:rsidR="009D53F0" w:rsidRPr="00CA0098" w:rsidRDefault="00C17262" w:rsidP="00C17262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53595,9</w:t>
            </w:r>
          </w:p>
        </w:tc>
        <w:tc>
          <w:tcPr>
            <w:tcW w:w="842" w:type="dxa"/>
            <w:vAlign w:val="center"/>
          </w:tcPr>
          <w:p w:rsidR="009D53F0" w:rsidRPr="00CA0098" w:rsidRDefault="00C17262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53595,9</w:t>
            </w:r>
          </w:p>
        </w:tc>
        <w:tc>
          <w:tcPr>
            <w:tcW w:w="829" w:type="dxa"/>
            <w:vAlign w:val="center"/>
          </w:tcPr>
          <w:p w:rsidR="009D53F0" w:rsidRPr="00CA0098" w:rsidRDefault="00C17262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53595,9</w:t>
            </w:r>
          </w:p>
        </w:tc>
        <w:tc>
          <w:tcPr>
            <w:tcW w:w="715" w:type="dxa"/>
            <w:vAlign w:val="center"/>
          </w:tcPr>
          <w:p w:rsidR="009D53F0" w:rsidRPr="00CA0098" w:rsidRDefault="00C17262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53595,9</w:t>
            </w:r>
          </w:p>
        </w:tc>
      </w:tr>
      <w:tr w:rsidR="009D53F0" w:rsidRPr="00667A6B" w:rsidTr="00CA0098">
        <w:trPr>
          <w:trHeight w:val="569"/>
        </w:trPr>
        <w:tc>
          <w:tcPr>
            <w:tcW w:w="1977" w:type="dxa"/>
            <w:vMerge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</w:tcPr>
          <w:p w:rsidR="009D53F0" w:rsidRDefault="009D53F0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</w:p>
          <w:p w:rsidR="009D53F0" w:rsidRPr="00C031F9" w:rsidRDefault="009D53F0" w:rsidP="009D53F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бюджета</w:t>
            </w:r>
          </w:p>
        </w:tc>
        <w:tc>
          <w:tcPr>
            <w:tcW w:w="851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1614320,4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858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842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82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  <w:tc>
          <w:tcPr>
            <w:tcW w:w="715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CA0098">
              <w:rPr>
                <w:sz w:val="18"/>
                <w:szCs w:val="18"/>
              </w:rPr>
              <w:t>230617,2</w:t>
            </w:r>
          </w:p>
        </w:tc>
      </w:tr>
      <w:tr w:rsidR="009D53F0" w:rsidRPr="00667A6B" w:rsidTr="00CA0098">
        <w:trPr>
          <w:trHeight w:val="569"/>
        </w:trPr>
        <w:tc>
          <w:tcPr>
            <w:tcW w:w="1977" w:type="dxa"/>
            <w:vMerge/>
          </w:tcPr>
          <w:p w:rsidR="009D53F0" w:rsidRPr="00667A6B" w:rsidRDefault="009D53F0" w:rsidP="009D53F0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  <w:vAlign w:val="center"/>
          </w:tcPr>
          <w:p w:rsidR="009D53F0" w:rsidRPr="0051610A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161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D53F0" w:rsidRPr="00CA0098" w:rsidRDefault="0065303A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1984578,7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280821,4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300437,2</w:t>
            </w:r>
          </w:p>
        </w:tc>
        <w:tc>
          <w:tcPr>
            <w:tcW w:w="70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300737,2</w:t>
            </w:r>
          </w:p>
        </w:tc>
        <w:tc>
          <w:tcPr>
            <w:tcW w:w="858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315972,2</w:t>
            </w:r>
          </w:p>
        </w:tc>
        <w:tc>
          <w:tcPr>
            <w:tcW w:w="842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315887,2</w:t>
            </w:r>
          </w:p>
        </w:tc>
        <w:tc>
          <w:tcPr>
            <w:tcW w:w="829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315972,2</w:t>
            </w:r>
          </w:p>
        </w:tc>
        <w:tc>
          <w:tcPr>
            <w:tcW w:w="715" w:type="dxa"/>
            <w:vAlign w:val="center"/>
          </w:tcPr>
          <w:p w:rsidR="009D53F0" w:rsidRPr="00CA0098" w:rsidRDefault="009D53F0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CA0098">
              <w:rPr>
                <w:b/>
                <w:sz w:val="18"/>
                <w:szCs w:val="18"/>
              </w:rPr>
              <w:t>315</w:t>
            </w:r>
            <w:r w:rsidR="00774AFE" w:rsidRPr="00CA0098">
              <w:rPr>
                <w:b/>
                <w:sz w:val="18"/>
                <w:szCs w:val="18"/>
              </w:rPr>
              <w:t>972</w:t>
            </w:r>
            <w:r w:rsidRPr="00CA0098">
              <w:rPr>
                <w:b/>
                <w:sz w:val="18"/>
                <w:szCs w:val="18"/>
              </w:rPr>
              <w:t>,2</w:t>
            </w:r>
          </w:p>
        </w:tc>
      </w:tr>
    </w:tbl>
    <w:p w:rsidR="009F7133" w:rsidRDefault="009F7133"/>
    <w:p w:rsidR="0051610A" w:rsidRDefault="0051610A"/>
    <w:p w:rsidR="009D53F0" w:rsidRDefault="009D53F0" w:rsidP="001A3D95">
      <w:pPr>
        <w:pStyle w:val="a3"/>
        <w:numPr>
          <w:ilvl w:val="0"/>
          <w:numId w:val="7"/>
        </w:numPr>
        <w:autoSpaceDE w:val="0"/>
        <w:autoSpaceDN w:val="0"/>
        <w:adjustRightInd w:val="0"/>
        <w:ind w:right="-340"/>
        <w:contextualSpacing/>
        <w:jc w:val="center"/>
        <w:rPr>
          <w:b/>
        </w:rPr>
      </w:pPr>
      <w:r w:rsidRPr="001A3D95">
        <w:rPr>
          <w:b/>
        </w:rPr>
        <w:t>Общая характеристика сферы реализации подпрограммы</w:t>
      </w:r>
    </w:p>
    <w:p w:rsidR="00FD669A" w:rsidRPr="00FD669A" w:rsidRDefault="00FD669A" w:rsidP="00FD669A">
      <w:pPr>
        <w:pStyle w:val="a3"/>
        <w:autoSpaceDE w:val="0"/>
        <w:autoSpaceDN w:val="0"/>
        <w:adjustRightInd w:val="0"/>
        <w:ind w:left="1326"/>
        <w:jc w:val="center"/>
        <w:rPr>
          <w:b/>
          <w:bCs/>
        </w:rPr>
      </w:pPr>
      <w:r w:rsidRPr="00FD669A">
        <w:rPr>
          <w:b/>
          <w:bCs/>
        </w:rPr>
        <w:t>«Развитие общего образования»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proofErr w:type="gramStart"/>
      <w:r w:rsidRPr="009D53F0">
        <w:rPr>
          <w:rFonts w:eastAsia="Times New Roman"/>
        </w:rPr>
        <w:t xml:space="preserve">Федеральными государственными образовательными стандартами общего образования, утвержденными приказами Министерства образования и науки Российской Федерации от 06.10.2009 </w:t>
      </w:r>
      <w:hyperlink r:id="rId19" w:history="1">
        <w:r w:rsidRPr="009D53F0">
          <w:rPr>
            <w:rFonts w:eastAsia="Times New Roman"/>
          </w:rPr>
          <w:t>№ 373</w:t>
        </w:r>
      </w:hyperlink>
      <w:r w:rsidRPr="009D53F0">
        <w:rPr>
          <w:rFonts w:eastAsia="Times New Roman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ред. приказов Министерства образования и науки Российской Федерации от 26.11.2010 № 1241, от 22.09.2011 № 2357, от 18.12.2012 № 1060, от 29.12.2014 № 1643, от 18.05.2015 № 507, </w:t>
      </w:r>
      <w:r w:rsidRPr="009D53F0">
        <w:rPr>
          <w:rFonts w:eastAsia="Times New Roman"/>
          <w:color w:val="000000"/>
        </w:rPr>
        <w:t xml:space="preserve">от 31.12.2015 № 1576), </w:t>
      </w:r>
      <w:r w:rsidRPr="009D53F0">
        <w:rPr>
          <w:rFonts w:eastAsia="Times New Roman"/>
        </w:rPr>
        <w:t xml:space="preserve">от 17.12.2010 </w:t>
      </w:r>
      <w:hyperlink r:id="rId20" w:history="1">
        <w:r w:rsidRPr="009D53F0">
          <w:rPr>
            <w:rFonts w:eastAsia="Times New Roman"/>
          </w:rPr>
          <w:t>№1897</w:t>
        </w:r>
        <w:proofErr w:type="gramEnd"/>
      </w:hyperlink>
      <w:r w:rsidRPr="009D53F0">
        <w:rPr>
          <w:rFonts w:eastAsia="Times New Roman"/>
        </w:rPr>
        <w:t xml:space="preserve"> «</w:t>
      </w:r>
      <w:proofErr w:type="gramStart"/>
      <w:r w:rsidRPr="009D53F0">
        <w:rPr>
          <w:rFonts w:eastAsia="Times New Roman"/>
        </w:rPr>
        <w:t xml:space="preserve">Об утверждении федерального государственного образовательного стандарта основного общего образования» (в ред. приказов Министерства образования и науки Российской Федерации от 29.12.2014 № 1644, от </w:t>
      </w:r>
      <w:r w:rsidRPr="009D53F0">
        <w:rPr>
          <w:rFonts w:eastAsia="Times New Roman"/>
          <w:color w:val="000000"/>
        </w:rPr>
        <w:t>31.12.2015 № 1577),</w:t>
      </w:r>
      <w:r w:rsidRPr="009D53F0">
        <w:rPr>
          <w:rFonts w:eastAsia="Times New Roman"/>
          <w:color w:val="C00000"/>
        </w:rPr>
        <w:t xml:space="preserve"> </w:t>
      </w:r>
      <w:r w:rsidRPr="009D53F0">
        <w:rPr>
          <w:rFonts w:eastAsia="Times New Roman"/>
        </w:rPr>
        <w:t xml:space="preserve">от 17.05.2012 </w:t>
      </w:r>
      <w:hyperlink r:id="rId21" w:history="1">
        <w:r w:rsidRPr="009D53F0">
          <w:rPr>
            <w:rFonts w:eastAsia="Times New Roman"/>
          </w:rPr>
          <w:t>№ 413</w:t>
        </w:r>
      </w:hyperlink>
      <w:r w:rsidRPr="009D53F0">
        <w:rPr>
          <w:rFonts w:eastAsia="Times New Roman"/>
        </w:rPr>
        <w:t xml:space="preserve"> «Об утверждении федерального государственного образовательного</w:t>
      </w:r>
      <w:r w:rsidRPr="009D53F0">
        <w:rPr>
          <w:rFonts w:eastAsia="Times New Roman"/>
          <w:color w:val="C00000"/>
        </w:rPr>
        <w:t xml:space="preserve"> </w:t>
      </w:r>
      <w:r w:rsidRPr="009D53F0">
        <w:rPr>
          <w:rFonts w:eastAsia="Times New Roman"/>
        </w:rPr>
        <w:t>стандарта среднего общего образования» (в ред. приказов Министерства образования и науки Российской Федерации от 29.12.2014 № 1645, от 31.12.2015 № 1578</w:t>
      </w:r>
      <w:r w:rsidRPr="009D53F0">
        <w:rPr>
          <w:rFonts w:eastAsia="Times New Roman"/>
          <w:color w:val="000000"/>
        </w:rPr>
        <w:t>, от 29.06.2017 № 613)</w:t>
      </w:r>
      <w:r w:rsidRPr="009D53F0">
        <w:rPr>
          <w:rFonts w:eastAsia="Times New Roman"/>
        </w:rPr>
        <w:t>, установлены требования, в том числе к</w:t>
      </w:r>
      <w:proofErr w:type="gramEnd"/>
      <w:r w:rsidRPr="009D53F0">
        <w:rPr>
          <w:rFonts w:eastAsia="Times New Roman"/>
        </w:rPr>
        <w:t xml:space="preserve">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  <w:proofErr w:type="gramStart"/>
      <w:r w:rsidRPr="009D53F0">
        <w:rPr>
          <w:rFonts w:eastAsia="Times New Roman"/>
        </w:rPr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 и укрепление физического, психологического и социального здоровья обучающихся.</w:t>
      </w:r>
      <w:proofErr w:type="gramEnd"/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Обучение в две смены не позволяет обеспечить создание необходимых условий для реализации федеральных государственных образовательных стандартов общего образования, в частности организации внеурочной деятельности обучающихся. Для повышения доступности качественного образования должна быть обеспечена </w:t>
      </w:r>
      <w:r w:rsidRPr="009D53F0">
        <w:rPr>
          <w:rFonts w:eastAsia="Times New Roman"/>
        </w:rPr>
        <w:lastRenderedPageBreak/>
        <w:t>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В будущем улучшение условий получения качественного образования будет способствовать модернизации образования на современном этапе.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В рамках реализации мероприятий подпрограммы «Развитие общего образования» планируется исключить двухсменный режим обучения в 1 - 4-х и 10 - 11(12)-х классах, а также укрепить материально-техническую базу общеобразовательных организаций.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Приоритетные направления реализации государственной политики в сфере общего образования муниципального района «Город Людиново и Людиновский район» обусловлены реализацией стратегических задач: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повышение качества общего образования;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создание современной образовательной среды;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ориентацию;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>- поддержка высококвалифицированных педагогов и педагогических коллективов образовательных организаций;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proofErr w:type="gramStart"/>
      <w:r w:rsidRPr="009D53F0">
        <w:rPr>
          <w:rFonts w:eastAsia="Times New Roman"/>
        </w:rPr>
        <w:t>- 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  <w:proofErr w:type="gramEnd"/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обеспечение комплексной безопасности участников образовательного процесса в образовательных организациях во время образовательного процесса;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развитие информационных технологий в системе образования, включая дистанционное образование;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  <w:color w:val="000000"/>
        </w:rPr>
      </w:pPr>
      <w:r w:rsidRPr="009D53F0">
        <w:rPr>
          <w:rFonts w:eastAsia="Times New Roman"/>
          <w:color w:val="000000"/>
        </w:rPr>
        <w:t>- транспортная доступность образования.</w:t>
      </w: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720"/>
        <w:jc w:val="both"/>
        <w:rPr>
          <w:rFonts w:eastAsia="Times New Roman"/>
        </w:rPr>
      </w:pPr>
    </w:p>
    <w:p w:rsidR="009D53F0" w:rsidRPr="001A3D95" w:rsidRDefault="009D53F0" w:rsidP="00CA0098">
      <w:pPr>
        <w:autoSpaceDE w:val="0"/>
        <w:autoSpaceDN w:val="0"/>
        <w:adjustRightInd w:val="0"/>
        <w:ind w:left="426" w:right="-144" w:firstLine="720"/>
        <w:jc w:val="center"/>
        <w:outlineLvl w:val="3"/>
        <w:rPr>
          <w:rFonts w:eastAsia="Times New Roman"/>
          <w:b/>
        </w:rPr>
      </w:pPr>
      <w:r w:rsidRPr="001A3D95">
        <w:rPr>
          <w:rFonts w:eastAsia="Times New Roman"/>
          <w:b/>
        </w:rPr>
        <w:t>2.Цели, задачи и показатели достижения целей и решения задач подпрограммы</w:t>
      </w:r>
      <w:r w:rsidRPr="001A3D95">
        <w:rPr>
          <w:rFonts w:ascii="Arial" w:eastAsia="Times New Roman" w:hAnsi="Arial" w:cs="Arial"/>
        </w:rPr>
        <w:t xml:space="preserve"> </w:t>
      </w:r>
    </w:p>
    <w:p w:rsidR="00FD669A" w:rsidRPr="001A3D95" w:rsidRDefault="00FD669A" w:rsidP="00CA0098">
      <w:pPr>
        <w:autoSpaceDE w:val="0"/>
        <w:autoSpaceDN w:val="0"/>
        <w:adjustRightInd w:val="0"/>
        <w:ind w:right="-144"/>
        <w:jc w:val="center"/>
        <w:rPr>
          <w:b/>
          <w:bCs/>
        </w:rPr>
      </w:pPr>
      <w:r w:rsidRPr="001A3D95">
        <w:rPr>
          <w:b/>
          <w:bCs/>
        </w:rPr>
        <w:t>«Развитие общего образования»</w:t>
      </w:r>
    </w:p>
    <w:p w:rsidR="009D53F0" w:rsidRPr="001A3D95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  <w:b/>
        </w:rPr>
      </w:pPr>
    </w:p>
    <w:p w:rsidR="009D53F0" w:rsidRPr="009D53F0" w:rsidRDefault="009D53F0" w:rsidP="00CA009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  <w:b/>
        </w:rPr>
        <w:t>Цель</w:t>
      </w:r>
      <w:r w:rsidRPr="009D53F0">
        <w:rPr>
          <w:rFonts w:eastAsia="Times New Roman"/>
        </w:rPr>
        <w:t xml:space="preserve"> подпрограммы 2 - обеспечение равного доступа к качественному образованию, и достижения учащимися высоких образовательных результатов. 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Для достижения цели подпрограммы 2 необходимо решение следующих </w:t>
      </w:r>
      <w:r w:rsidRPr="009D53F0">
        <w:rPr>
          <w:rFonts w:eastAsia="Times New Roman"/>
          <w:b/>
        </w:rPr>
        <w:t>задач</w:t>
      </w:r>
      <w:r w:rsidRPr="009D53F0">
        <w:rPr>
          <w:rFonts w:eastAsia="Times New Roman"/>
        </w:rPr>
        <w:t>: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реализация комплекса мероприятий по обеспечению внедрения ФГОС общего образования и других инновационных проектов;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формирование и развитие системы оценочных процедур общего образования;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улучшение технического состояния зданий муниципальных общеобразовательных организаций;</w:t>
      </w:r>
    </w:p>
    <w:p w:rsidR="009D53F0" w:rsidRPr="009D53F0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создание условий для безопасного осуществления образовательного процесса в образовательных организациях муниципального района «Город Людиново и Людиновский район»;</w:t>
      </w:r>
    </w:p>
    <w:p w:rsidR="0051610A" w:rsidRPr="00AC73CD" w:rsidRDefault="009D53F0" w:rsidP="00CA009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совершенствование форм и методов осуществления образовательного процесса в образовательных организациях муниципального района «Горо</w:t>
      </w:r>
      <w:r w:rsidR="00AC73CD">
        <w:rPr>
          <w:rFonts w:eastAsia="Times New Roman"/>
        </w:rPr>
        <w:t>д Людиново и Людиновский район».</w:t>
      </w:r>
    </w:p>
    <w:p w:rsidR="00CA0098" w:rsidRDefault="00CA0098" w:rsidP="00CA0098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  <w:rPr>
          <w:rFonts w:eastAsia="Times New Roman"/>
          <w:b/>
        </w:rPr>
      </w:pPr>
    </w:p>
    <w:p w:rsidR="00CA0098" w:rsidRDefault="00CA0098" w:rsidP="00CA0098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  <w:rPr>
          <w:rFonts w:eastAsia="Times New Roman"/>
          <w:b/>
        </w:rPr>
      </w:pPr>
    </w:p>
    <w:p w:rsidR="00450A5A" w:rsidRPr="00450A5A" w:rsidRDefault="009D53F0" w:rsidP="00CA0098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  <w:rPr>
          <w:rFonts w:eastAsia="Times New Roman"/>
        </w:rPr>
      </w:pPr>
      <w:r w:rsidRPr="009D53F0">
        <w:rPr>
          <w:rFonts w:eastAsia="Times New Roman"/>
          <w:b/>
        </w:rPr>
        <w:lastRenderedPageBreak/>
        <w:t>Сведения о показателях подпрограммы и их значениях</w:t>
      </w:r>
    </w:p>
    <w:p w:rsidR="00450A5A" w:rsidRDefault="00450A5A" w:rsidP="009D53F0">
      <w:pPr>
        <w:widowControl w:val="0"/>
        <w:autoSpaceDE w:val="0"/>
        <w:autoSpaceDN w:val="0"/>
        <w:ind w:left="426" w:right="-340"/>
        <w:contextualSpacing/>
        <w:jc w:val="both"/>
        <w:rPr>
          <w:rFonts w:eastAsia="Times New Roman"/>
          <w:sz w:val="26"/>
          <w:szCs w:val="26"/>
        </w:rPr>
      </w:pPr>
    </w:p>
    <w:tbl>
      <w:tblPr>
        <w:tblW w:w="97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992"/>
        <w:gridCol w:w="851"/>
        <w:gridCol w:w="850"/>
        <w:gridCol w:w="851"/>
        <w:gridCol w:w="709"/>
        <w:gridCol w:w="709"/>
        <w:gridCol w:w="709"/>
      </w:tblGrid>
      <w:tr w:rsidR="00450A5A" w:rsidRPr="00154D83" w:rsidTr="00CA0098">
        <w:trPr>
          <w:trHeight w:val="1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154D83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54D83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rFonts w:eastAsia="Times New Roman"/>
                <w:sz w:val="20"/>
                <w:szCs w:val="20"/>
              </w:rPr>
              <w:t>измер</w:t>
            </w:r>
            <w:proofErr w:type="spellEnd"/>
            <w:r w:rsidRPr="00154D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Значение по годам</w:t>
            </w:r>
          </w:p>
        </w:tc>
      </w:tr>
      <w:tr w:rsidR="00450A5A" w:rsidRPr="00154D83" w:rsidTr="00CA0098">
        <w:trPr>
          <w:trHeight w:val="1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Годы реализации</w:t>
            </w:r>
          </w:p>
        </w:tc>
      </w:tr>
      <w:tr w:rsidR="00450A5A" w:rsidRPr="00154D83" w:rsidTr="00CA0098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154D83" w:rsidRDefault="00450A5A" w:rsidP="00450A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2025</w:t>
            </w:r>
          </w:p>
        </w:tc>
      </w:tr>
      <w:tr w:rsidR="00450A5A" w:rsidRPr="00154D83" w:rsidTr="00CA00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154D8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C6" w:rsidRDefault="00450A5A" w:rsidP="00450A5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9D53F0">
              <w:rPr>
                <w:rFonts w:eastAsia="Times New Roman"/>
                <w:sz w:val="20"/>
                <w:szCs w:val="20"/>
              </w:rPr>
              <w:t xml:space="preserve">Удельный вес численности </w:t>
            </w:r>
            <w:proofErr w:type="gramStart"/>
            <w:r w:rsidRPr="009D53F0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9D53F0">
              <w:rPr>
                <w:rFonts w:eastAsia="Times New Roman"/>
                <w:sz w:val="20"/>
                <w:szCs w:val="20"/>
              </w:rPr>
              <w:t xml:space="preserve"> в первую смену </w:t>
            </w:r>
          </w:p>
          <w:p w:rsidR="00450A5A" w:rsidRPr="009D53F0" w:rsidRDefault="00450A5A" w:rsidP="00450A5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9D53F0">
              <w:rPr>
                <w:rFonts w:eastAsia="Times New Roman"/>
                <w:sz w:val="20"/>
                <w:szCs w:val="20"/>
              </w:rPr>
              <w:t xml:space="preserve">в общей численности обучающихся общеобразовательных организаций;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 w:firstLine="62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CA0098">
            <w:pPr>
              <w:autoSpaceDE w:val="0"/>
              <w:autoSpaceDN w:val="0"/>
              <w:adjustRightInd w:val="0"/>
              <w:spacing w:line="276" w:lineRule="auto"/>
              <w:ind w:right="-94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100</w:t>
            </w:r>
          </w:p>
        </w:tc>
      </w:tr>
      <w:tr w:rsidR="00450A5A" w:rsidRPr="00154D83" w:rsidTr="00CA00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5A" w:rsidRPr="00154D83" w:rsidRDefault="00450A5A" w:rsidP="00450A5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94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Удовлетворенность участников образовательного процесса качеством условий </w:t>
            </w:r>
          </w:p>
          <w:p w:rsidR="008124C6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осуществления </w:t>
            </w:r>
          </w:p>
          <w:p w:rsidR="00450A5A" w:rsidRPr="009D53F0" w:rsidRDefault="00450A5A" w:rsidP="00450A5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образовательной деятельности  организациями, осуществляющими образовательную деятельность.</w:t>
            </w:r>
            <w:r w:rsidRPr="009D53F0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ind w:left="-62" w:right="-340"/>
              <w:jc w:val="center"/>
              <w:rPr>
                <w:rFonts w:eastAsia="Times New Roman"/>
                <w:sz w:val="20"/>
                <w:lang w:eastAsia="en-US"/>
              </w:rPr>
            </w:pPr>
            <w:r w:rsidRPr="009D53F0">
              <w:rPr>
                <w:rFonts w:eastAsia="Times New Roman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9D53F0" w:rsidRDefault="00450A5A" w:rsidP="00450A5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9D53F0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85</w:t>
            </w:r>
          </w:p>
        </w:tc>
      </w:tr>
    </w:tbl>
    <w:p w:rsidR="00450A5A" w:rsidRDefault="00450A5A" w:rsidP="006D5C7F">
      <w:pPr>
        <w:widowControl w:val="0"/>
        <w:autoSpaceDE w:val="0"/>
        <w:autoSpaceDN w:val="0"/>
        <w:ind w:right="-340"/>
        <w:contextualSpacing/>
        <w:jc w:val="both"/>
        <w:rPr>
          <w:rFonts w:eastAsia="Times New Roman"/>
          <w:sz w:val="26"/>
          <w:szCs w:val="26"/>
        </w:rPr>
      </w:pPr>
    </w:p>
    <w:p w:rsidR="009D53F0" w:rsidRPr="001A3D95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</w:rPr>
      </w:pPr>
      <w:bookmarkStart w:id="4" w:name="P5983"/>
      <w:bookmarkStart w:id="5" w:name="P5986"/>
      <w:bookmarkStart w:id="6" w:name="P5987"/>
      <w:bookmarkStart w:id="7" w:name="P5988"/>
      <w:bookmarkStart w:id="8" w:name="P5990"/>
      <w:bookmarkEnd w:id="4"/>
      <w:bookmarkEnd w:id="5"/>
      <w:bookmarkEnd w:id="6"/>
      <w:bookmarkEnd w:id="7"/>
      <w:bookmarkEnd w:id="8"/>
      <w:r w:rsidRPr="001A3D95">
        <w:rPr>
          <w:rFonts w:eastAsia="Times New Roman"/>
          <w:b/>
        </w:rPr>
        <w:t>3</w:t>
      </w:r>
      <w:r w:rsidRPr="001A3D95">
        <w:rPr>
          <w:b/>
        </w:rPr>
        <w:t>. Объем финансирования подпрограммы</w:t>
      </w:r>
    </w:p>
    <w:p w:rsidR="00FD669A" w:rsidRPr="001A3D95" w:rsidRDefault="00FD669A" w:rsidP="00FD66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1A3D95">
        <w:rPr>
          <w:b/>
          <w:bCs/>
        </w:rPr>
        <w:t>«Развитие общего образования»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  <w:sz w:val="26"/>
          <w:szCs w:val="26"/>
        </w:rPr>
      </w:pPr>
    </w:p>
    <w:p w:rsidR="009D53F0" w:rsidRPr="009D53F0" w:rsidRDefault="009D53F0" w:rsidP="00C07688">
      <w:pPr>
        <w:autoSpaceDE w:val="0"/>
        <w:autoSpaceDN w:val="0"/>
        <w:adjustRightInd w:val="0"/>
        <w:ind w:left="426" w:right="-144" w:firstLine="539"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Финансирование мероприятий подпрограммы 2 осуществляется за счет средств областного и местного бюджетов.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 </w:t>
      </w:r>
    </w:p>
    <w:p w:rsidR="009D53F0" w:rsidRDefault="009D53F0" w:rsidP="00C07688">
      <w:pPr>
        <w:autoSpaceDE w:val="0"/>
        <w:autoSpaceDN w:val="0"/>
        <w:adjustRightInd w:val="0"/>
        <w:spacing w:before="220"/>
        <w:ind w:left="426" w:right="-144" w:firstLine="539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 «Город Людиново и Людиновский район» на очередной финансовый год и плановый период.</w:t>
      </w:r>
    </w:p>
    <w:p w:rsidR="001A3D95" w:rsidRDefault="001A3D95" w:rsidP="009D53F0">
      <w:pPr>
        <w:autoSpaceDE w:val="0"/>
        <w:autoSpaceDN w:val="0"/>
        <w:adjustRightInd w:val="0"/>
        <w:spacing w:before="220"/>
        <w:ind w:left="426" w:right="-340" w:firstLine="539"/>
        <w:contextualSpacing/>
        <w:jc w:val="both"/>
        <w:rPr>
          <w:rFonts w:eastAsia="Times New Roman"/>
        </w:rPr>
      </w:pPr>
    </w:p>
    <w:p w:rsidR="009D53F0" w:rsidRPr="009D53F0" w:rsidRDefault="009D53F0" w:rsidP="009D53F0">
      <w:pPr>
        <w:autoSpaceDE w:val="0"/>
        <w:autoSpaceDN w:val="0"/>
        <w:adjustRightInd w:val="0"/>
        <w:spacing w:before="220"/>
        <w:ind w:left="426" w:right="-340" w:firstLine="539"/>
        <w:contextualSpacing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</w:rPr>
        <w:t>тыс. руб.</w:t>
      </w:r>
    </w:p>
    <w:tbl>
      <w:tblPr>
        <w:tblW w:w="9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134"/>
        <w:gridCol w:w="992"/>
        <w:gridCol w:w="851"/>
        <w:gridCol w:w="850"/>
        <w:gridCol w:w="851"/>
        <w:gridCol w:w="850"/>
        <w:gridCol w:w="851"/>
        <w:gridCol w:w="883"/>
        <w:gridCol w:w="824"/>
      </w:tblGrid>
      <w:tr w:rsidR="009D53F0" w:rsidRPr="009D53F0" w:rsidTr="004A5458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Всего</w:t>
            </w:r>
          </w:p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(тыс.  руб.)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 том числе по годам:</w:t>
            </w:r>
          </w:p>
        </w:tc>
      </w:tr>
      <w:tr w:rsidR="009D53F0" w:rsidRPr="009D53F0" w:rsidTr="004A5458">
        <w:trPr>
          <w:trHeight w:val="34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2025</w:t>
            </w:r>
          </w:p>
        </w:tc>
      </w:tr>
      <w:tr w:rsidR="009D53F0" w:rsidRPr="009D53F0" w:rsidTr="0051610A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51610A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370258,3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50204,2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4A41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4A41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4A41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53595,9</w:t>
            </w:r>
          </w:p>
        </w:tc>
      </w:tr>
      <w:tr w:rsidR="009D53F0" w:rsidRPr="009D53F0" w:rsidTr="0051610A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51610A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1614320,4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230617,2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230617,2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4A415B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230617,2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230617,2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9D53F0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230617,2</w:t>
            </w:r>
          </w:p>
        </w:tc>
      </w:tr>
      <w:tr w:rsidR="009D53F0" w:rsidRPr="009D53F0" w:rsidTr="0051610A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9D53F0" w:rsidRDefault="009D53F0" w:rsidP="009D53F0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F0" w:rsidRPr="00011F93" w:rsidRDefault="009D53F0" w:rsidP="0051610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4A415B" w:rsidP="0051610A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1984578,7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9D53F0" w:rsidP="0051610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280821,4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4A415B" w:rsidP="004A41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282691,8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4A415B" w:rsidP="004A41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4A415B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4A415B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315887,2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F0" w:rsidRPr="00011F93" w:rsidRDefault="009D53F0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315972,2</w:t>
            </w:r>
          </w:p>
        </w:tc>
      </w:tr>
    </w:tbl>
    <w:p w:rsidR="00BE78CD" w:rsidRDefault="00BE78CD" w:rsidP="00011F93">
      <w:pPr>
        <w:autoSpaceDE w:val="0"/>
        <w:autoSpaceDN w:val="0"/>
        <w:adjustRightInd w:val="0"/>
        <w:ind w:right="-340"/>
        <w:outlineLvl w:val="3"/>
        <w:rPr>
          <w:rFonts w:eastAsia="Times New Roman"/>
          <w:b/>
        </w:rPr>
      </w:pPr>
    </w:p>
    <w:p w:rsidR="009D53F0" w:rsidRPr="001A3D95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rFonts w:eastAsia="Times New Roman"/>
          <w:b/>
        </w:rPr>
      </w:pPr>
      <w:r w:rsidRPr="001A3D95">
        <w:rPr>
          <w:rFonts w:eastAsia="Times New Roman"/>
          <w:b/>
        </w:rPr>
        <w:t>4. Механизм реализации подпрограммы</w:t>
      </w:r>
    </w:p>
    <w:p w:rsidR="00FD669A" w:rsidRPr="001A3D95" w:rsidRDefault="00FD669A" w:rsidP="00FD669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Pr="001A3D95">
        <w:rPr>
          <w:b/>
          <w:bCs/>
        </w:rPr>
        <w:t>«Развитие общего образования»</w:t>
      </w:r>
    </w:p>
    <w:p w:rsidR="009D53F0" w:rsidRPr="009D53F0" w:rsidRDefault="009D53F0" w:rsidP="009D53F0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rFonts w:eastAsia="Times New Roman"/>
          <w:b/>
        </w:rPr>
      </w:pPr>
    </w:p>
    <w:p w:rsidR="009D53F0" w:rsidRPr="009D53F0" w:rsidRDefault="009D53F0" w:rsidP="00C07688">
      <w:pPr>
        <w:autoSpaceDE w:val="0"/>
        <w:autoSpaceDN w:val="0"/>
        <w:adjustRightInd w:val="0"/>
        <w:ind w:left="426" w:right="-144" w:firstLine="540"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Механизм реализации подпрограммы  определяется отделом образования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</w:t>
      </w:r>
      <w:r w:rsidRPr="009D53F0">
        <w:rPr>
          <w:rFonts w:eastAsia="Times New Roman"/>
        </w:rPr>
        <w:lastRenderedPageBreak/>
        <w:t>внесение изменений в нормативные правовые акты муниципального района «Город Людиново и Людиновский район», обеспечивающие выполнение подпрограммы  в соответствии с действующим законодательством.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Общее руководство, контроль и мониторинг за ходом реализации подпрограммы  осуществляет заведующий отделом образования администрации муниципального района «Город Людиново и Людиновский район». 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Ответственными за реализацию мероприятий подпрограммы являются: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отдел мониторинга;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информационно-методический отдел;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  <w:color w:val="C00000"/>
        </w:rPr>
      </w:pPr>
      <w:r w:rsidRPr="009D53F0">
        <w:rPr>
          <w:rFonts w:eastAsia="Times New Roman"/>
        </w:rPr>
        <w:t>- отдел бухгалтерского учета и административной работы.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Предоставление средств местному бюджету из областного бюджета осуществляется в порядке, утверждаемом постановлением Правительства Калужской области.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Из средств областного бюджета муниципальному бюджету направляются: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- субвенция на обеспечение предоставления качественного общего образования в муниципальных  общеобразовательных организациях;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 xml:space="preserve">- субвенция на осуществление ежемесячных денежных выплат отдельным категориям работников муниципальных общеобразовательных организаций, установленных </w:t>
      </w:r>
      <w:hyperlink r:id="rId22" w:history="1">
        <w:r w:rsidRPr="009D53F0">
          <w:rPr>
            <w:rFonts w:eastAsia="Times New Roman"/>
          </w:rPr>
          <w:t>Законом</w:t>
        </w:r>
      </w:hyperlink>
      <w:r w:rsidRPr="009D53F0">
        <w:rPr>
          <w:rFonts w:eastAsia="Times New Roman"/>
        </w:rPr>
        <w:t xml:space="preserve"> Калужской области «О ежемесячных денежных выплатах отдельным категориям работников образовательных учреждений».</w:t>
      </w:r>
    </w:p>
    <w:p w:rsidR="009D53F0" w:rsidRP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Реализация мероприятий по строительству (пристрою к зданиям), реконструкции, капитальному (текущему) ремонту  для открытия новых мест в общеобразовательных организациях обеспечивается за счет выделения субсидий из областного бюджета бюджету муниципального района.</w:t>
      </w:r>
    </w:p>
    <w:p w:rsidR="009D53F0" w:rsidRDefault="009D53F0" w:rsidP="00C07688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rFonts w:eastAsia="Times New Roman"/>
        </w:rPr>
      </w:pPr>
      <w:r w:rsidRPr="009D53F0">
        <w:rPr>
          <w:rFonts w:eastAsia="Times New Roman"/>
        </w:rPr>
        <w:t>Предоставление субсидий муниципальному бюджету из областного бюджета осуществляется в порядке, утверждаемом постановлением Правительства Калужской области.</w:t>
      </w:r>
    </w:p>
    <w:p w:rsidR="007E4047" w:rsidRDefault="007E4047" w:rsidP="007E4047">
      <w:pPr>
        <w:autoSpaceDE w:val="0"/>
        <w:autoSpaceDN w:val="0"/>
        <w:adjustRightInd w:val="0"/>
        <w:spacing w:before="220"/>
        <w:ind w:left="426" w:right="-340" w:firstLine="540"/>
        <w:contextualSpacing/>
        <w:jc w:val="both"/>
        <w:rPr>
          <w:rFonts w:eastAsia="Times New Roman"/>
        </w:rPr>
      </w:pPr>
    </w:p>
    <w:p w:rsidR="007E4047" w:rsidRPr="004A5458" w:rsidRDefault="007E4047" w:rsidP="007E4047">
      <w:pPr>
        <w:autoSpaceDE w:val="0"/>
        <w:autoSpaceDN w:val="0"/>
        <w:adjustRightInd w:val="0"/>
        <w:jc w:val="center"/>
        <w:rPr>
          <w:b/>
          <w:bCs/>
        </w:rPr>
      </w:pPr>
      <w:r w:rsidRPr="004A5458">
        <w:rPr>
          <w:b/>
          <w:bCs/>
        </w:rPr>
        <w:t>5.Перечень основных мероприятий подпрограммы</w:t>
      </w:r>
    </w:p>
    <w:p w:rsidR="007E4047" w:rsidRPr="004A5458" w:rsidRDefault="007E4047" w:rsidP="007E4047">
      <w:pPr>
        <w:jc w:val="center"/>
        <w:rPr>
          <w:b/>
        </w:rPr>
      </w:pPr>
      <w:r w:rsidRPr="004A5458">
        <w:rPr>
          <w:b/>
        </w:rPr>
        <w:t xml:space="preserve"> «Развитие  общего образования»</w:t>
      </w:r>
    </w:p>
    <w:p w:rsidR="007E4047" w:rsidRPr="004A5458" w:rsidRDefault="007E4047" w:rsidP="007E4047">
      <w:pPr>
        <w:jc w:val="center"/>
        <w:rPr>
          <w:b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991"/>
        <w:gridCol w:w="1702"/>
        <w:gridCol w:w="1416"/>
        <w:gridCol w:w="1985"/>
      </w:tblGrid>
      <w:tr w:rsidR="007E4047" w:rsidRPr="004A5458" w:rsidTr="00CA0098">
        <w:tc>
          <w:tcPr>
            <w:tcW w:w="425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№</w:t>
            </w:r>
            <w:proofErr w:type="gramStart"/>
            <w:r w:rsidRPr="004A5458">
              <w:rPr>
                <w:b/>
              </w:rPr>
              <w:t>п</w:t>
            </w:r>
            <w:proofErr w:type="gramEnd"/>
            <w:r w:rsidRPr="004A5458">
              <w:rPr>
                <w:b/>
              </w:rPr>
              <w:t>/п</w:t>
            </w:r>
          </w:p>
        </w:tc>
        <w:tc>
          <w:tcPr>
            <w:tcW w:w="3261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Наименование мероприятия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Сроки реализации</w:t>
            </w:r>
          </w:p>
        </w:tc>
        <w:tc>
          <w:tcPr>
            <w:tcW w:w="1702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Участник подпрограммы</w:t>
            </w:r>
          </w:p>
        </w:tc>
        <w:tc>
          <w:tcPr>
            <w:tcW w:w="1416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  <w:rPr>
                <w:b/>
              </w:rPr>
            </w:pPr>
            <w:r w:rsidRPr="004A5458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7E4047" w:rsidRPr="004A5458" w:rsidTr="00CA0098">
        <w:tc>
          <w:tcPr>
            <w:tcW w:w="425" w:type="dxa"/>
          </w:tcPr>
          <w:p w:rsidR="007E4047" w:rsidRPr="004A5458" w:rsidRDefault="007E4047" w:rsidP="00CA0098">
            <w:pPr>
              <w:jc w:val="center"/>
            </w:pPr>
            <w:r w:rsidRPr="004A5458">
              <w:t>1</w:t>
            </w:r>
          </w:p>
        </w:tc>
        <w:tc>
          <w:tcPr>
            <w:tcW w:w="3261" w:type="dxa"/>
          </w:tcPr>
          <w:p w:rsidR="007E4047" w:rsidRPr="004A5458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rPr>
                <w:rFonts w:eastAsia="Times New Roman"/>
              </w:rPr>
              <w:t xml:space="preserve">Обеспечение деятельности (оказание услуг) муниципальных </w:t>
            </w:r>
            <w:r>
              <w:rPr>
                <w:rFonts w:eastAsia="Times New Roman"/>
              </w:rPr>
              <w:t>общеобразовательных организаций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CA0098">
            <w:pPr>
              <w:rPr>
                <w:b/>
              </w:rPr>
            </w:pPr>
            <w:r w:rsidRPr="004A5458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Pr="004A5458" w:rsidRDefault="007E4047" w:rsidP="00CA0098">
            <w:r>
              <w:t>Бюджет МР</w:t>
            </w:r>
          </w:p>
          <w:p w:rsidR="007E4047" w:rsidRPr="004A5458" w:rsidRDefault="007E4047" w:rsidP="00CA0098"/>
          <w:p w:rsidR="007E4047" w:rsidRPr="004A5458" w:rsidRDefault="007E4047" w:rsidP="00CA0098">
            <w:pPr>
              <w:rPr>
                <w:b/>
              </w:rPr>
            </w:pP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Pr="004A5458" w:rsidRDefault="007E4047" w:rsidP="00CA0098">
            <w:pPr>
              <w:jc w:val="center"/>
            </w:pPr>
            <w:r w:rsidRPr="004A5458">
              <w:t>2</w:t>
            </w:r>
          </w:p>
        </w:tc>
        <w:tc>
          <w:tcPr>
            <w:tcW w:w="3261" w:type="dxa"/>
          </w:tcPr>
          <w:p w:rsidR="007E4047" w:rsidRPr="004A5458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proofErr w:type="gramStart"/>
            <w:r w:rsidRPr="00DB450C">
              <w:rPr>
                <w:rFonts w:eastAsia="Times New Roman"/>
              </w:rPr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DB450C">
              <w:rPr>
                <w:rFonts w:eastAsia="Times New Roman"/>
              </w:rPr>
              <w:lastRenderedPageBreak/>
              <w:t>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lastRenderedPageBreak/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CA0098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CA0098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Pr="004A5458" w:rsidRDefault="007E4047" w:rsidP="00CA0098">
            <w:r>
              <w:t>Бюджет КО</w:t>
            </w:r>
          </w:p>
          <w:p w:rsidR="007E4047" w:rsidRPr="004A5458" w:rsidRDefault="007E4047" w:rsidP="00CA0098">
            <w:pPr>
              <w:rPr>
                <w:b/>
              </w:rPr>
            </w:pP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Pr="004A5458" w:rsidRDefault="007E4047" w:rsidP="00CA0098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CA0098">
            <w:r w:rsidRPr="004A5458">
              <w:t>Отдел образования, общеобразовательные организации</w:t>
            </w:r>
          </w:p>
          <w:p w:rsidR="007E4047" w:rsidRPr="004A5458" w:rsidRDefault="007E4047" w:rsidP="00CA0098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7E4047" w:rsidRDefault="007E4047" w:rsidP="00CA0098">
            <w:r>
              <w:t>Бюджет КО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Default="007E4047" w:rsidP="00CA0098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proofErr w:type="spellStart"/>
            <w:r w:rsidRPr="00DB450C">
              <w:rPr>
                <w:rFonts w:eastAsia="Times New Roman"/>
              </w:rPr>
              <w:t>Совершенстование</w:t>
            </w:r>
            <w:proofErr w:type="spellEnd"/>
            <w:r w:rsidRPr="00DB450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DB450C">
              <w:rPr>
                <w:rFonts w:eastAsia="Times New Roman"/>
              </w:rPr>
              <w:t>образовате</w:t>
            </w:r>
            <w:proofErr w:type="spellEnd"/>
            <w:r w:rsidR="00CA0098">
              <w:rPr>
                <w:rFonts w:eastAsia="Times New Roman"/>
              </w:rPr>
              <w:t xml:space="preserve"> </w:t>
            </w:r>
            <w:proofErr w:type="spellStart"/>
            <w:r w:rsidRPr="00DB450C">
              <w:rPr>
                <w:rFonts w:eastAsia="Times New Roman"/>
              </w:rPr>
              <w:t>льной</w:t>
            </w:r>
            <w:proofErr w:type="spellEnd"/>
            <w:proofErr w:type="gramEnd"/>
            <w:r w:rsidR="00CA0098">
              <w:rPr>
                <w:rFonts w:eastAsia="Times New Roman"/>
              </w:rPr>
              <w:t xml:space="preserve"> </w:t>
            </w:r>
            <w:r w:rsidRPr="00DB450C">
              <w:rPr>
                <w:rFonts w:eastAsia="Times New Roman"/>
              </w:rPr>
              <w:t xml:space="preserve">среды </w:t>
            </w:r>
            <w:r w:rsidR="00CA0098">
              <w:rPr>
                <w:rFonts w:eastAsia="Times New Roman"/>
              </w:rPr>
              <w:t xml:space="preserve"> </w:t>
            </w:r>
            <w:proofErr w:type="spellStart"/>
            <w:r w:rsidRPr="00DB450C">
              <w:rPr>
                <w:rFonts w:eastAsia="Times New Roman"/>
              </w:rPr>
              <w:t>общеобразова</w:t>
            </w:r>
            <w:proofErr w:type="spellEnd"/>
            <w:r w:rsidR="00CA0098">
              <w:rPr>
                <w:rFonts w:eastAsia="Times New Roman"/>
              </w:rPr>
              <w:t xml:space="preserve"> </w:t>
            </w:r>
            <w:r w:rsidRPr="00DB450C">
              <w:rPr>
                <w:rFonts w:eastAsia="Times New Roman"/>
              </w:rPr>
              <w:t>тельных организаций для обеспечения качества школьного образования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4A5458" w:rsidRDefault="007E4047" w:rsidP="00CA0098">
            <w:pPr>
              <w:rPr>
                <w:b/>
              </w:rPr>
            </w:pPr>
            <w:r w:rsidRPr="004A5458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Default="007E4047" w:rsidP="00CA0098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Default="007E4047" w:rsidP="00CA0098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1A3D95">
              <w:rPr>
                <w:rFonts w:eastAsia="Times New Roman"/>
              </w:rPr>
              <w:t>Поддержка одаренных детей и их наставников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</w:p>
        </w:tc>
        <w:tc>
          <w:tcPr>
            <w:tcW w:w="1702" w:type="dxa"/>
          </w:tcPr>
          <w:p w:rsidR="007E4047" w:rsidRPr="00CA0098" w:rsidRDefault="00CA0098" w:rsidP="00CA0098">
            <w:pPr>
              <w:ind w:left="-107" w:right="-108"/>
              <w:rPr>
                <w:sz w:val="20"/>
                <w:szCs w:val="20"/>
              </w:rPr>
            </w:pPr>
            <w:r w:rsidRPr="00CA009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Default="007E4047" w:rsidP="00CA0098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Default="007E4047" w:rsidP="00CA0098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 xml:space="preserve">Поддержка молодых </w:t>
            </w:r>
            <w:proofErr w:type="gramStart"/>
            <w:r w:rsidRPr="00DB450C">
              <w:rPr>
                <w:rFonts w:eastAsia="Times New Roman"/>
              </w:rPr>
              <w:t>специалистов-педагогических</w:t>
            </w:r>
            <w:proofErr w:type="gramEnd"/>
            <w:r w:rsidRPr="00DB450C">
              <w:rPr>
                <w:rFonts w:eastAsia="Times New Roman"/>
              </w:rPr>
              <w:t xml:space="preserve"> работников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CA0098" w:rsidRDefault="007E4047" w:rsidP="00CA0098">
            <w:pPr>
              <w:ind w:left="-107" w:right="-108"/>
              <w:rPr>
                <w:b/>
                <w:sz w:val="20"/>
                <w:szCs w:val="20"/>
              </w:rPr>
            </w:pPr>
            <w:r w:rsidRPr="00CA009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Default="007E4047" w:rsidP="00CA0098">
            <w:r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Default="007E4047" w:rsidP="00CA0098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 xml:space="preserve">Развитие системы воспитания и социализации  </w:t>
            </w:r>
            <w:proofErr w:type="gramStart"/>
            <w:r w:rsidRPr="00DB450C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CA0098" w:rsidRDefault="007E4047" w:rsidP="00CA0098">
            <w:pPr>
              <w:ind w:left="-107" w:right="-108"/>
              <w:rPr>
                <w:b/>
                <w:sz w:val="20"/>
                <w:szCs w:val="20"/>
              </w:rPr>
            </w:pPr>
            <w:r w:rsidRPr="00CA009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Default="007E4047" w:rsidP="00CA0098">
            <w:r w:rsidRPr="00B70991"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7E4047" w:rsidRPr="004A5458" w:rsidTr="00CA0098">
        <w:tc>
          <w:tcPr>
            <w:tcW w:w="425" w:type="dxa"/>
          </w:tcPr>
          <w:p w:rsidR="007E4047" w:rsidRDefault="007E4047" w:rsidP="00CA0098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7E4047" w:rsidRPr="00DB450C" w:rsidRDefault="007E4047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 w:rsidRPr="00DB450C">
              <w:rPr>
                <w:rFonts w:eastAsia="Times New Roman"/>
              </w:rPr>
              <w:t>Создание условий получения качественного образования</w:t>
            </w:r>
          </w:p>
        </w:tc>
        <w:tc>
          <w:tcPr>
            <w:tcW w:w="991" w:type="dxa"/>
          </w:tcPr>
          <w:p w:rsidR="007E4047" w:rsidRPr="004A5458" w:rsidRDefault="007E4047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7E4047" w:rsidRPr="00CA0098" w:rsidRDefault="007E4047" w:rsidP="00CA0098">
            <w:pPr>
              <w:rPr>
                <w:b/>
                <w:sz w:val="20"/>
                <w:szCs w:val="20"/>
              </w:rPr>
            </w:pPr>
            <w:r w:rsidRPr="00CA009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7E4047" w:rsidRDefault="007E4047" w:rsidP="00CA0098">
            <w:r w:rsidRPr="00B70991">
              <w:t>Бюджет МР</w:t>
            </w:r>
          </w:p>
        </w:tc>
        <w:tc>
          <w:tcPr>
            <w:tcW w:w="1985" w:type="dxa"/>
          </w:tcPr>
          <w:p w:rsidR="007E4047" w:rsidRPr="004A5458" w:rsidRDefault="007E4047" w:rsidP="00CA0098">
            <w:pPr>
              <w:jc w:val="center"/>
            </w:pPr>
          </w:p>
        </w:tc>
      </w:tr>
      <w:tr w:rsidR="00E4729D" w:rsidRPr="004A5458" w:rsidTr="00CA0098">
        <w:tc>
          <w:tcPr>
            <w:tcW w:w="425" w:type="dxa"/>
          </w:tcPr>
          <w:p w:rsidR="00E4729D" w:rsidRDefault="00E4729D" w:rsidP="00CA0098">
            <w:pPr>
              <w:jc w:val="center"/>
            </w:pPr>
            <w:r>
              <w:t xml:space="preserve">9. </w:t>
            </w:r>
          </w:p>
        </w:tc>
        <w:tc>
          <w:tcPr>
            <w:tcW w:w="3261" w:type="dxa"/>
          </w:tcPr>
          <w:p w:rsidR="00E4729D" w:rsidRPr="00DB450C" w:rsidRDefault="00E4729D" w:rsidP="00CA009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педагогов и создание условий для их профессионального роста</w:t>
            </w:r>
          </w:p>
        </w:tc>
        <w:tc>
          <w:tcPr>
            <w:tcW w:w="991" w:type="dxa"/>
          </w:tcPr>
          <w:p w:rsidR="00E4729D" w:rsidRPr="004A5458" w:rsidRDefault="00E4729D" w:rsidP="00CA0098">
            <w:pPr>
              <w:jc w:val="center"/>
            </w:pPr>
            <w:r w:rsidRPr="004A5458">
              <w:t>2019-2025</w:t>
            </w:r>
          </w:p>
        </w:tc>
        <w:tc>
          <w:tcPr>
            <w:tcW w:w="1702" w:type="dxa"/>
          </w:tcPr>
          <w:p w:rsidR="00E4729D" w:rsidRPr="00CA0098" w:rsidRDefault="00E4729D" w:rsidP="00CA0098">
            <w:pPr>
              <w:rPr>
                <w:b/>
                <w:sz w:val="20"/>
                <w:szCs w:val="20"/>
              </w:rPr>
            </w:pPr>
            <w:r w:rsidRPr="00CA009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E4729D" w:rsidRDefault="00E4729D" w:rsidP="00CA0098">
            <w:r w:rsidRPr="00B70991">
              <w:t>Бюджет МР</w:t>
            </w:r>
          </w:p>
        </w:tc>
        <w:tc>
          <w:tcPr>
            <w:tcW w:w="1985" w:type="dxa"/>
          </w:tcPr>
          <w:p w:rsidR="00E4729D" w:rsidRPr="004A5458" w:rsidRDefault="00E4729D" w:rsidP="00CA0098">
            <w:pPr>
              <w:jc w:val="center"/>
            </w:pPr>
          </w:p>
        </w:tc>
      </w:tr>
    </w:tbl>
    <w:p w:rsidR="00BE78CD" w:rsidRDefault="00BE78CD" w:rsidP="00BE78CD">
      <w:pPr>
        <w:tabs>
          <w:tab w:val="left" w:pos="2100"/>
        </w:tabs>
      </w:pPr>
    </w:p>
    <w:p w:rsidR="00BE78CD" w:rsidRDefault="00BE78CD" w:rsidP="00BE78CD"/>
    <w:p w:rsidR="001A3D95" w:rsidRPr="00BE78CD" w:rsidRDefault="001A3D95" w:rsidP="00BE78CD">
      <w:pPr>
        <w:sectPr w:rsidR="001A3D95" w:rsidRPr="00BE78CD" w:rsidSect="001A3D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A3D95" w:rsidRPr="001A3D95" w:rsidRDefault="001A3D95" w:rsidP="001E6BD7">
      <w:pPr>
        <w:autoSpaceDE w:val="0"/>
        <w:autoSpaceDN w:val="0"/>
        <w:adjustRightInd w:val="0"/>
        <w:jc w:val="center"/>
        <w:rPr>
          <w:b/>
          <w:bCs/>
        </w:rPr>
      </w:pPr>
      <w:r w:rsidRPr="001A3D95">
        <w:rPr>
          <w:b/>
          <w:bCs/>
        </w:rPr>
        <w:lastRenderedPageBreak/>
        <w:t>6.Перечень программных мероприятий подпрограммы «Развитие общего образования»</w:t>
      </w:r>
    </w:p>
    <w:p w:rsidR="001A3D95" w:rsidRPr="001A3D95" w:rsidRDefault="001A3D95" w:rsidP="001A3D95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4433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370"/>
        <w:gridCol w:w="734"/>
        <w:gridCol w:w="1417"/>
        <w:gridCol w:w="1134"/>
        <w:gridCol w:w="1134"/>
        <w:gridCol w:w="993"/>
        <w:gridCol w:w="850"/>
        <w:gridCol w:w="851"/>
        <w:gridCol w:w="850"/>
        <w:gridCol w:w="851"/>
        <w:gridCol w:w="850"/>
        <w:gridCol w:w="992"/>
      </w:tblGrid>
      <w:tr w:rsidR="00F475AC" w:rsidRPr="001A3D95" w:rsidTr="00F475AC">
        <w:tc>
          <w:tcPr>
            <w:tcW w:w="407" w:type="dxa"/>
            <w:vMerge w:val="restart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№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1A3D95" w:rsidRPr="001A3D95" w:rsidRDefault="001A3D95" w:rsidP="00F475AC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A3D95" w:rsidRPr="001A3D95" w:rsidRDefault="001A3D95" w:rsidP="00F475AC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3D95" w:rsidRPr="001A3D95" w:rsidRDefault="001A3D95" w:rsidP="00F475AC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Сумма расходов, всего (</w:t>
            </w:r>
            <w:proofErr w:type="spellStart"/>
            <w:r w:rsidRPr="001A3D95">
              <w:rPr>
                <w:sz w:val="20"/>
                <w:szCs w:val="20"/>
              </w:rPr>
              <w:t>тыс</w:t>
            </w:r>
            <w:proofErr w:type="gramStart"/>
            <w:r w:rsidRPr="001A3D95">
              <w:rPr>
                <w:sz w:val="20"/>
                <w:szCs w:val="20"/>
              </w:rPr>
              <w:t>.р</w:t>
            </w:r>
            <w:proofErr w:type="gramEnd"/>
            <w:r w:rsidRPr="001A3D95">
              <w:rPr>
                <w:sz w:val="20"/>
                <w:szCs w:val="20"/>
              </w:rPr>
              <w:t>уб</w:t>
            </w:r>
            <w:proofErr w:type="spellEnd"/>
            <w:r w:rsidRPr="001A3D95">
              <w:rPr>
                <w:sz w:val="20"/>
                <w:szCs w:val="20"/>
              </w:rPr>
              <w:t>.)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в том числе по годам реализации подпрограммы:</w:t>
            </w:r>
            <w:r w:rsidRPr="001A3D95">
              <w:rPr>
                <w:sz w:val="20"/>
                <w:szCs w:val="20"/>
              </w:rPr>
              <w:tab/>
            </w:r>
          </w:p>
        </w:tc>
      </w:tr>
      <w:tr w:rsidR="00F475AC" w:rsidRPr="001A3D95" w:rsidTr="00F475AC">
        <w:trPr>
          <w:trHeight w:val="453"/>
        </w:trPr>
        <w:tc>
          <w:tcPr>
            <w:tcW w:w="407" w:type="dxa"/>
            <w:vMerge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1A3D95" w:rsidRPr="001A3D95" w:rsidRDefault="001A3D95" w:rsidP="00F475AC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3D95" w:rsidRPr="001A3D95" w:rsidRDefault="001A3D95" w:rsidP="00F475AC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1A3D95" w:rsidRPr="001A3D95" w:rsidRDefault="001A3D9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2025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1A3D95" w:rsidRPr="002E75C6" w:rsidRDefault="001A3D95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1A3D95" w:rsidRPr="002E75C6" w:rsidRDefault="001A3D95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34" w:type="dxa"/>
            <w:shd w:val="clear" w:color="auto" w:fill="auto"/>
          </w:tcPr>
          <w:p w:rsidR="001A3D95" w:rsidRPr="004A5458" w:rsidRDefault="001A3D95" w:rsidP="00F475AC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1A3D95" w:rsidRPr="004A5458" w:rsidRDefault="001A3D95" w:rsidP="00F475AC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1A3D95" w:rsidRPr="004A5458" w:rsidRDefault="001A3D95" w:rsidP="00F475AC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1A3D95" w:rsidRPr="004A5458" w:rsidRDefault="001A3D95" w:rsidP="00F475AC">
            <w:pPr>
              <w:tabs>
                <w:tab w:val="left" w:pos="993"/>
              </w:tabs>
              <w:ind w:left="-108"/>
            </w:pPr>
          </w:p>
          <w:p w:rsidR="001A3D95" w:rsidRPr="004A5458" w:rsidRDefault="001A3D95" w:rsidP="00F475AC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A3D95" w:rsidRPr="001A3D95" w:rsidRDefault="0068130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1851857,1</w:t>
            </w:r>
          </w:p>
        </w:tc>
        <w:tc>
          <w:tcPr>
            <w:tcW w:w="993" w:type="dxa"/>
            <w:shd w:val="clear" w:color="auto" w:fill="auto"/>
          </w:tcPr>
          <w:p w:rsidR="001A3D95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262518,3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263788,8</w:t>
            </w:r>
          </w:p>
        </w:tc>
        <w:tc>
          <w:tcPr>
            <w:tcW w:w="851" w:type="dxa"/>
            <w:shd w:val="clear" w:color="auto" w:fill="auto"/>
          </w:tcPr>
          <w:p w:rsidR="001A3D95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265110,0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334DD9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265110,0</w:t>
            </w:r>
          </w:p>
        </w:tc>
        <w:tc>
          <w:tcPr>
            <w:tcW w:w="851" w:type="dxa"/>
            <w:shd w:val="clear" w:color="auto" w:fill="auto"/>
          </w:tcPr>
          <w:p w:rsidR="001A3D95" w:rsidRPr="001A3D95" w:rsidRDefault="00334DD9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265110,0</w:t>
            </w:r>
          </w:p>
        </w:tc>
        <w:tc>
          <w:tcPr>
            <w:tcW w:w="850" w:type="dxa"/>
            <w:shd w:val="clear" w:color="auto" w:fill="auto"/>
          </w:tcPr>
          <w:p w:rsidR="001A3D95" w:rsidRPr="001A3D95" w:rsidRDefault="00334DD9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265110,0</w:t>
            </w:r>
          </w:p>
        </w:tc>
        <w:tc>
          <w:tcPr>
            <w:tcW w:w="992" w:type="dxa"/>
            <w:shd w:val="clear" w:color="auto" w:fill="auto"/>
          </w:tcPr>
          <w:p w:rsidR="001A3D95" w:rsidRPr="001A3D95" w:rsidRDefault="00334DD9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265110,0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2E75C6">
              <w:rPr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КО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68130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1609748,7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229964,1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КО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681305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4571,7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34134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5E11D6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E75C6">
              <w:rPr>
                <w:sz w:val="20"/>
                <w:szCs w:val="20"/>
              </w:rPr>
              <w:t>Совершенстование</w:t>
            </w:r>
            <w:proofErr w:type="spellEnd"/>
            <w:r w:rsidRPr="002E75C6">
              <w:rPr>
                <w:sz w:val="20"/>
                <w:szCs w:val="20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681305" w:rsidP="0068130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A3384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A33844" w:rsidP="00A3384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Поддержка одаренных детей и их наставников</w:t>
            </w:r>
            <w:r w:rsidR="003477D7" w:rsidRPr="002E75C6">
              <w:rPr>
                <w:sz w:val="20"/>
                <w:szCs w:val="20"/>
              </w:rPr>
              <w:t>, в том числе</w:t>
            </w:r>
            <w:r w:rsidR="00AE776A" w:rsidRPr="002E75C6">
              <w:rPr>
                <w:sz w:val="20"/>
                <w:szCs w:val="20"/>
              </w:rPr>
              <w:t>:</w:t>
            </w:r>
          </w:p>
          <w:p w:rsidR="003477D7" w:rsidRPr="002E75C6" w:rsidRDefault="003477D7" w:rsidP="003101A8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Организация и проведение муниципальных образовательных мероп</w:t>
            </w:r>
            <w:r w:rsidR="00185F9C">
              <w:rPr>
                <w:sz w:val="20"/>
                <w:szCs w:val="20"/>
              </w:rPr>
              <w:t xml:space="preserve">риятий и участие в региональных </w:t>
            </w:r>
            <w:r w:rsidR="00700CBB" w:rsidRPr="002E75C6">
              <w:rPr>
                <w:sz w:val="20"/>
                <w:szCs w:val="20"/>
              </w:rPr>
              <w:t>(</w:t>
            </w:r>
            <w:r w:rsidRPr="002E75C6">
              <w:rPr>
                <w:sz w:val="20"/>
                <w:szCs w:val="20"/>
              </w:rPr>
              <w:t>Всероссийск</w:t>
            </w:r>
            <w:r w:rsidR="00700CBB" w:rsidRPr="002E75C6">
              <w:rPr>
                <w:sz w:val="20"/>
                <w:szCs w:val="20"/>
              </w:rPr>
              <w:t>ая</w:t>
            </w:r>
            <w:r w:rsidRPr="002E75C6">
              <w:rPr>
                <w:sz w:val="20"/>
                <w:szCs w:val="20"/>
              </w:rPr>
              <w:t xml:space="preserve"> олимпиад</w:t>
            </w:r>
            <w:r w:rsidR="00700CBB" w:rsidRPr="002E75C6">
              <w:rPr>
                <w:sz w:val="20"/>
                <w:szCs w:val="20"/>
              </w:rPr>
              <w:t>а</w:t>
            </w:r>
            <w:r w:rsidRPr="002E75C6">
              <w:rPr>
                <w:sz w:val="20"/>
                <w:szCs w:val="20"/>
              </w:rPr>
              <w:t xml:space="preserve"> школьников</w:t>
            </w:r>
            <w:r w:rsidR="00700CBB" w:rsidRPr="002E75C6">
              <w:rPr>
                <w:sz w:val="20"/>
                <w:szCs w:val="20"/>
              </w:rPr>
              <w:t xml:space="preserve">, </w:t>
            </w:r>
            <w:r w:rsidRPr="002E75C6">
              <w:rPr>
                <w:sz w:val="20"/>
                <w:szCs w:val="20"/>
              </w:rPr>
              <w:t>научно-практическая конференция памяти Юдина</w:t>
            </w:r>
            <w:r w:rsidR="00700CBB" w:rsidRPr="002E75C6">
              <w:rPr>
                <w:sz w:val="20"/>
                <w:szCs w:val="20"/>
              </w:rPr>
              <w:t xml:space="preserve">, </w:t>
            </w:r>
            <w:r w:rsidRPr="002E75C6">
              <w:rPr>
                <w:sz w:val="20"/>
                <w:szCs w:val="20"/>
              </w:rPr>
              <w:t>научно-практическая конференция памяти «Молодость – науке»</w:t>
            </w:r>
            <w:proofErr w:type="gramStart"/>
            <w:r w:rsidR="003101A8">
              <w:rPr>
                <w:sz w:val="20"/>
                <w:szCs w:val="20"/>
              </w:rPr>
              <w:t xml:space="preserve"> ,</w:t>
            </w:r>
            <w:proofErr w:type="gramEnd"/>
            <w:r w:rsidR="003101A8">
              <w:rPr>
                <w:sz w:val="20"/>
                <w:szCs w:val="20"/>
              </w:rPr>
              <w:t xml:space="preserve"> </w:t>
            </w:r>
            <w:r w:rsidRPr="002E75C6">
              <w:rPr>
                <w:sz w:val="20"/>
                <w:szCs w:val="20"/>
              </w:rPr>
              <w:t>встреча руководителей органов местного сам</w:t>
            </w:r>
            <w:r w:rsidR="00700CBB" w:rsidRPr="002E75C6">
              <w:rPr>
                <w:sz w:val="20"/>
                <w:szCs w:val="20"/>
              </w:rPr>
              <w:t>оуправления с одаренными детьми)</w:t>
            </w:r>
          </w:p>
          <w:p w:rsidR="00700CBB" w:rsidRPr="002E75C6" w:rsidRDefault="00700CBB" w:rsidP="00700CBB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 xml:space="preserve">Отдел образования, </w:t>
            </w:r>
            <w:r w:rsidRPr="004A5458">
              <w:rPr>
                <w:sz w:val="20"/>
                <w:szCs w:val="20"/>
              </w:rPr>
              <w:lastRenderedPageBreak/>
              <w:t>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lastRenderedPageBreak/>
              <w:t>Бюджет МР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2D5148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2450,0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A3384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A3384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Поддержка молодых </w:t>
            </w:r>
            <w:proofErr w:type="gramStart"/>
            <w:r w:rsidRPr="002E75C6">
              <w:rPr>
                <w:sz w:val="20"/>
                <w:szCs w:val="20"/>
              </w:rPr>
              <w:t>специалистов-педагогических</w:t>
            </w:r>
            <w:proofErr w:type="gramEnd"/>
            <w:r w:rsidRPr="002E75C6">
              <w:rPr>
                <w:sz w:val="20"/>
                <w:szCs w:val="20"/>
              </w:rPr>
              <w:t xml:space="preserve"> работников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A9326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5E11D6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5E11D6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475AC" w:rsidRPr="001A3D95" w:rsidTr="00D168E4">
        <w:trPr>
          <w:trHeight w:val="5131"/>
        </w:trPr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Развитие системы воспитания и социализации  </w:t>
            </w:r>
            <w:proofErr w:type="gramStart"/>
            <w:r w:rsidRPr="002E75C6">
              <w:rPr>
                <w:sz w:val="20"/>
                <w:szCs w:val="20"/>
              </w:rPr>
              <w:t>обучающихся</w:t>
            </w:r>
            <w:proofErr w:type="gramEnd"/>
            <w:r w:rsidR="00AE776A" w:rsidRPr="002E75C6">
              <w:rPr>
                <w:sz w:val="20"/>
                <w:szCs w:val="20"/>
              </w:rPr>
              <w:t>, в том числе:</w:t>
            </w:r>
          </w:p>
          <w:p w:rsidR="00AE776A" w:rsidRPr="002E75C6" w:rsidRDefault="00AE776A" w:rsidP="00AE776A">
            <w:pPr>
              <w:autoSpaceDE w:val="0"/>
              <w:autoSpaceDN w:val="0"/>
              <w:adjustRightInd w:val="0"/>
              <w:spacing w:before="22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1.Организация и проведение учебных сборов с юношами, обучающимися в 10-х классах общеобразовательных учреждений</w:t>
            </w:r>
          </w:p>
          <w:p w:rsidR="00AE776A" w:rsidRPr="002E75C6" w:rsidRDefault="00AE776A" w:rsidP="00AE776A">
            <w:pPr>
              <w:autoSpaceDE w:val="0"/>
              <w:autoSpaceDN w:val="0"/>
              <w:adjustRightInd w:val="0"/>
              <w:spacing w:before="22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2.Развитие движения «</w:t>
            </w:r>
            <w:proofErr w:type="spellStart"/>
            <w:r w:rsidRPr="002E75C6">
              <w:rPr>
                <w:sz w:val="20"/>
                <w:szCs w:val="20"/>
              </w:rPr>
              <w:t>Юнармия</w:t>
            </w:r>
            <w:proofErr w:type="spellEnd"/>
            <w:r w:rsidRPr="002E75C6">
              <w:rPr>
                <w:sz w:val="20"/>
                <w:szCs w:val="20"/>
              </w:rPr>
              <w:t>»</w:t>
            </w:r>
          </w:p>
          <w:p w:rsidR="00AE776A" w:rsidRPr="002E75C6" w:rsidRDefault="00AE776A" w:rsidP="00AE776A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E75C6">
              <w:rPr>
                <w:rFonts w:ascii="Times New Roman" w:eastAsia="Calibri" w:hAnsi="Times New Roman" w:cs="Times New Roman"/>
              </w:rPr>
              <w:t xml:space="preserve">3. Участие старшеклассников в региональных </w:t>
            </w:r>
            <w:proofErr w:type="spellStart"/>
            <w:r w:rsidRPr="002E75C6">
              <w:rPr>
                <w:rFonts w:ascii="Times New Roman" w:eastAsia="Calibri" w:hAnsi="Times New Roman" w:cs="Times New Roman"/>
              </w:rPr>
              <w:t>профориентационных</w:t>
            </w:r>
            <w:proofErr w:type="spellEnd"/>
            <w:r w:rsidRPr="002E75C6">
              <w:rPr>
                <w:rFonts w:ascii="Times New Roman" w:eastAsia="Calibri" w:hAnsi="Times New Roman" w:cs="Times New Roman"/>
              </w:rPr>
              <w:t xml:space="preserve"> мероприятиях</w:t>
            </w:r>
          </w:p>
          <w:p w:rsidR="00AE776A" w:rsidRPr="002E75C6" w:rsidRDefault="00AE776A" w:rsidP="00AE776A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E75C6">
              <w:rPr>
                <w:rFonts w:ascii="Times New Roman" w:eastAsia="Calibri" w:hAnsi="Times New Roman" w:cs="Times New Roman"/>
              </w:rPr>
              <w:t>4.</w:t>
            </w:r>
            <w:r w:rsidR="00647E83" w:rsidRPr="002E75C6">
              <w:rPr>
                <w:rFonts w:ascii="Times New Roman" w:eastAsia="Calibri" w:hAnsi="Times New Roman" w:cs="Times New Roman"/>
              </w:rPr>
              <w:t xml:space="preserve"> Проведение муниципальных и участие в регион</w:t>
            </w:r>
            <w:r w:rsidR="009B4B01" w:rsidRPr="002E75C6">
              <w:rPr>
                <w:rFonts w:ascii="Times New Roman" w:eastAsia="Calibri" w:hAnsi="Times New Roman" w:cs="Times New Roman"/>
              </w:rPr>
              <w:t>альных торжественных мероприятиях</w:t>
            </w:r>
            <w:r w:rsidR="00647E83" w:rsidRPr="002E75C6">
              <w:rPr>
                <w:rFonts w:ascii="Times New Roman" w:eastAsia="Calibri" w:hAnsi="Times New Roman" w:cs="Times New Roman"/>
              </w:rPr>
              <w:t>, посвященных чествованию выпускников</w:t>
            </w:r>
          </w:p>
          <w:p w:rsidR="00F31986" w:rsidRPr="002E75C6" w:rsidRDefault="009B4B01" w:rsidP="00F31986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E75C6">
              <w:rPr>
                <w:rFonts w:ascii="Times New Roman" w:eastAsia="Calibri" w:hAnsi="Times New Roman" w:cs="Times New Roman"/>
              </w:rPr>
              <w:t>5.</w:t>
            </w:r>
            <w:r w:rsidR="00F31986" w:rsidRPr="002E75C6">
              <w:rPr>
                <w:rFonts w:ascii="Times New Roman" w:eastAsia="Calibri" w:hAnsi="Times New Roman" w:cs="Times New Roman"/>
              </w:rPr>
              <w:t xml:space="preserve"> Организация и проведение с </w:t>
            </w:r>
            <w:proofErr w:type="gramStart"/>
            <w:r w:rsidR="00F31986" w:rsidRPr="002E75C6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="00F31986" w:rsidRPr="002E75C6">
              <w:rPr>
                <w:rFonts w:ascii="Times New Roman" w:eastAsia="Calibri" w:hAnsi="Times New Roman" w:cs="Times New Roman"/>
              </w:rPr>
              <w:t xml:space="preserve"> спортивных мероприятий, направленных на формирование здорового образа жизни:</w:t>
            </w:r>
          </w:p>
          <w:p w:rsidR="009B4B01" w:rsidRPr="00AE776A" w:rsidRDefault="009B4B01" w:rsidP="00F31986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A9326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5E11D6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5E11D6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Создание условий получения качественного образования</w:t>
            </w:r>
            <w:r w:rsidR="00CA6DBD" w:rsidRPr="002E75C6">
              <w:rPr>
                <w:sz w:val="20"/>
                <w:szCs w:val="20"/>
              </w:rPr>
              <w:t>, в том числе:</w:t>
            </w:r>
          </w:p>
          <w:p w:rsidR="00CA6DBD" w:rsidRPr="002E75C6" w:rsidRDefault="00CA6DBD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1. Ликвидация второй смены: строительство новой школы на 1000 мест</w:t>
            </w:r>
          </w:p>
          <w:p w:rsidR="00CA6DBD" w:rsidRPr="002E75C6" w:rsidRDefault="00CA6DBD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2. </w:t>
            </w:r>
            <w:r w:rsidR="00C91431" w:rsidRPr="002E75C6">
              <w:rPr>
                <w:sz w:val="20"/>
                <w:szCs w:val="20"/>
              </w:rPr>
              <w:t xml:space="preserve">Проведение ремонтных работ в </w:t>
            </w:r>
            <w:r w:rsidRPr="002E75C6">
              <w:rPr>
                <w:sz w:val="20"/>
                <w:szCs w:val="20"/>
              </w:rPr>
              <w:t>образовательных организациях, благоустройство территории</w:t>
            </w:r>
          </w:p>
          <w:p w:rsidR="00CA6DBD" w:rsidRPr="002E75C6" w:rsidRDefault="00CA6DBD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3.Приобретение технологического оборудования на пищеблоки, оснащение медицинских кабинетов.</w:t>
            </w:r>
          </w:p>
          <w:p w:rsidR="00CA6DBD" w:rsidRPr="002E75C6" w:rsidRDefault="00CA6DBD" w:rsidP="00CA6DBD">
            <w:pPr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4.Повышение уровня комплексной безопасности муниципальных  образовательных организаций </w:t>
            </w:r>
          </w:p>
          <w:p w:rsidR="00CA6DBD" w:rsidRPr="002E75C6" w:rsidRDefault="00CA6DBD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5.Совершенствование организации питания обучающихся общеобразовательных организаций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</w:t>
            </w:r>
            <w:r w:rsidRPr="004A5458">
              <w:rPr>
                <w:sz w:val="20"/>
                <w:szCs w:val="20"/>
              </w:rPr>
              <w:lastRenderedPageBreak/>
              <w:t>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lastRenderedPageBreak/>
              <w:t>Бюджет МР</w:t>
            </w: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</w:pPr>
          </w:p>
          <w:p w:rsidR="00F475AC" w:rsidRPr="004A5458" w:rsidRDefault="00F475AC" w:rsidP="00A32125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1A3D95" w:rsidRDefault="002E4A29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64600,0</w:t>
            </w:r>
          </w:p>
        </w:tc>
        <w:tc>
          <w:tcPr>
            <w:tcW w:w="993" w:type="dxa"/>
            <w:shd w:val="clear" w:color="auto" w:fill="auto"/>
          </w:tcPr>
          <w:p w:rsidR="00F475AC" w:rsidRPr="001A3D95" w:rsidRDefault="00F475AC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D168E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</w:t>
            </w:r>
          </w:p>
        </w:tc>
        <w:tc>
          <w:tcPr>
            <w:tcW w:w="851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</w:t>
            </w:r>
          </w:p>
        </w:tc>
        <w:tc>
          <w:tcPr>
            <w:tcW w:w="850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</w:t>
            </w:r>
          </w:p>
        </w:tc>
        <w:tc>
          <w:tcPr>
            <w:tcW w:w="992" w:type="dxa"/>
            <w:shd w:val="clear" w:color="auto" w:fill="auto"/>
          </w:tcPr>
          <w:p w:rsidR="00F475AC" w:rsidRPr="001A3D95" w:rsidRDefault="00C977C4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</w:t>
            </w:r>
          </w:p>
        </w:tc>
      </w:tr>
      <w:tr w:rsidR="006475A3" w:rsidRPr="001A3D95" w:rsidTr="00F475AC">
        <w:tc>
          <w:tcPr>
            <w:tcW w:w="407" w:type="dxa"/>
            <w:shd w:val="clear" w:color="auto" w:fill="auto"/>
          </w:tcPr>
          <w:p w:rsidR="006475A3" w:rsidRPr="002E75C6" w:rsidRDefault="006475A3" w:rsidP="00A32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70" w:type="dxa"/>
            <w:shd w:val="clear" w:color="auto" w:fill="auto"/>
          </w:tcPr>
          <w:p w:rsidR="006475A3" w:rsidRPr="009E60D2" w:rsidRDefault="006475A3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>Поддержка педагогов и создание условий для их профессионального роста</w:t>
            </w:r>
            <w:r w:rsidR="009E60D2" w:rsidRPr="009E60D2">
              <w:rPr>
                <w:sz w:val="20"/>
                <w:szCs w:val="20"/>
              </w:rPr>
              <w:t>, в том числе:</w:t>
            </w:r>
          </w:p>
          <w:p w:rsidR="009E60D2" w:rsidRPr="009E60D2" w:rsidRDefault="009E60D2" w:rsidP="009E60D2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9E60D2" w:rsidRPr="009E60D2" w:rsidRDefault="009E60D2" w:rsidP="009E60D2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 xml:space="preserve">2. Проведение торжественных мероприятий, посвященных Дню учителя. </w:t>
            </w:r>
          </w:p>
          <w:p w:rsidR="009E60D2" w:rsidRPr="002E75C6" w:rsidRDefault="009E60D2" w:rsidP="009E60D2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9E60D2">
              <w:rPr>
                <w:sz w:val="20"/>
                <w:szCs w:val="20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734" w:type="dxa"/>
            <w:shd w:val="clear" w:color="auto" w:fill="auto"/>
          </w:tcPr>
          <w:p w:rsidR="006475A3" w:rsidRPr="004A5458" w:rsidRDefault="006475A3" w:rsidP="00CA0098">
            <w:pPr>
              <w:ind w:left="-83" w:right="-108"/>
              <w:jc w:val="center"/>
            </w:pPr>
            <w:r w:rsidRPr="004A5458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shd w:val="clear" w:color="auto" w:fill="auto"/>
          </w:tcPr>
          <w:p w:rsidR="006475A3" w:rsidRPr="004A5458" w:rsidRDefault="006475A3" w:rsidP="00CA0098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6475A3" w:rsidRPr="004A5458" w:rsidRDefault="006475A3" w:rsidP="00CA0098">
            <w:pPr>
              <w:tabs>
                <w:tab w:val="left" w:pos="993"/>
              </w:tabs>
              <w:ind w:left="-108"/>
            </w:pPr>
            <w:r w:rsidRPr="00F475AC">
              <w:rPr>
                <w:sz w:val="22"/>
                <w:szCs w:val="22"/>
              </w:rPr>
              <w:t>Бюджет МР</w:t>
            </w:r>
          </w:p>
          <w:p w:rsidR="006475A3" w:rsidRPr="004A5458" w:rsidRDefault="006475A3" w:rsidP="00CA0098">
            <w:pPr>
              <w:tabs>
                <w:tab w:val="left" w:pos="993"/>
              </w:tabs>
              <w:ind w:left="-108"/>
            </w:pPr>
          </w:p>
          <w:p w:rsidR="006475A3" w:rsidRPr="004A5458" w:rsidRDefault="006475A3" w:rsidP="00CA0098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75A3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75A3" w:rsidRPr="001A3D95" w:rsidRDefault="006475A3" w:rsidP="001A3D9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Pr="002E75C6" w:rsidRDefault="00F475AC" w:rsidP="00A3212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  <w:b/>
              </w:rPr>
            </w:pPr>
            <w:r w:rsidRPr="002E75C6">
              <w:rPr>
                <w:rFonts w:eastAsia="Times New Roman"/>
                <w:b/>
              </w:rPr>
              <w:t xml:space="preserve">Всего по </w:t>
            </w:r>
            <w:r w:rsidR="002E75C6">
              <w:rPr>
                <w:rFonts w:eastAsia="Times New Roman"/>
                <w:b/>
              </w:rPr>
              <w:t>под</w:t>
            </w:r>
            <w:r w:rsidRPr="002E75C6">
              <w:rPr>
                <w:rFonts w:eastAsia="Times New Roman"/>
                <w:b/>
              </w:rPr>
              <w:t>программе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F475AC" w:rsidRDefault="00F475AC" w:rsidP="00A32125">
            <w:pPr>
              <w:tabs>
                <w:tab w:val="left" w:pos="993"/>
              </w:tabs>
              <w:ind w:left="-108"/>
            </w:pPr>
          </w:p>
        </w:tc>
        <w:tc>
          <w:tcPr>
            <w:tcW w:w="1134" w:type="dxa"/>
            <w:shd w:val="clear" w:color="auto" w:fill="auto"/>
          </w:tcPr>
          <w:p w:rsidR="00F475AC" w:rsidRPr="00CA0098" w:rsidRDefault="002E4A2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1984578,7</w:t>
            </w:r>
          </w:p>
        </w:tc>
        <w:tc>
          <w:tcPr>
            <w:tcW w:w="993" w:type="dxa"/>
            <w:shd w:val="clear" w:color="auto" w:fill="auto"/>
          </w:tcPr>
          <w:p w:rsidR="00F475AC" w:rsidRPr="00CA0098" w:rsidRDefault="00F475AC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280821,4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34134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282691, 8</w:t>
            </w:r>
          </w:p>
        </w:tc>
        <w:tc>
          <w:tcPr>
            <w:tcW w:w="851" w:type="dxa"/>
            <w:shd w:val="clear" w:color="auto" w:fill="auto"/>
          </w:tcPr>
          <w:p w:rsidR="00F475AC" w:rsidRPr="00CA0098" w:rsidRDefault="0034134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51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284213,1</w:t>
            </w:r>
          </w:p>
        </w:tc>
        <w:tc>
          <w:tcPr>
            <w:tcW w:w="992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284213,1</w:t>
            </w:r>
          </w:p>
        </w:tc>
      </w:tr>
      <w:tr w:rsidR="00F475AC" w:rsidRPr="001A3D95" w:rsidTr="00F475AC">
        <w:tc>
          <w:tcPr>
            <w:tcW w:w="407" w:type="dxa"/>
            <w:shd w:val="clear" w:color="auto" w:fill="auto"/>
          </w:tcPr>
          <w:p w:rsidR="00F475AC" w:rsidRDefault="00F475AC" w:rsidP="00A32125">
            <w:pPr>
              <w:jc w:val="center"/>
            </w:pPr>
          </w:p>
        </w:tc>
        <w:tc>
          <w:tcPr>
            <w:tcW w:w="3370" w:type="dxa"/>
            <w:shd w:val="clear" w:color="auto" w:fill="auto"/>
          </w:tcPr>
          <w:p w:rsidR="00F475AC" w:rsidRPr="002E75C6" w:rsidRDefault="00F475AC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  <w:b/>
              </w:rPr>
            </w:pPr>
            <w:r w:rsidRPr="002E75C6">
              <w:rPr>
                <w:rFonts w:eastAsia="Times New Roman"/>
                <w:b/>
              </w:rPr>
              <w:t>в том числе: бюджет МР</w:t>
            </w:r>
          </w:p>
          <w:p w:rsidR="00F475AC" w:rsidRPr="002E75C6" w:rsidRDefault="00235CFE" w:rsidP="00A32125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б</w:t>
            </w:r>
            <w:r w:rsidR="00F475AC" w:rsidRPr="002E75C6">
              <w:rPr>
                <w:rFonts w:eastAsia="Times New Roman"/>
                <w:b/>
              </w:rPr>
              <w:t>юджет КО</w:t>
            </w:r>
          </w:p>
        </w:tc>
        <w:tc>
          <w:tcPr>
            <w:tcW w:w="734" w:type="dxa"/>
            <w:shd w:val="clear" w:color="auto" w:fill="auto"/>
          </w:tcPr>
          <w:p w:rsidR="00F475AC" w:rsidRPr="004A5458" w:rsidRDefault="00F475AC" w:rsidP="00A32125">
            <w:pPr>
              <w:ind w:left="-8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75AC" w:rsidRPr="004A5458" w:rsidRDefault="00F475AC" w:rsidP="00A3212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5AC" w:rsidRPr="00F475AC" w:rsidRDefault="00F475AC" w:rsidP="00A32125">
            <w:pPr>
              <w:tabs>
                <w:tab w:val="left" w:pos="993"/>
              </w:tabs>
              <w:ind w:left="-108"/>
            </w:pPr>
          </w:p>
        </w:tc>
        <w:tc>
          <w:tcPr>
            <w:tcW w:w="1134" w:type="dxa"/>
            <w:shd w:val="clear" w:color="auto" w:fill="auto"/>
          </w:tcPr>
          <w:p w:rsidR="00F475AC" w:rsidRPr="00CA0098" w:rsidRDefault="002E4A2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370258,3</w:t>
            </w:r>
          </w:p>
          <w:p w:rsidR="002E4A29" w:rsidRPr="00CA0098" w:rsidRDefault="002E4A2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1614320,4</w:t>
            </w:r>
          </w:p>
        </w:tc>
        <w:tc>
          <w:tcPr>
            <w:tcW w:w="993" w:type="dxa"/>
            <w:shd w:val="clear" w:color="auto" w:fill="auto"/>
          </w:tcPr>
          <w:p w:rsidR="00F475AC" w:rsidRPr="00CA0098" w:rsidRDefault="00F475AC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 xml:space="preserve">  50204,2</w:t>
            </w:r>
          </w:p>
          <w:p w:rsidR="00F475AC" w:rsidRPr="00CA0098" w:rsidRDefault="00F475AC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334DD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52074,6</w:t>
            </w:r>
          </w:p>
          <w:p w:rsidR="00334DD9" w:rsidRPr="00CA0098" w:rsidRDefault="00334DD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851" w:type="dxa"/>
            <w:shd w:val="clear" w:color="auto" w:fill="auto"/>
          </w:tcPr>
          <w:p w:rsidR="00F475AC" w:rsidRPr="00CA0098" w:rsidRDefault="00334DD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53595,9</w:t>
            </w:r>
          </w:p>
          <w:p w:rsidR="00334DD9" w:rsidRPr="00CA0098" w:rsidRDefault="00334DD9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53595,9</w:t>
            </w:r>
          </w:p>
          <w:p w:rsidR="00C977C4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851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53595,9</w:t>
            </w:r>
          </w:p>
          <w:p w:rsidR="00C977C4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850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53595,9</w:t>
            </w:r>
          </w:p>
          <w:p w:rsidR="00C977C4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  <w:tc>
          <w:tcPr>
            <w:tcW w:w="992" w:type="dxa"/>
            <w:shd w:val="clear" w:color="auto" w:fill="auto"/>
          </w:tcPr>
          <w:p w:rsidR="00F475AC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53595,9</w:t>
            </w:r>
          </w:p>
          <w:p w:rsidR="00C977C4" w:rsidRPr="00CA0098" w:rsidRDefault="00C977C4" w:rsidP="00CA0098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A0098">
              <w:rPr>
                <w:b/>
                <w:sz w:val="20"/>
                <w:szCs w:val="20"/>
              </w:rPr>
              <w:t>230617,2</w:t>
            </w:r>
          </w:p>
        </w:tc>
      </w:tr>
    </w:tbl>
    <w:p w:rsidR="002F2506" w:rsidRDefault="002F2506" w:rsidP="001A3D95">
      <w:pPr>
        <w:sectPr w:rsidR="002F2506" w:rsidSect="001A3D95">
          <w:pgSz w:w="16838" w:h="11906" w:orient="landscape" w:code="9"/>
          <w:pgMar w:top="1135" w:right="1134" w:bottom="851" w:left="1134" w:header="709" w:footer="709" w:gutter="0"/>
          <w:cols w:space="708"/>
          <w:docGrid w:linePitch="360"/>
        </w:sectPr>
      </w:pPr>
    </w:p>
    <w:p w:rsidR="002F2506" w:rsidRPr="002F2506" w:rsidRDefault="002F2506" w:rsidP="002F2506">
      <w:pPr>
        <w:autoSpaceDE w:val="0"/>
        <w:autoSpaceDN w:val="0"/>
        <w:adjustRightInd w:val="0"/>
        <w:ind w:left="720"/>
        <w:jc w:val="center"/>
        <w:rPr>
          <w:b/>
        </w:rPr>
      </w:pPr>
      <w:r w:rsidRPr="002F2506">
        <w:rPr>
          <w:b/>
        </w:rPr>
        <w:lastRenderedPageBreak/>
        <w:t>5.3.Подпрограмма 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rPr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>ПАСПОРТ</w:t>
      </w: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>подпрограммы 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0"/>
        <w:gridCol w:w="1109"/>
        <w:gridCol w:w="958"/>
        <w:gridCol w:w="743"/>
        <w:gridCol w:w="708"/>
        <w:gridCol w:w="701"/>
        <w:gridCol w:w="758"/>
        <w:gridCol w:w="846"/>
        <w:gridCol w:w="814"/>
        <w:gridCol w:w="709"/>
      </w:tblGrid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r w:rsidRPr="002F2506">
              <w:t>1.Соисполнитель  муниципальной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  <w:r w:rsidRPr="002F2506">
              <w:t>Отдел образования администрации муниципального района «Город Людиново и Людиновский район»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r w:rsidRPr="002F2506">
              <w:t>2. Участники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2506">
              <w:t xml:space="preserve">Образовательные организации, подведомственные отделу образования 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  <w:r w:rsidRPr="002F2506">
              <w:t>администрации муниципального района «Город Людиново и Людиновский район»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3.Цели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Обеспечение доступности качественного дополнительного образования детей.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4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4.Задачи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- создание механизмов мотивации педагогов к повышению качества работы и непрерывному профессиональному развитию.</w:t>
            </w:r>
          </w:p>
          <w:p w:rsidR="002F2506" w:rsidRPr="002F2506" w:rsidRDefault="002F2506" w:rsidP="002F2506">
            <w:pPr>
              <w:widowControl w:val="0"/>
              <w:suppressAutoHyphens/>
              <w:ind w:right="-14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 xml:space="preserve">5.Перечень основных мероприятий </w:t>
            </w:r>
          </w:p>
        </w:tc>
        <w:tc>
          <w:tcPr>
            <w:tcW w:w="7346" w:type="dxa"/>
            <w:gridSpan w:val="9"/>
          </w:tcPr>
          <w:p w:rsidR="002F2506" w:rsidRPr="002F2506" w:rsidRDefault="00F44FCC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2125"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6.Показатели 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- Удельный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обучающихся по дополнительным общеобразовательным программа естественнонаучной и технической направленности;</w:t>
            </w:r>
          </w:p>
          <w:p w:rsidR="002F2506" w:rsidRPr="002F2506" w:rsidRDefault="002F2506" w:rsidP="002F2506">
            <w:pPr>
              <w:ind w:right="-14"/>
              <w:jc w:val="both"/>
            </w:pPr>
          </w:p>
        </w:tc>
      </w:tr>
      <w:tr w:rsidR="002F2506" w:rsidRPr="002F2506" w:rsidTr="00B16827">
        <w:tc>
          <w:tcPr>
            <w:tcW w:w="2010" w:type="dxa"/>
          </w:tcPr>
          <w:p w:rsidR="002F2506" w:rsidRPr="002F2506" w:rsidRDefault="002F2506" w:rsidP="002F250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7.Сроки и этапы реализации подпрограммы</w:t>
            </w:r>
          </w:p>
        </w:tc>
        <w:tc>
          <w:tcPr>
            <w:tcW w:w="7346" w:type="dxa"/>
            <w:gridSpan w:val="9"/>
          </w:tcPr>
          <w:p w:rsidR="002F2506" w:rsidRPr="002F2506" w:rsidRDefault="002F2506" w:rsidP="002F2506">
            <w:pPr>
              <w:contextualSpacing/>
              <w:jc w:val="both"/>
              <w:rPr>
                <w:rFonts w:eastAsia="Times New Roman"/>
              </w:rPr>
            </w:pPr>
            <w:r w:rsidRPr="002F2506">
              <w:rPr>
                <w:rFonts w:eastAsia="Times New Roman"/>
              </w:rPr>
              <w:t>2019– 2025 годы,  в один этап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jc w:val="both"/>
            </w:pPr>
          </w:p>
        </w:tc>
      </w:tr>
      <w:tr w:rsidR="002F2506" w:rsidRPr="002F2506" w:rsidTr="00B16827">
        <w:trPr>
          <w:trHeight w:val="256"/>
        </w:trPr>
        <w:tc>
          <w:tcPr>
            <w:tcW w:w="2010" w:type="dxa"/>
            <w:vMerge w:val="restart"/>
          </w:tcPr>
          <w:p w:rsidR="002F2506" w:rsidRPr="002F2506" w:rsidRDefault="002F2506" w:rsidP="002F2506"/>
          <w:p w:rsidR="002F2506" w:rsidRPr="002F2506" w:rsidRDefault="002F2506" w:rsidP="002F2506">
            <w:r w:rsidRPr="002F2506">
              <w:t>8.Объемы финансирования подпрограммы за счет бюджетных ассигнований</w:t>
            </w:r>
          </w:p>
        </w:tc>
        <w:tc>
          <w:tcPr>
            <w:tcW w:w="1109" w:type="dxa"/>
            <w:vMerge w:val="restart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" w:type="dxa"/>
            <w:vMerge w:val="restart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 xml:space="preserve">(тыс. </w:t>
            </w:r>
            <w:proofErr w:type="spellStart"/>
            <w:r w:rsidRPr="002F2506">
              <w:rPr>
                <w:sz w:val="20"/>
                <w:szCs w:val="20"/>
              </w:rPr>
              <w:t>руб</w:t>
            </w:r>
            <w:proofErr w:type="spellEnd"/>
            <w:r w:rsidRPr="002F2506">
              <w:rPr>
                <w:sz w:val="20"/>
                <w:szCs w:val="20"/>
              </w:rPr>
              <w:t>).</w:t>
            </w:r>
          </w:p>
        </w:tc>
        <w:tc>
          <w:tcPr>
            <w:tcW w:w="5279" w:type="dxa"/>
            <w:gridSpan w:val="7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</w:tr>
      <w:tr w:rsidR="002F2506" w:rsidRPr="002F2506" w:rsidTr="00B16827">
        <w:trPr>
          <w:trHeight w:val="418"/>
        </w:trPr>
        <w:tc>
          <w:tcPr>
            <w:tcW w:w="2010" w:type="dxa"/>
            <w:vMerge/>
          </w:tcPr>
          <w:p w:rsidR="002F2506" w:rsidRPr="002F2506" w:rsidRDefault="002F2506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Merge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2020</w:t>
            </w:r>
          </w:p>
        </w:tc>
        <w:tc>
          <w:tcPr>
            <w:tcW w:w="701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2021</w:t>
            </w:r>
          </w:p>
        </w:tc>
        <w:tc>
          <w:tcPr>
            <w:tcW w:w="758" w:type="dxa"/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2022</w:t>
            </w:r>
          </w:p>
        </w:tc>
        <w:tc>
          <w:tcPr>
            <w:tcW w:w="846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2023</w:t>
            </w:r>
          </w:p>
        </w:tc>
        <w:tc>
          <w:tcPr>
            <w:tcW w:w="814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2025</w:t>
            </w:r>
          </w:p>
        </w:tc>
      </w:tr>
      <w:tr w:rsidR="002F2506" w:rsidRPr="002F2506" w:rsidTr="0051610A">
        <w:trPr>
          <w:trHeight w:val="569"/>
        </w:trPr>
        <w:tc>
          <w:tcPr>
            <w:tcW w:w="2010" w:type="dxa"/>
            <w:vMerge/>
          </w:tcPr>
          <w:p w:rsidR="002F2506" w:rsidRPr="002F2506" w:rsidRDefault="002F2506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0096B">
              <w:rPr>
                <w:sz w:val="20"/>
                <w:szCs w:val="20"/>
              </w:rPr>
              <w:t>237</w:t>
            </w:r>
            <w:r w:rsidR="00B16827" w:rsidRPr="0040096B">
              <w:rPr>
                <w:sz w:val="20"/>
                <w:szCs w:val="20"/>
              </w:rPr>
              <w:t>8</w:t>
            </w:r>
            <w:r w:rsidRPr="0040096B">
              <w:rPr>
                <w:sz w:val="20"/>
                <w:szCs w:val="20"/>
              </w:rPr>
              <w:t>07,0</w:t>
            </w:r>
          </w:p>
        </w:tc>
        <w:tc>
          <w:tcPr>
            <w:tcW w:w="743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31443,6</w:t>
            </w:r>
          </w:p>
        </w:tc>
        <w:tc>
          <w:tcPr>
            <w:tcW w:w="708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32</w:t>
            </w:r>
            <w:r w:rsidR="00B16827">
              <w:rPr>
                <w:sz w:val="20"/>
                <w:szCs w:val="20"/>
              </w:rPr>
              <w:t>41</w:t>
            </w:r>
            <w:r w:rsidRPr="002F2506">
              <w:rPr>
                <w:sz w:val="20"/>
                <w:szCs w:val="20"/>
              </w:rPr>
              <w:t>6,8</w:t>
            </w:r>
          </w:p>
        </w:tc>
        <w:tc>
          <w:tcPr>
            <w:tcW w:w="701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329</w:t>
            </w:r>
            <w:r w:rsidR="00B16827">
              <w:rPr>
                <w:sz w:val="20"/>
                <w:szCs w:val="20"/>
              </w:rPr>
              <w:t>4</w:t>
            </w:r>
            <w:r w:rsidRPr="002F2506">
              <w:rPr>
                <w:sz w:val="20"/>
                <w:szCs w:val="20"/>
              </w:rPr>
              <w:t>6,6</w:t>
            </w:r>
          </w:p>
        </w:tc>
        <w:tc>
          <w:tcPr>
            <w:tcW w:w="758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46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14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709" w:type="dxa"/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</w:tr>
      <w:tr w:rsidR="002F2506" w:rsidRPr="002F2506" w:rsidTr="0051610A">
        <w:trPr>
          <w:trHeight w:val="569"/>
        </w:trPr>
        <w:tc>
          <w:tcPr>
            <w:tcW w:w="2010" w:type="dxa"/>
            <w:vMerge/>
          </w:tcPr>
          <w:p w:rsidR="002F2506" w:rsidRPr="002F2506" w:rsidRDefault="002F2506" w:rsidP="002F2506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8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237</w:t>
            </w:r>
            <w:r w:rsidR="00B16827" w:rsidRPr="0040096B">
              <w:rPr>
                <w:b/>
                <w:sz w:val="20"/>
                <w:szCs w:val="20"/>
              </w:rPr>
              <w:t>8</w:t>
            </w:r>
            <w:r w:rsidRPr="0040096B">
              <w:rPr>
                <w:b/>
                <w:sz w:val="20"/>
                <w:szCs w:val="20"/>
              </w:rPr>
              <w:t>07,00</w:t>
            </w:r>
          </w:p>
        </w:tc>
        <w:tc>
          <w:tcPr>
            <w:tcW w:w="743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31443,6</w:t>
            </w:r>
          </w:p>
        </w:tc>
        <w:tc>
          <w:tcPr>
            <w:tcW w:w="708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32</w:t>
            </w:r>
            <w:r w:rsidR="00B16827" w:rsidRPr="0040096B">
              <w:rPr>
                <w:b/>
                <w:sz w:val="20"/>
                <w:szCs w:val="20"/>
              </w:rPr>
              <w:t>41</w:t>
            </w:r>
            <w:r w:rsidRPr="0040096B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701" w:type="dxa"/>
            <w:vAlign w:val="center"/>
          </w:tcPr>
          <w:p w:rsidR="002F2506" w:rsidRPr="0040096B" w:rsidRDefault="00B16827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32</w:t>
            </w:r>
            <w:r w:rsidR="002F2506" w:rsidRPr="0040096B">
              <w:rPr>
                <w:b/>
                <w:sz w:val="20"/>
                <w:szCs w:val="20"/>
              </w:rPr>
              <w:t>9</w:t>
            </w:r>
            <w:r w:rsidRPr="0040096B">
              <w:rPr>
                <w:b/>
                <w:sz w:val="20"/>
                <w:szCs w:val="20"/>
              </w:rPr>
              <w:t>4</w:t>
            </w:r>
            <w:r w:rsidR="002F2506" w:rsidRPr="0040096B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758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846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814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709" w:type="dxa"/>
            <w:vAlign w:val="center"/>
          </w:tcPr>
          <w:p w:rsidR="002F2506" w:rsidRPr="0040096B" w:rsidRDefault="002F2506" w:rsidP="0051610A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0096B">
              <w:rPr>
                <w:b/>
                <w:sz w:val="20"/>
                <w:szCs w:val="20"/>
              </w:rPr>
              <w:t>35250,0</w:t>
            </w:r>
          </w:p>
        </w:tc>
      </w:tr>
    </w:tbl>
    <w:p w:rsidR="002F2506" w:rsidRPr="002F2506" w:rsidRDefault="002F2506" w:rsidP="002F2506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2F2506" w:rsidRPr="002F2506" w:rsidRDefault="002F2506" w:rsidP="002F2506">
      <w:pPr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rFonts w:eastAsia="Times New Roman"/>
          <w:b/>
        </w:rPr>
      </w:pPr>
      <w:r w:rsidRPr="002F2506">
        <w:rPr>
          <w:rFonts w:eastAsia="Times New Roman"/>
          <w:b/>
        </w:rPr>
        <w:t>Общая характеристика сферы реализации подпрограммы</w:t>
      </w:r>
    </w:p>
    <w:p w:rsidR="00715A55" w:rsidRPr="00715A55" w:rsidRDefault="00715A55" w:rsidP="00715A55">
      <w:pPr>
        <w:pStyle w:val="a3"/>
        <w:autoSpaceDE w:val="0"/>
        <w:autoSpaceDN w:val="0"/>
        <w:adjustRightInd w:val="0"/>
        <w:ind w:left="900"/>
        <w:jc w:val="center"/>
        <w:rPr>
          <w:b/>
          <w:bCs/>
        </w:rPr>
      </w:pPr>
      <w:r w:rsidRPr="00715A55">
        <w:rPr>
          <w:b/>
          <w:bCs/>
        </w:rPr>
        <w:t>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ind w:left="900"/>
        <w:contextualSpacing/>
        <w:rPr>
          <w:rFonts w:eastAsia="Times New Roman"/>
          <w:b/>
        </w:rPr>
      </w:pP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proofErr w:type="gramStart"/>
      <w:r w:rsidRPr="002F2506">
        <w:rPr>
          <w:rFonts w:eastAsia="Times New Roman"/>
          <w:color w:val="000000"/>
        </w:rPr>
        <w:t xml:space="preserve">Настоящая </w:t>
      </w:r>
      <w:r w:rsidRPr="002F2506">
        <w:rPr>
          <w:rFonts w:eastAsia="Times New Roman"/>
        </w:rPr>
        <w:t xml:space="preserve">Подпрограмма разработана в соответствии с положениями Указов Президента Российской Федерации от 07.05.2018 N 204 (ред. от 19.07.2018) «О национальных целях и стратегических задачах развития Российской Федерации на период до 2024 года», </w:t>
      </w:r>
      <w:hyperlink r:id="rId23" w:history="1">
        <w:r w:rsidRPr="002F2506">
          <w:rPr>
            <w:rFonts w:eastAsia="Times New Roman"/>
          </w:rPr>
          <w:t>Концепцией</w:t>
        </w:r>
      </w:hyperlink>
      <w:r w:rsidRPr="002F2506">
        <w:rPr>
          <w:rFonts w:eastAsia="Times New Roman"/>
        </w:rPr>
        <w:t xml:space="preserve">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</w:t>
      </w:r>
      <w:hyperlink r:id="rId24" w:history="1">
        <w:r w:rsidRPr="002F2506">
          <w:rPr>
            <w:rFonts w:eastAsia="Times New Roman"/>
          </w:rPr>
          <w:t>распоряжением</w:t>
        </w:r>
      </w:hyperlink>
      <w:r w:rsidRPr="002F2506">
        <w:rPr>
          <w:rFonts w:eastAsia="Times New Roman"/>
        </w:rPr>
        <w:t xml:space="preserve"> Правительства </w:t>
      </w:r>
      <w:r w:rsidRPr="002F2506">
        <w:rPr>
          <w:rFonts w:eastAsia="Times New Roman"/>
        </w:rPr>
        <w:lastRenderedPageBreak/>
        <w:t>Российской Федерации от 24.04.2015 № 729-р (в</w:t>
      </w:r>
      <w:proofErr w:type="gramEnd"/>
      <w:r w:rsidRPr="002F2506">
        <w:rPr>
          <w:rFonts w:eastAsia="Times New Roman"/>
        </w:rPr>
        <w:t xml:space="preserve"> ред. распоряжения Правительства Российской Федерации от 28.01.2017 </w:t>
      </w:r>
      <w:r w:rsidRPr="002F2506">
        <w:rPr>
          <w:rFonts w:eastAsia="Times New Roman"/>
          <w:color w:val="000000"/>
        </w:rPr>
        <w:t>№ 116-р).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r w:rsidRPr="002F2506">
        <w:rPr>
          <w:rFonts w:eastAsia="Times New Roman"/>
        </w:rPr>
        <w:t>Основная стратегическая цель преобразований, отраженная в настоящей Подпрограмме, заключается в формировании развитой системы дополнительного образования на территории муниципального района «Город Людиново и Людиновский район», обеспечивающей повышение доступности качественного дополнительного образования.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Выполнение программных мероприятий обеспечит позитивные изменения, направленные на более полную реализацию прав детей и подростков, повышение эффективности работы по профилактике асоциальных проявлений среди школьников, выявление большего числа одаренных детей в различных областях знаний и творческой деятельности.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Решение стратегической задачи совершенствования форм и методов социализации детей и молодежи, сохранения целостности системы дополнительного образования детей будет обеспечено по следующим основным направлениям: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обновление содержания дополнительного образования, повышение уровня профессионального мастерства педагогических работников сферы дополнительного образования, выявление и распространение передового и инновационного опыта, эффективных форм и методов работы;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педагогическая поддержка и развитие детского общественного движения, создание условий для участия обучающихся в социально значимой деятельности</w:t>
      </w:r>
    </w:p>
    <w:p w:rsidR="002F2506" w:rsidRPr="002F2506" w:rsidRDefault="002F2506" w:rsidP="00A32125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rFonts w:eastAsia="Times New Roman"/>
          <w:b/>
        </w:rPr>
      </w:pPr>
    </w:p>
    <w:p w:rsidR="002F2506" w:rsidRPr="002F2506" w:rsidRDefault="002F2506" w:rsidP="00A32125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rFonts w:eastAsia="Times New Roman"/>
          <w:b/>
        </w:rPr>
      </w:pPr>
      <w:r w:rsidRPr="002F2506">
        <w:rPr>
          <w:rFonts w:eastAsia="Times New Roman"/>
          <w:b/>
        </w:rPr>
        <w:t>2. Цели, задачи и индикаторы достижения целей и решения задач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720"/>
        <w:jc w:val="both"/>
        <w:rPr>
          <w:rFonts w:eastAsia="Times New Roman"/>
        </w:rPr>
      </w:pP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  <w:rPr>
          <w:rFonts w:eastAsia="Times New Roman"/>
        </w:rPr>
      </w:pPr>
      <w:r w:rsidRPr="002F2506">
        <w:rPr>
          <w:rFonts w:eastAsia="Times New Roman"/>
          <w:b/>
        </w:rPr>
        <w:t>Цель подпрограммы</w:t>
      </w:r>
      <w:r w:rsidRPr="002F2506">
        <w:rPr>
          <w:rFonts w:eastAsia="Times New Roman"/>
        </w:rPr>
        <w:t xml:space="preserve"> - обеспечение доступности качественного дополнительного образования детей.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 xml:space="preserve">Достижение цели подпрограммы будет осуществляться через решение следующих </w:t>
      </w:r>
      <w:r w:rsidRPr="002F2506">
        <w:rPr>
          <w:rFonts w:eastAsia="Times New Roman"/>
          <w:b/>
        </w:rPr>
        <w:t>задач</w:t>
      </w:r>
      <w:r w:rsidRPr="002F2506">
        <w:rPr>
          <w:rFonts w:eastAsia="Times New Roman"/>
        </w:rPr>
        <w:t>: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создание механизмов мотивации педагогов к повышению качества работы и непрерывному профессиональному развитию.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Эффективность реализации подпрограммы будет ежегодно оцениваться на основании следующих показателей.</w:t>
      </w:r>
    </w:p>
    <w:p w:rsidR="002F2506" w:rsidRPr="002F2506" w:rsidRDefault="002F2506" w:rsidP="00A32125">
      <w:pPr>
        <w:tabs>
          <w:tab w:val="left" w:pos="142"/>
        </w:tabs>
        <w:autoSpaceDE w:val="0"/>
        <w:autoSpaceDN w:val="0"/>
        <w:adjustRightInd w:val="0"/>
        <w:ind w:left="142" w:firstLine="720"/>
        <w:jc w:val="center"/>
        <w:outlineLvl w:val="5"/>
        <w:rPr>
          <w:rFonts w:eastAsia="Times New Roman"/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firstLine="720"/>
        <w:jc w:val="center"/>
        <w:outlineLvl w:val="5"/>
        <w:rPr>
          <w:rFonts w:eastAsia="Times New Roman"/>
          <w:b/>
        </w:rPr>
      </w:pPr>
      <w:r w:rsidRPr="002F2506">
        <w:rPr>
          <w:rFonts w:eastAsia="Times New Roman"/>
          <w:b/>
        </w:rPr>
        <w:t>СВЕДЕНИЯ</w:t>
      </w:r>
    </w:p>
    <w:p w:rsidR="002F2506" w:rsidRPr="002F2506" w:rsidRDefault="002F2506" w:rsidP="002F2506">
      <w:pPr>
        <w:autoSpaceDE w:val="0"/>
        <w:autoSpaceDN w:val="0"/>
        <w:adjustRightInd w:val="0"/>
        <w:ind w:left="426" w:firstLine="720"/>
        <w:jc w:val="center"/>
        <w:outlineLvl w:val="5"/>
        <w:rPr>
          <w:rFonts w:eastAsia="Times New Roman"/>
        </w:rPr>
      </w:pPr>
      <w:r w:rsidRPr="002F2506">
        <w:rPr>
          <w:rFonts w:eastAsia="Times New Roman"/>
          <w:b/>
        </w:rPr>
        <w:t>об индикаторах подпрограммы и их значениях</w:t>
      </w: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97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623"/>
        <w:gridCol w:w="647"/>
        <w:gridCol w:w="647"/>
        <w:gridCol w:w="647"/>
        <w:gridCol w:w="894"/>
        <w:gridCol w:w="647"/>
        <w:gridCol w:w="629"/>
      </w:tblGrid>
      <w:tr w:rsidR="003D401B" w:rsidRPr="002F2506" w:rsidTr="00A32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№№ </w:t>
            </w:r>
            <w:proofErr w:type="gram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п</w:t>
            </w:r>
            <w:proofErr w:type="gram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/п</w:t>
            </w:r>
          </w:p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lang w:eastAsia="en-US"/>
              </w:rPr>
            </w:pPr>
            <w:proofErr w:type="gram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hanging="5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ЕЕд</w:t>
            </w:r>
            <w:proofErr w:type="spell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 xml:space="preserve">. </w:t>
            </w:r>
            <w:proofErr w:type="spellStart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измер</w:t>
            </w:r>
            <w:proofErr w:type="spellEnd"/>
            <w:r w:rsidRPr="002F2506">
              <w:rPr>
                <w:rFonts w:eastAsia="Times New Roman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Значение по годам</w:t>
            </w:r>
          </w:p>
        </w:tc>
      </w:tr>
      <w:tr w:rsidR="003D401B" w:rsidRPr="002F2506" w:rsidTr="00A32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Годы реализации</w:t>
            </w:r>
          </w:p>
        </w:tc>
      </w:tr>
      <w:tr w:rsidR="003D401B" w:rsidRPr="002F2506" w:rsidTr="00A32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80" w:firstLine="1066"/>
              <w:rPr>
                <w:rFonts w:eastAsia="Times New Roman"/>
                <w:lang w:eastAsia="en-US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907" w:right="-146" w:firstLine="904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2025</w:t>
            </w:r>
          </w:p>
        </w:tc>
      </w:tr>
      <w:tr w:rsidR="003D401B" w:rsidRPr="002F2506" w:rsidTr="00A3212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0"/>
              </w:rPr>
              <w:t xml:space="preserve">Удельный вес численности населения в возрасте 5 - 18 лет, охваченного дополнительным образованием, в общей численности населения в возрасте 5 - 18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A32125">
            <w:p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%%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78,5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80</w:t>
            </w:r>
          </w:p>
        </w:tc>
      </w:tr>
      <w:tr w:rsidR="003D401B" w:rsidRPr="002F2506" w:rsidTr="00A32125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B" w:rsidRPr="002F2506" w:rsidRDefault="003D401B" w:rsidP="003D401B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B" w:rsidRPr="002F2506" w:rsidRDefault="003D401B" w:rsidP="003D401B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F2506">
              <w:rPr>
                <w:rFonts w:eastAsia="Times New Roman"/>
                <w:sz w:val="20"/>
                <w:szCs w:val="20"/>
              </w:rPr>
              <w:t>из них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2F2506">
              <w:rPr>
                <w:rFonts w:eastAsia="Times New Roman"/>
                <w:sz w:val="20"/>
                <w:szCs w:val="20"/>
              </w:rPr>
              <w:t xml:space="preserve"> обучающи</w:t>
            </w:r>
            <w:r>
              <w:rPr>
                <w:rFonts w:eastAsia="Times New Roman"/>
                <w:sz w:val="20"/>
                <w:szCs w:val="20"/>
              </w:rPr>
              <w:t>еся</w:t>
            </w:r>
            <w:r w:rsidRPr="002F2506">
              <w:rPr>
                <w:rFonts w:eastAsia="Times New Roman"/>
                <w:sz w:val="20"/>
                <w:szCs w:val="20"/>
              </w:rPr>
              <w:t xml:space="preserve"> по </w:t>
            </w:r>
            <w:proofErr w:type="gramStart"/>
            <w:r w:rsidRPr="002F2506">
              <w:rPr>
                <w:rFonts w:eastAsia="Times New Roman"/>
                <w:sz w:val="20"/>
                <w:szCs w:val="20"/>
              </w:rPr>
              <w:t>дополнительным</w:t>
            </w:r>
            <w:proofErr w:type="gramEnd"/>
            <w:r w:rsidRPr="002F2506">
              <w:rPr>
                <w:rFonts w:eastAsia="Times New Roman"/>
                <w:sz w:val="20"/>
                <w:szCs w:val="20"/>
              </w:rPr>
              <w:t xml:space="preserve"> общеобразовательным программа естественнонаучной и технической направленности;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25" w:rsidRDefault="00A32125" w:rsidP="00A3212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  <w:p w:rsidR="003D401B" w:rsidRPr="00A32125" w:rsidRDefault="00A32125" w:rsidP="00A32125">
            <w:pPr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A32125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B" w:rsidRPr="002F2506" w:rsidRDefault="003D401B" w:rsidP="00A32125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rFonts w:eastAsia="Times New Roman"/>
                <w:sz w:val="20"/>
                <w:lang w:eastAsia="en-US"/>
              </w:rPr>
            </w:pPr>
            <w:r w:rsidRPr="002F2506">
              <w:rPr>
                <w:rFonts w:eastAsia="Times New Roman"/>
                <w:sz w:val="20"/>
                <w:szCs w:val="22"/>
                <w:lang w:eastAsia="en-US"/>
              </w:rPr>
              <w:t>25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ind w:left="426"/>
        <w:outlineLvl w:val="3"/>
        <w:rPr>
          <w:rFonts w:eastAsia="Times New Roman"/>
          <w:b/>
          <w:sz w:val="26"/>
          <w:szCs w:val="26"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outlineLvl w:val="3"/>
        <w:rPr>
          <w:b/>
        </w:rPr>
      </w:pPr>
      <w:r w:rsidRPr="002F2506">
        <w:rPr>
          <w:b/>
        </w:rPr>
        <w:t>3.Объем финансирования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2F2506" w:rsidRPr="002F2506" w:rsidRDefault="002F2506" w:rsidP="002F2506">
      <w:pPr>
        <w:autoSpaceDE w:val="0"/>
        <w:autoSpaceDN w:val="0"/>
        <w:adjustRightInd w:val="0"/>
        <w:ind w:left="426"/>
        <w:jc w:val="center"/>
        <w:rPr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 xml:space="preserve">Финансирование мероприятий подпрограммы осуществляется за счет средств муниципального бюджета. </w:t>
      </w:r>
    </w:p>
    <w:p w:rsid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>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</w:r>
    </w:p>
    <w:p w:rsidR="00B16827" w:rsidRDefault="00B16827" w:rsidP="002F2506">
      <w:pPr>
        <w:autoSpaceDE w:val="0"/>
        <w:autoSpaceDN w:val="0"/>
        <w:adjustRightInd w:val="0"/>
        <w:ind w:left="426" w:right="-108" w:firstLine="567"/>
        <w:jc w:val="both"/>
      </w:pPr>
    </w:p>
    <w:p w:rsidR="002F2506" w:rsidRPr="002F2506" w:rsidRDefault="00B16827" w:rsidP="00B16827">
      <w:pPr>
        <w:autoSpaceDE w:val="0"/>
        <w:autoSpaceDN w:val="0"/>
        <w:adjustRightInd w:val="0"/>
        <w:ind w:left="426" w:right="-108"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1078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2F2506" w:rsidRPr="002F2506" w:rsidTr="00822665">
        <w:trPr>
          <w:trHeight w:val="46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06" w:rsidRPr="002F2506" w:rsidRDefault="002F2506" w:rsidP="002F2506">
            <w:pPr>
              <w:ind w:right="-26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</w:p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(тыс.  руб.)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06" w:rsidRPr="002F2506" w:rsidRDefault="002F2506" w:rsidP="002F2506">
            <w:pPr>
              <w:ind w:left="426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</w:tr>
      <w:tr w:rsidR="002F2506" w:rsidRPr="002F2506" w:rsidTr="00822665">
        <w:trPr>
          <w:trHeight w:val="348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3D401B">
            <w:pPr>
              <w:ind w:left="34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2025</w:t>
            </w:r>
          </w:p>
        </w:tc>
      </w:tr>
      <w:tr w:rsidR="002F2506" w:rsidRPr="002F2506" w:rsidTr="0051610A">
        <w:trPr>
          <w:trHeight w:val="328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51610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2F2506">
              <w:rPr>
                <w:b/>
                <w:sz w:val="20"/>
                <w:szCs w:val="20"/>
              </w:rPr>
              <w:t>237307,0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31443,6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ind w:left="3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</w:tr>
      <w:tr w:rsidR="002F2506" w:rsidRPr="002F2506" w:rsidTr="0051610A">
        <w:trPr>
          <w:trHeight w:val="328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2F2506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6" w:rsidRPr="002F2506" w:rsidRDefault="002F2506" w:rsidP="0051610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51610A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2F2506">
              <w:rPr>
                <w:b/>
                <w:sz w:val="20"/>
                <w:szCs w:val="20"/>
              </w:rPr>
              <w:t>237307,0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31443,6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8226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32</w:t>
            </w:r>
            <w:r w:rsidR="00822665">
              <w:rPr>
                <w:sz w:val="20"/>
                <w:szCs w:val="20"/>
              </w:rPr>
              <w:t>41</w:t>
            </w:r>
            <w:r w:rsidRPr="002F2506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B16827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F2506" w:rsidRPr="002F25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="002F2506" w:rsidRPr="002F2506">
              <w:rPr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2F25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6" w:rsidRPr="002F2506" w:rsidRDefault="002F2506" w:rsidP="003D401B">
            <w:pPr>
              <w:autoSpaceDE w:val="0"/>
              <w:autoSpaceDN w:val="0"/>
              <w:adjustRightInd w:val="0"/>
              <w:ind w:left="34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35250,0</w:t>
            </w:r>
          </w:p>
        </w:tc>
      </w:tr>
    </w:tbl>
    <w:p w:rsidR="002F2506" w:rsidRPr="002F2506" w:rsidRDefault="002F2506" w:rsidP="002F2506">
      <w:pPr>
        <w:autoSpaceDE w:val="0"/>
        <w:autoSpaceDN w:val="0"/>
        <w:adjustRightInd w:val="0"/>
        <w:ind w:left="426" w:right="-108" w:firstLine="567"/>
        <w:jc w:val="both"/>
      </w:pPr>
      <w:r w:rsidRPr="002F2506">
        <w:t>Финансирование мероприятий подпрограммы осуществляется за счет средств муниципального бюджета. 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</w:r>
    </w:p>
    <w:p w:rsidR="002F2506" w:rsidRPr="002F2506" w:rsidRDefault="002F2506" w:rsidP="002F2506">
      <w:pPr>
        <w:autoSpaceDE w:val="0"/>
        <w:autoSpaceDN w:val="0"/>
        <w:adjustRightInd w:val="0"/>
        <w:ind w:left="426" w:firstLine="540"/>
        <w:jc w:val="both"/>
        <w:rPr>
          <w:rFonts w:eastAsia="Times New Roman"/>
        </w:rPr>
      </w:pPr>
    </w:p>
    <w:p w:rsidR="002F2506" w:rsidRDefault="002F2506" w:rsidP="00715A55">
      <w:pPr>
        <w:autoSpaceDE w:val="0"/>
        <w:autoSpaceDN w:val="0"/>
        <w:adjustRightInd w:val="0"/>
        <w:ind w:left="426" w:firstLine="720"/>
        <w:jc w:val="center"/>
        <w:outlineLvl w:val="3"/>
        <w:rPr>
          <w:rFonts w:eastAsia="Times New Roman"/>
          <w:b/>
        </w:rPr>
      </w:pPr>
      <w:r w:rsidRPr="002F2506">
        <w:rPr>
          <w:rFonts w:eastAsia="Times New Roman"/>
          <w:b/>
        </w:rPr>
        <w:t>4. Механизм реализации подпрограммы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        «Развитие дополнительного образования»</w:t>
      </w:r>
    </w:p>
    <w:p w:rsidR="00715A55" w:rsidRPr="002F2506" w:rsidRDefault="00715A55" w:rsidP="002F2506">
      <w:pPr>
        <w:autoSpaceDE w:val="0"/>
        <w:autoSpaceDN w:val="0"/>
        <w:adjustRightInd w:val="0"/>
        <w:ind w:left="426" w:firstLine="720"/>
        <w:jc w:val="center"/>
        <w:outlineLvl w:val="3"/>
        <w:rPr>
          <w:rFonts w:eastAsia="Times New Roman"/>
          <w:b/>
        </w:rPr>
      </w:pPr>
    </w:p>
    <w:p w:rsidR="002F2506" w:rsidRPr="002F2506" w:rsidRDefault="002F2506" w:rsidP="002F2506">
      <w:pPr>
        <w:autoSpaceDE w:val="0"/>
        <w:autoSpaceDN w:val="0"/>
        <w:adjustRightInd w:val="0"/>
        <w:ind w:left="426" w:firstLine="540"/>
        <w:jc w:val="both"/>
        <w:rPr>
          <w:rFonts w:eastAsia="Times New Roman"/>
        </w:rPr>
      </w:pPr>
      <w:r w:rsidRPr="002F2506">
        <w:rPr>
          <w:rFonts w:eastAsia="Times New Roman"/>
        </w:rPr>
        <w:t>Механизм реализации подпрограммы определяется отделом образования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Людиновский район», обеспечивающие выполнение настоящей Подпрограммы в соответствии с действующим законодательством.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Общее руководство, контроль и мониторинг за ходом реализации подпрограммы осуществляет заведующий отделом образования администрации муниципального района «Город Людиново и Людиновский район».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Ответственным за реализацию мероприятий подпрограммы является: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lastRenderedPageBreak/>
        <w:t>- отдел мониторинга;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информационно-методический отдел;</w:t>
      </w:r>
    </w:p>
    <w:p w:rsidR="002F2506" w:rsidRPr="002F2506" w:rsidRDefault="002F2506" w:rsidP="002F2506">
      <w:pPr>
        <w:autoSpaceDE w:val="0"/>
        <w:autoSpaceDN w:val="0"/>
        <w:adjustRightInd w:val="0"/>
        <w:spacing w:before="220"/>
        <w:ind w:left="426" w:firstLine="540"/>
        <w:contextualSpacing/>
        <w:jc w:val="both"/>
        <w:rPr>
          <w:rFonts w:eastAsia="Times New Roman"/>
        </w:rPr>
      </w:pPr>
      <w:r w:rsidRPr="002F2506">
        <w:rPr>
          <w:rFonts w:eastAsia="Times New Roman"/>
        </w:rPr>
        <w:t>- отдел бухгалтерского учета и административной работы.</w:t>
      </w:r>
    </w:p>
    <w:p w:rsidR="002F2506" w:rsidRDefault="002F2506" w:rsidP="002F2506">
      <w:pPr>
        <w:ind w:left="426"/>
      </w:pPr>
      <w:r w:rsidRPr="002F2506"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</w:t>
      </w:r>
      <w:r>
        <w:t>нные организации.</w:t>
      </w:r>
    </w:p>
    <w:p w:rsidR="00A32125" w:rsidRDefault="00A32125" w:rsidP="002F2506">
      <w:pPr>
        <w:ind w:left="426"/>
      </w:pPr>
    </w:p>
    <w:p w:rsidR="00A32125" w:rsidRDefault="00A32125" w:rsidP="00A3212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32125" w:rsidRPr="00A32125" w:rsidRDefault="00A32125" w:rsidP="00A3212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32125">
        <w:rPr>
          <w:b/>
        </w:rPr>
        <w:t xml:space="preserve">5.Перечень основных мероприятий подпрограммы  </w:t>
      </w:r>
    </w:p>
    <w:p w:rsidR="00715A55" w:rsidRPr="00A32125" w:rsidRDefault="00715A55" w:rsidP="00715A5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«Развитие дополнительного образования»</w:t>
      </w:r>
    </w:p>
    <w:p w:rsidR="00A32125" w:rsidRPr="00A32125" w:rsidRDefault="00A32125" w:rsidP="00A32125">
      <w:pPr>
        <w:autoSpaceDE w:val="0"/>
        <w:autoSpaceDN w:val="0"/>
        <w:adjustRightInd w:val="0"/>
        <w:rPr>
          <w:b/>
        </w:rPr>
      </w:pPr>
    </w:p>
    <w:p w:rsidR="00A32125" w:rsidRPr="00A32125" w:rsidRDefault="00A32125" w:rsidP="00A3212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985"/>
        <w:gridCol w:w="1559"/>
        <w:gridCol w:w="1843"/>
      </w:tblGrid>
      <w:tr w:rsidR="00A32125" w:rsidRPr="00A32125" w:rsidTr="00A32125">
        <w:tc>
          <w:tcPr>
            <w:tcW w:w="817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№</w:t>
            </w:r>
            <w:proofErr w:type="gramStart"/>
            <w:r w:rsidRPr="00A32125">
              <w:rPr>
                <w:b/>
              </w:rPr>
              <w:t>п</w:t>
            </w:r>
            <w:proofErr w:type="gramEnd"/>
            <w:r w:rsidRPr="00A32125">
              <w:rPr>
                <w:b/>
              </w:rPr>
              <w:t>/п</w:t>
            </w:r>
          </w:p>
        </w:tc>
        <w:tc>
          <w:tcPr>
            <w:tcW w:w="2268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Источники финансирования</w:t>
            </w:r>
          </w:p>
        </w:tc>
        <w:tc>
          <w:tcPr>
            <w:tcW w:w="1843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  <w:r w:rsidRPr="00A3212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A32125" w:rsidRPr="00A32125" w:rsidTr="00A32125">
        <w:tc>
          <w:tcPr>
            <w:tcW w:w="817" w:type="dxa"/>
          </w:tcPr>
          <w:p w:rsidR="00A32125" w:rsidRPr="00A32125" w:rsidRDefault="00A32125" w:rsidP="00A32125">
            <w:pPr>
              <w:jc w:val="center"/>
            </w:pPr>
            <w:r w:rsidRPr="00A32125">
              <w:t>1</w:t>
            </w:r>
          </w:p>
        </w:tc>
        <w:tc>
          <w:tcPr>
            <w:tcW w:w="2268" w:type="dxa"/>
          </w:tcPr>
          <w:p w:rsidR="00A32125" w:rsidRPr="00A32125" w:rsidRDefault="00A32125" w:rsidP="00A32125">
            <w:pPr>
              <w:jc w:val="both"/>
            </w:pPr>
            <w:r w:rsidRPr="00A32125">
              <w:t>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1559" w:type="dxa"/>
          </w:tcPr>
          <w:p w:rsidR="00A32125" w:rsidRPr="00A32125" w:rsidRDefault="00A32125" w:rsidP="00A32125">
            <w:pPr>
              <w:jc w:val="center"/>
            </w:pPr>
            <w:r w:rsidRPr="00A32125">
              <w:t>2019-2025</w:t>
            </w:r>
          </w:p>
        </w:tc>
        <w:tc>
          <w:tcPr>
            <w:tcW w:w="1985" w:type="dxa"/>
          </w:tcPr>
          <w:p w:rsidR="00A32125" w:rsidRPr="00A32125" w:rsidRDefault="00A32125" w:rsidP="00A32125">
            <w:r w:rsidRPr="00A32125">
              <w:t xml:space="preserve">Отдел образования, образовательные организации </w:t>
            </w:r>
          </w:p>
          <w:p w:rsidR="00A32125" w:rsidRPr="00A32125" w:rsidRDefault="00A32125" w:rsidP="00A321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32125" w:rsidRPr="00A32125" w:rsidRDefault="00A32125" w:rsidP="00A32125">
            <w:r w:rsidRPr="00A32125">
              <w:t>Местный бюджет</w:t>
            </w:r>
          </w:p>
          <w:p w:rsidR="00A32125" w:rsidRPr="00A32125" w:rsidRDefault="00A32125" w:rsidP="00A32125">
            <w:pPr>
              <w:rPr>
                <w:b/>
              </w:rPr>
            </w:pPr>
          </w:p>
          <w:p w:rsidR="00A32125" w:rsidRPr="00A32125" w:rsidRDefault="00A32125" w:rsidP="00A32125">
            <w:pPr>
              <w:jc w:val="center"/>
              <w:rPr>
                <w:b/>
              </w:rPr>
            </w:pPr>
          </w:p>
          <w:p w:rsidR="00A32125" w:rsidRPr="00A32125" w:rsidRDefault="00A32125" w:rsidP="00A32125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32125" w:rsidRPr="00A32125" w:rsidRDefault="00A32125" w:rsidP="00A32125">
            <w:pPr>
              <w:jc w:val="center"/>
              <w:rPr>
                <w:b/>
              </w:rPr>
            </w:pPr>
          </w:p>
        </w:tc>
      </w:tr>
    </w:tbl>
    <w:p w:rsidR="00A32125" w:rsidRDefault="00A32125" w:rsidP="002F2506">
      <w:pPr>
        <w:ind w:left="426"/>
      </w:pPr>
    </w:p>
    <w:p w:rsidR="00A32125" w:rsidRDefault="00A32125" w:rsidP="002F2506">
      <w:pPr>
        <w:ind w:left="426"/>
      </w:pPr>
    </w:p>
    <w:p w:rsidR="00A32125" w:rsidRDefault="00A32125" w:rsidP="002F2506">
      <w:pPr>
        <w:ind w:left="426"/>
      </w:pPr>
    </w:p>
    <w:p w:rsidR="00A32125" w:rsidRDefault="00A32125" w:rsidP="002F2506">
      <w:pPr>
        <w:ind w:left="426"/>
        <w:sectPr w:rsidR="00A32125" w:rsidSect="002F2506">
          <w:footerReference w:type="even" r:id="rId25"/>
          <w:footerReference w:type="default" r:id="rId26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32125" w:rsidRPr="00A32125" w:rsidRDefault="00A32125" w:rsidP="00A3212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A32125">
        <w:rPr>
          <w:b/>
          <w:bCs/>
        </w:rPr>
        <w:lastRenderedPageBreak/>
        <w:t>6.Перечень программных мероприятий подпрограммы</w:t>
      </w:r>
      <w:r>
        <w:rPr>
          <w:b/>
          <w:bCs/>
        </w:rPr>
        <w:t xml:space="preserve"> «Развитие дополнительного образования»</w:t>
      </w:r>
    </w:p>
    <w:p w:rsidR="00A32125" w:rsidRPr="00A32125" w:rsidRDefault="00A32125" w:rsidP="00A32125">
      <w:pPr>
        <w:jc w:val="center"/>
        <w:rPr>
          <w:b/>
        </w:rPr>
      </w:pP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190"/>
        <w:gridCol w:w="1991"/>
        <w:gridCol w:w="1553"/>
        <w:gridCol w:w="1181"/>
        <w:gridCol w:w="866"/>
        <w:gridCol w:w="866"/>
        <w:gridCol w:w="866"/>
        <w:gridCol w:w="866"/>
        <w:gridCol w:w="866"/>
        <w:gridCol w:w="866"/>
        <w:gridCol w:w="866"/>
      </w:tblGrid>
      <w:tr w:rsidR="00A32125" w:rsidRPr="00A32125" w:rsidTr="00822665">
        <w:tc>
          <w:tcPr>
            <w:tcW w:w="516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№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Сумма расходов, всего (тыс.</w:t>
            </w:r>
            <w:r w:rsidR="00822665">
              <w:rPr>
                <w:sz w:val="20"/>
                <w:szCs w:val="20"/>
              </w:rPr>
              <w:t xml:space="preserve"> </w:t>
            </w:r>
            <w:r w:rsidRPr="00A32125">
              <w:rPr>
                <w:sz w:val="20"/>
                <w:szCs w:val="20"/>
              </w:rPr>
              <w:t>руб.)</w:t>
            </w:r>
          </w:p>
        </w:tc>
        <w:tc>
          <w:tcPr>
            <w:tcW w:w="6062" w:type="dxa"/>
            <w:gridSpan w:val="7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A32125" w:rsidRPr="00A32125" w:rsidTr="00822665">
        <w:tc>
          <w:tcPr>
            <w:tcW w:w="516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2019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2022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2023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2024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32125">
              <w:rPr>
                <w:sz w:val="18"/>
                <w:szCs w:val="18"/>
              </w:rPr>
              <w:t>2025</w:t>
            </w:r>
          </w:p>
        </w:tc>
      </w:tr>
      <w:tr w:rsidR="00822665" w:rsidRPr="00D10E59" w:rsidTr="00822665">
        <w:tc>
          <w:tcPr>
            <w:tcW w:w="516" w:type="dxa"/>
            <w:shd w:val="clear" w:color="auto" w:fill="auto"/>
          </w:tcPr>
          <w:p w:rsidR="0082266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</w:t>
            </w:r>
          </w:p>
        </w:tc>
        <w:tc>
          <w:tcPr>
            <w:tcW w:w="14688" w:type="dxa"/>
            <w:gridSpan w:val="12"/>
            <w:shd w:val="clear" w:color="auto" w:fill="auto"/>
          </w:tcPr>
          <w:p w:rsidR="00822665" w:rsidRPr="00D10E59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A32125" w:rsidRPr="00D10E59" w:rsidTr="00822665">
        <w:tc>
          <w:tcPr>
            <w:tcW w:w="516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</w:t>
            </w:r>
            <w:r w:rsidR="00822665" w:rsidRPr="00D10E59">
              <w:rPr>
                <w:sz w:val="20"/>
                <w:szCs w:val="20"/>
              </w:rPr>
              <w:t>.1</w:t>
            </w:r>
          </w:p>
        </w:tc>
        <w:tc>
          <w:tcPr>
            <w:tcW w:w="2711" w:type="dxa"/>
            <w:shd w:val="clear" w:color="auto" w:fill="auto"/>
          </w:tcPr>
          <w:p w:rsidR="00A32125" w:rsidRPr="00D10E59" w:rsidRDefault="00A32125" w:rsidP="00A32125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Совершенствование материально-технической базы учреждений дополнительного образования</w:t>
            </w:r>
          </w:p>
          <w:p w:rsidR="00A32125" w:rsidRPr="00D10E59" w:rsidRDefault="00A32125" w:rsidP="00A32125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A32125" w:rsidRPr="00D10E59" w:rsidRDefault="00A32125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A32125" w:rsidRPr="00D10E59" w:rsidRDefault="00A32125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600,0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100,0</w:t>
            </w:r>
          </w:p>
        </w:tc>
      </w:tr>
      <w:tr w:rsidR="00D10E59" w:rsidRPr="00D10E59" w:rsidTr="00CA0098">
        <w:tc>
          <w:tcPr>
            <w:tcW w:w="516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1.2</w:t>
            </w:r>
          </w:p>
        </w:tc>
        <w:tc>
          <w:tcPr>
            <w:tcW w:w="2711" w:type="dxa"/>
            <w:shd w:val="clear" w:color="auto" w:fill="auto"/>
          </w:tcPr>
          <w:p w:rsidR="00D10E59" w:rsidRPr="00D10E59" w:rsidRDefault="00D10E59" w:rsidP="00A32125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1190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D10E59" w:rsidRPr="00D10E59" w:rsidRDefault="00D10E59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D10E59" w:rsidRPr="00D10E59" w:rsidRDefault="00D10E59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6" w:type="dxa"/>
            <w:gridSpan w:val="9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D10E59" w:rsidRPr="00D10E59" w:rsidTr="00CA0098">
        <w:tc>
          <w:tcPr>
            <w:tcW w:w="516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1.3</w:t>
            </w:r>
          </w:p>
        </w:tc>
        <w:tc>
          <w:tcPr>
            <w:tcW w:w="2711" w:type="dxa"/>
            <w:shd w:val="clear" w:color="auto" w:fill="auto"/>
          </w:tcPr>
          <w:p w:rsidR="00D10E59" w:rsidRPr="00D10E59" w:rsidRDefault="00D10E59" w:rsidP="00A32125">
            <w:pPr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1190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D10E59" w:rsidRPr="00D10E59" w:rsidRDefault="00D10E59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D10E59" w:rsidRPr="00D10E59" w:rsidRDefault="00D10E59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6" w:type="dxa"/>
            <w:gridSpan w:val="9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D10E59" w:rsidRPr="00D10E59" w:rsidTr="00CA0098">
        <w:tc>
          <w:tcPr>
            <w:tcW w:w="516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1.4</w:t>
            </w:r>
          </w:p>
        </w:tc>
        <w:tc>
          <w:tcPr>
            <w:tcW w:w="2711" w:type="dxa"/>
            <w:shd w:val="clear" w:color="auto" w:fill="auto"/>
          </w:tcPr>
          <w:p w:rsidR="00D10E59" w:rsidRPr="00D10E59" w:rsidRDefault="00D10E59" w:rsidP="00A32125">
            <w:pPr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90" w:type="dxa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D10E59" w:rsidRPr="00D10E59" w:rsidRDefault="00D10E59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D10E59" w:rsidRPr="00D10E59" w:rsidRDefault="00D10E59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6" w:type="dxa"/>
            <w:gridSpan w:val="9"/>
            <w:shd w:val="clear" w:color="auto" w:fill="auto"/>
          </w:tcPr>
          <w:p w:rsidR="00D10E59" w:rsidRPr="00D10E59" w:rsidRDefault="00D10E59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A32125" w:rsidRPr="00D10E59" w:rsidTr="00822665">
        <w:tc>
          <w:tcPr>
            <w:tcW w:w="516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</w:t>
            </w:r>
            <w:r w:rsidR="00A32125" w:rsidRPr="00D10E59">
              <w:rPr>
                <w:sz w:val="20"/>
                <w:szCs w:val="20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A32125" w:rsidRPr="00D10E59" w:rsidRDefault="00A32125" w:rsidP="00A32125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Организация и проведение с </w:t>
            </w:r>
            <w:proofErr w:type="gramStart"/>
            <w:r w:rsidRPr="00D10E59">
              <w:rPr>
                <w:sz w:val="20"/>
                <w:szCs w:val="20"/>
              </w:rPr>
              <w:t>обучающимися</w:t>
            </w:r>
            <w:proofErr w:type="gramEnd"/>
            <w:r w:rsidRPr="00D10E59">
              <w:rPr>
                <w:sz w:val="20"/>
                <w:szCs w:val="20"/>
              </w:rPr>
              <w:t xml:space="preserve"> муниципальных мероприятий, способствующих повышению уровня гражданско-патриотического и духовно-</w:t>
            </w:r>
            <w:r w:rsidRPr="00D10E59">
              <w:rPr>
                <w:sz w:val="20"/>
                <w:szCs w:val="20"/>
              </w:rPr>
              <w:lastRenderedPageBreak/>
              <w:t>нравственного воспитания подрастающего поколения:</w:t>
            </w:r>
          </w:p>
          <w:p w:rsidR="00A32125" w:rsidRPr="00D10E59" w:rsidRDefault="00A32125" w:rsidP="00A32125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-кадетский бал;</w:t>
            </w:r>
          </w:p>
          <w:p w:rsidR="00A32125" w:rsidRPr="00D10E59" w:rsidRDefault="00A32125" w:rsidP="00A32125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-день славянской культуры и письменности;</w:t>
            </w:r>
          </w:p>
          <w:p w:rsidR="00A32125" w:rsidRPr="00D10E59" w:rsidRDefault="00A32125" w:rsidP="00A32125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-детский фестиваль прикладного творчества «Пасхальные символы»;</w:t>
            </w:r>
          </w:p>
          <w:p w:rsidR="00A32125" w:rsidRPr="00D10E59" w:rsidRDefault="00A32125" w:rsidP="00A32125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 фестиваль детского творчества «Школьная весна»</w:t>
            </w:r>
          </w:p>
        </w:tc>
        <w:tc>
          <w:tcPr>
            <w:tcW w:w="1190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991" w:type="dxa"/>
            <w:shd w:val="clear" w:color="auto" w:fill="auto"/>
          </w:tcPr>
          <w:p w:rsidR="00A32125" w:rsidRPr="00D10E59" w:rsidRDefault="00A32125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A32125" w:rsidRPr="00D10E59" w:rsidRDefault="00A32125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</w:tr>
      <w:tr w:rsidR="00A32125" w:rsidRPr="00D10E59" w:rsidTr="00822665">
        <w:tc>
          <w:tcPr>
            <w:tcW w:w="516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lastRenderedPageBreak/>
              <w:t>1.</w:t>
            </w:r>
            <w:r w:rsidR="00A32125" w:rsidRPr="00D10E59">
              <w:rPr>
                <w:sz w:val="20"/>
                <w:szCs w:val="20"/>
              </w:rPr>
              <w:t>6</w:t>
            </w:r>
          </w:p>
        </w:tc>
        <w:tc>
          <w:tcPr>
            <w:tcW w:w="2711" w:type="dxa"/>
            <w:shd w:val="clear" w:color="auto" w:fill="auto"/>
          </w:tcPr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Организация и проведение с </w:t>
            </w:r>
            <w:proofErr w:type="gramStart"/>
            <w:r w:rsidRPr="00D10E59">
              <w:rPr>
                <w:sz w:val="20"/>
                <w:szCs w:val="20"/>
              </w:rPr>
              <w:t>обучающимися</w:t>
            </w:r>
            <w:proofErr w:type="gramEnd"/>
            <w:r w:rsidRPr="00D10E59">
              <w:rPr>
                <w:sz w:val="20"/>
                <w:szCs w:val="20"/>
              </w:rPr>
              <w:t xml:space="preserve">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 конкурс «</w:t>
            </w:r>
            <w:proofErr w:type="gramStart"/>
            <w:r w:rsidRPr="00D10E59">
              <w:rPr>
                <w:sz w:val="20"/>
                <w:szCs w:val="20"/>
              </w:rPr>
              <w:t>Я-лидер</w:t>
            </w:r>
            <w:proofErr w:type="gramEnd"/>
            <w:r w:rsidRPr="00D10E59">
              <w:rPr>
                <w:sz w:val="20"/>
                <w:szCs w:val="20"/>
              </w:rPr>
              <w:t>»</w:t>
            </w:r>
          </w:p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 слет детских объединений</w:t>
            </w:r>
          </w:p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 w:firstLine="50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1190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A32125" w:rsidRPr="00D10E59" w:rsidRDefault="00A32125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A32125" w:rsidRPr="00D10E59" w:rsidRDefault="00A32125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</w:tr>
      <w:tr w:rsidR="00A32125" w:rsidRPr="00D10E59" w:rsidTr="00822665">
        <w:tc>
          <w:tcPr>
            <w:tcW w:w="516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</w:t>
            </w:r>
            <w:r w:rsidR="00A32125" w:rsidRPr="00D10E59">
              <w:rPr>
                <w:sz w:val="20"/>
                <w:szCs w:val="20"/>
              </w:rPr>
              <w:t>7</w:t>
            </w:r>
          </w:p>
        </w:tc>
        <w:tc>
          <w:tcPr>
            <w:tcW w:w="2711" w:type="dxa"/>
            <w:shd w:val="clear" w:color="auto" w:fill="auto"/>
          </w:tcPr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Участие обучающихся в региональных </w:t>
            </w:r>
            <w:proofErr w:type="gramStart"/>
            <w:r w:rsidRPr="00D10E59">
              <w:rPr>
                <w:sz w:val="20"/>
                <w:szCs w:val="20"/>
              </w:rPr>
              <w:t>конкурсах</w:t>
            </w:r>
            <w:proofErr w:type="gramEnd"/>
            <w:r w:rsidRPr="00D10E59">
              <w:rPr>
                <w:sz w:val="20"/>
                <w:szCs w:val="20"/>
              </w:rPr>
              <w:t>:</w:t>
            </w:r>
          </w:p>
          <w:p w:rsidR="00A32125" w:rsidRPr="00D10E59" w:rsidRDefault="00A32125" w:rsidP="00822665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proofErr w:type="gramStart"/>
            <w:r w:rsidRPr="00D10E59">
              <w:rPr>
                <w:sz w:val="20"/>
                <w:szCs w:val="20"/>
              </w:rPr>
              <w:t>(турнир «Что?</w:t>
            </w:r>
            <w:proofErr w:type="gramEnd"/>
            <w:r w:rsidRPr="00D10E59">
              <w:rPr>
                <w:sz w:val="20"/>
                <w:szCs w:val="20"/>
              </w:rPr>
              <w:t xml:space="preserve"> Где? Когда?»: турнир «На высоте»; «</w:t>
            </w:r>
            <w:proofErr w:type="gramStart"/>
            <w:r w:rsidRPr="00D10E59">
              <w:rPr>
                <w:sz w:val="20"/>
                <w:szCs w:val="20"/>
              </w:rPr>
              <w:t>Я-</w:t>
            </w:r>
            <w:proofErr w:type="gramEnd"/>
            <w:r w:rsidRPr="00D10E59">
              <w:rPr>
                <w:sz w:val="20"/>
                <w:szCs w:val="20"/>
              </w:rPr>
              <w:t xml:space="preserve"> лидер» и т.д.)</w:t>
            </w:r>
          </w:p>
        </w:tc>
        <w:tc>
          <w:tcPr>
            <w:tcW w:w="1190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2019-2025</w:t>
            </w:r>
          </w:p>
        </w:tc>
        <w:tc>
          <w:tcPr>
            <w:tcW w:w="1991" w:type="dxa"/>
            <w:shd w:val="clear" w:color="auto" w:fill="auto"/>
          </w:tcPr>
          <w:p w:rsidR="00A32125" w:rsidRPr="00D10E59" w:rsidRDefault="00A32125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A32125" w:rsidRPr="00D10E59" w:rsidRDefault="00A32125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shd w:val="clear" w:color="auto" w:fill="auto"/>
          </w:tcPr>
          <w:p w:rsidR="00A32125" w:rsidRPr="00D10E59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A32125" w:rsidRPr="00A32125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50,0</w:t>
            </w:r>
          </w:p>
        </w:tc>
      </w:tr>
      <w:tr w:rsidR="00A32125" w:rsidRPr="00D10E59" w:rsidTr="00822665">
        <w:trPr>
          <w:trHeight w:val="360"/>
        </w:trPr>
        <w:tc>
          <w:tcPr>
            <w:tcW w:w="516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</w:tcPr>
          <w:p w:rsidR="00822665" w:rsidRPr="005B5727" w:rsidRDefault="00822665" w:rsidP="00822665">
            <w:pPr>
              <w:ind w:left="-90" w:right="-77"/>
              <w:jc w:val="both"/>
              <w:rPr>
                <w:b/>
              </w:rPr>
            </w:pPr>
            <w:r w:rsidRPr="005B5727">
              <w:rPr>
                <w:b/>
              </w:rPr>
              <w:t xml:space="preserve"> Всего по подпрограмме</w:t>
            </w:r>
          </w:p>
        </w:tc>
        <w:tc>
          <w:tcPr>
            <w:tcW w:w="1190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A32125" w:rsidRPr="00D10E59" w:rsidRDefault="00822665" w:rsidP="00A32125">
            <w:pPr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A3212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</w:tcPr>
          <w:p w:rsidR="00A32125" w:rsidRPr="00FF058F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236307,00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31443,6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32</w:t>
            </w:r>
            <w:r w:rsidR="00822665" w:rsidRPr="00FF058F">
              <w:rPr>
                <w:b/>
                <w:sz w:val="20"/>
                <w:szCs w:val="20"/>
              </w:rPr>
              <w:t>4</w:t>
            </w:r>
            <w:r w:rsidRPr="00FF058F"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32</w:t>
            </w:r>
            <w:r w:rsidR="00A32125" w:rsidRPr="00FF058F">
              <w:rPr>
                <w:b/>
                <w:sz w:val="20"/>
                <w:szCs w:val="20"/>
              </w:rPr>
              <w:t>9</w:t>
            </w:r>
            <w:r w:rsidRPr="00FF058F">
              <w:rPr>
                <w:b/>
                <w:sz w:val="20"/>
                <w:szCs w:val="20"/>
              </w:rPr>
              <w:t>4</w:t>
            </w:r>
            <w:r w:rsidR="00A32125" w:rsidRPr="00FF058F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</w:t>
            </w:r>
            <w:r w:rsidR="00822665" w:rsidRPr="00FF058F">
              <w:rPr>
                <w:b/>
                <w:sz w:val="20"/>
                <w:szCs w:val="20"/>
              </w:rPr>
              <w:t>25</w:t>
            </w:r>
            <w:r w:rsidRPr="00FF058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</w:t>
            </w:r>
            <w:r w:rsidR="00822665" w:rsidRPr="00FF058F">
              <w:rPr>
                <w:b/>
                <w:sz w:val="20"/>
                <w:szCs w:val="20"/>
              </w:rPr>
              <w:t>25</w:t>
            </w:r>
            <w:r w:rsidRPr="00FF058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</w:t>
            </w:r>
            <w:r w:rsidR="00822665" w:rsidRPr="00FF058F">
              <w:rPr>
                <w:b/>
                <w:sz w:val="20"/>
                <w:szCs w:val="20"/>
              </w:rPr>
              <w:t>25</w:t>
            </w:r>
            <w:r w:rsidRPr="00FF058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A32125" w:rsidRPr="00FF058F" w:rsidRDefault="00A3212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</w:t>
            </w:r>
            <w:r w:rsidR="00822665" w:rsidRPr="00FF058F">
              <w:rPr>
                <w:b/>
                <w:sz w:val="20"/>
                <w:szCs w:val="20"/>
              </w:rPr>
              <w:t>25</w:t>
            </w:r>
            <w:r w:rsidRPr="00FF058F">
              <w:rPr>
                <w:b/>
                <w:sz w:val="20"/>
                <w:szCs w:val="20"/>
              </w:rPr>
              <w:t>0,0</w:t>
            </w:r>
          </w:p>
        </w:tc>
      </w:tr>
      <w:tr w:rsidR="00822665" w:rsidRPr="00D10E59" w:rsidTr="00822665">
        <w:trPr>
          <w:trHeight w:val="465"/>
        </w:trPr>
        <w:tc>
          <w:tcPr>
            <w:tcW w:w="516" w:type="dxa"/>
            <w:shd w:val="clear" w:color="auto" w:fill="auto"/>
          </w:tcPr>
          <w:p w:rsidR="0082266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</w:tcPr>
          <w:p w:rsidR="00822665" w:rsidRPr="005B5727" w:rsidRDefault="00822665" w:rsidP="00822665">
            <w:pPr>
              <w:ind w:left="-90" w:right="-77"/>
              <w:jc w:val="both"/>
              <w:rPr>
                <w:b/>
              </w:rPr>
            </w:pPr>
            <w:r w:rsidRPr="005B5727">
              <w:rPr>
                <w:b/>
              </w:rPr>
              <w:t xml:space="preserve">в </w:t>
            </w:r>
            <w:proofErr w:type="spellStart"/>
            <w:r w:rsidRPr="005B5727">
              <w:rPr>
                <w:b/>
              </w:rPr>
              <w:t>т.ч</w:t>
            </w:r>
            <w:proofErr w:type="spellEnd"/>
            <w:r w:rsidRPr="005B5727">
              <w:rPr>
                <w:b/>
              </w:rPr>
              <w:t>. бюджет МР</w:t>
            </w:r>
          </w:p>
        </w:tc>
        <w:tc>
          <w:tcPr>
            <w:tcW w:w="1190" w:type="dxa"/>
            <w:shd w:val="clear" w:color="auto" w:fill="auto"/>
          </w:tcPr>
          <w:p w:rsidR="0082266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822665" w:rsidRPr="00D10E59" w:rsidRDefault="00822665" w:rsidP="00A3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822665" w:rsidRPr="00D10E59" w:rsidRDefault="00822665" w:rsidP="00A3212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236307,00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31443,6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32416,8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32946,6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35250,0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22665" w:rsidRPr="00FF058F" w:rsidRDefault="00822665" w:rsidP="0082266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058F">
              <w:rPr>
                <w:b/>
                <w:sz w:val="20"/>
                <w:szCs w:val="20"/>
              </w:rPr>
              <w:t>35250,0</w:t>
            </w:r>
          </w:p>
        </w:tc>
      </w:tr>
    </w:tbl>
    <w:p w:rsidR="00A32125" w:rsidRPr="00D10E59" w:rsidRDefault="00A32125" w:rsidP="002F2506">
      <w:pPr>
        <w:ind w:left="426"/>
        <w:rPr>
          <w:sz w:val="20"/>
          <w:szCs w:val="20"/>
        </w:rPr>
      </w:pPr>
    </w:p>
    <w:sectPr w:rsidR="00A32125" w:rsidRPr="00D10E59" w:rsidSect="00A3212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E3" w:rsidRDefault="00B10BE3" w:rsidP="0023200B">
      <w:r>
        <w:separator/>
      </w:r>
    </w:p>
  </w:endnote>
  <w:endnote w:type="continuationSeparator" w:id="0">
    <w:p w:rsidR="00B10BE3" w:rsidRDefault="00B10BE3" w:rsidP="002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98" w:rsidRDefault="00CA0098" w:rsidP="00A321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32</w:t>
    </w:r>
    <w:r>
      <w:rPr>
        <w:rStyle w:val="a7"/>
      </w:rPr>
      <w:fldChar w:fldCharType="end"/>
    </w:r>
  </w:p>
  <w:p w:rsidR="00CA0098" w:rsidRDefault="00CA0098" w:rsidP="00A321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98" w:rsidRDefault="00CA0098" w:rsidP="00A321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E3" w:rsidRDefault="00B10BE3" w:rsidP="0023200B">
      <w:r>
        <w:separator/>
      </w:r>
    </w:p>
  </w:footnote>
  <w:footnote w:type="continuationSeparator" w:id="0">
    <w:p w:rsidR="00B10BE3" w:rsidRDefault="00B10BE3" w:rsidP="002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DB"/>
    <w:multiLevelType w:val="hybridMultilevel"/>
    <w:tmpl w:val="A8B0E4E2"/>
    <w:lvl w:ilvl="0" w:tplc="CC58E354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E8C"/>
    <w:multiLevelType w:val="hybridMultilevel"/>
    <w:tmpl w:val="8A72C07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BA8305C"/>
    <w:multiLevelType w:val="hybridMultilevel"/>
    <w:tmpl w:val="A87AFAFC"/>
    <w:lvl w:ilvl="0" w:tplc="E5D6F1A4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>
    <w:nsid w:val="1FBE68DE"/>
    <w:multiLevelType w:val="hybridMultilevel"/>
    <w:tmpl w:val="4CE41B6C"/>
    <w:lvl w:ilvl="0" w:tplc="68E6C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250C59"/>
    <w:multiLevelType w:val="hybridMultilevel"/>
    <w:tmpl w:val="C18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7009"/>
    <w:multiLevelType w:val="hybridMultilevel"/>
    <w:tmpl w:val="29D6794C"/>
    <w:lvl w:ilvl="0" w:tplc="3F4A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476E5B"/>
    <w:multiLevelType w:val="hybridMultilevel"/>
    <w:tmpl w:val="7FEE71D0"/>
    <w:lvl w:ilvl="0" w:tplc="7E84F9F2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65"/>
    <w:rsid w:val="00007277"/>
    <w:rsid w:val="00011F93"/>
    <w:rsid w:val="000513B7"/>
    <w:rsid w:val="000C6222"/>
    <w:rsid w:val="00125404"/>
    <w:rsid w:val="001724B7"/>
    <w:rsid w:val="00185F9C"/>
    <w:rsid w:val="001A3D95"/>
    <w:rsid w:val="001E6BD7"/>
    <w:rsid w:val="0023200B"/>
    <w:rsid w:val="00235CFE"/>
    <w:rsid w:val="00246EC7"/>
    <w:rsid w:val="00273C7E"/>
    <w:rsid w:val="002A294F"/>
    <w:rsid w:val="002C55EE"/>
    <w:rsid w:val="002D5148"/>
    <w:rsid w:val="002E4A29"/>
    <w:rsid w:val="002E75C6"/>
    <w:rsid w:val="002F2506"/>
    <w:rsid w:val="003101A8"/>
    <w:rsid w:val="003317B2"/>
    <w:rsid w:val="00334DD9"/>
    <w:rsid w:val="00341344"/>
    <w:rsid w:val="003477D7"/>
    <w:rsid w:val="003D401B"/>
    <w:rsid w:val="0040096B"/>
    <w:rsid w:val="004053DB"/>
    <w:rsid w:val="00421A2E"/>
    <w:rsid w:val="00450A5A"/>
    <w:rsid w:val="00464849"/>
    <w:rsid w:val="004A415B"/>
    <w:rsid w:val="004A5458"/>
    <w:rsid w:val="004D3345"/>
    <w:rsid w:val="0051610A"/>
    <w:rsid w:val="005304A6"/>
    <w:rsid w:val="005B5727"/>
    <w:rsid w:val="005E11D6"/>
    <w:rsid w:val="005F4B65"/>
    <w:rsid w:val="006475A3"/>
    <w:rsid w:val="00647E83"/>
    <w:rsid w:val="0065303A"/>
    <w:rsid w:val="00660588"/>
    <w:rsid w:val="00681305"/>
    <w:rsid w:val="006D5C7F"/>
    <w:rsid w:val="00700CBB"/>
    <w:rsid w:val="00715A55"/>
    <w:rsid w:val="00745F80"/>
    <w:rsid w:val="00774AFE"/>
    <w:rsid w:val="007E4047"/>
    <w:rsid w:val="008124C6"/>
    <w:rsid w:val="00815998"/>
    <w:rsid w:val="00822665"/>
    <w:rsid w:val="009122E0"/>
    <w:rsid w:val="0093206F"/>
    <w:rsid w:val="00954694"/>
    <w:rsid w:val="009608E6"/>
    <w:rsid w:val="009B4B01"/>
    <w:rsid w:val="009C7429"/>
    <w:rsid w:val="009D53F0"/>
    <w:rsid w:val="009E1E44"/>
    <w:rsid w:val="009E60D2"/>
    <w:rsid w:val="009F7133"/>
    <w:rsid w:val="00A32125"/>
    <w:rsid w:val="00A33844"/>
    <w:rsid w:val="00A352DC"/>
    <w:rsid w:val="00A9326C"/>
    <w:rsid w:val="00AA4E1F"/>
    <w:rsid w:val="00AC73CD"/>
    <w:rsid w:val="00AE776A"/>
    <w:rsid w:val="00B10BE3"/>
    <w:rsid w:val="00B16827"/>
    <w:rsid w:val="00B36007"/>
    <w:rsid w:val="00B54509"/>
    <w:rsid w:val="00B91FAA"/>
    <w:rsid w:val="00BA3228"/>
    <w:rsid w:val="00BE78CD"/>
    <w:rsid w:val="00C07688"/>
    <w:rsid w:val="00C17262"/>
    <w:rsid w:val="00C66E4F"/>
    <w:rsid w:val="00C8176A"/>
    <w:rsid w:val="00C91431"/>
    <w:rsid w:val="00C977C4"/>
    <w:rsid w:val="00CA0098"/>
    <w:rsid w:val="00CA5735"/>
    <w:rsid w:val="00CA6DBD"/>
    <w:rsid w:val="00D10E59"/>
    <w:rsid w:val="00D148D1"/>
    <w:rsid w:val="00D168E4"/>
    <w:rsid w:val="00D706CE"/>
    <w:rsid w:val="00D903C5"/>
    <w:rsid w:val="00DA0A61"/>
    <w:rsid w:val="00DB450C"/>
    <w:rsid w:val="00DD5A71"/>
    <w:rsid w:val="00E4729D"/>
    <w:rsid w:val="00F31986"/>
    <w:rsid w:val="00F44FCC"/>
    <w:rsid w:val="00F475AC"/>
    <w:rsid w:val="00FD669A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22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6222"/>
    <w:pPr>
      <w:keepNext/>
      <w:jc w:val="center"/>
      <w:outlineLvl w:val="1"/>
    </w:pPr>
    <w:rPr>
      <w:rFonts w:eastAsia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5F4B65"/>
    <w:pPr>
      <w:ind w:left="720"/>
    </w:pPr>
  </w:style>
  <w:style w:type="paragraph" w:customStyle="1" w:styleId="ConsPlusCell">
    <w:name w:val="ConsPlusCell"/>
    <w:uiPriority w:val="99"/>
    <w:rsid w:val="005F4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Без интервала1"/>
    <w:rsid w:val="005F4B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5F4B6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4B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4B65"/>
    <w:pPr>
      <w:ind w:left="720"/>
    </w:pPr>
    <w:rPr>
      <w:rFonts w:eastAsia="Times New Roman"/>
    </w:rPr>
  </w:style>
  <w:style w:type="character" w:styleId="a4">
    <w:name w:val="Hyperlink"/>
    <w:rsid w:val="005F4B65"/>
    <w:rPr>
      <w:strike w:val="0"/>
      <w:dstrike w:val="0"/>
      <w:color w:val="007AC9"/>
      <w:u w:val="none"/>
      <w:effect w:val="none"/>
    </w:rPr>
  </w:style>
  <w:style w:type="paragraph" w:styleId="a5">
    <w:name w:val="footer"/>
    <w:basedOn w:val="a"/>
    <w:link w:val="a6"/>
    <w:rsid w:val="002F250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F2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2F2506"/>
  </w:style>
  <w:style w:type="paragraph" w:styleId="a8">
    <w:name w:val="Balloon Text"/>
    <w:basedOn w:val="a"/>
    <w:link w:val="a9"/>
    <w:uiPriority w:val="99"/>
    <w:semiHidden/>
    <w:unhideWhenUsed/>
    <w:rsid w:val="00774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F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50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6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622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22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6222"/>
    <w:pPr>
      <w:keepNext/>
      <w:jc w:val="center"/>
      <w:outlineLvl w:val="1"/>
    </w:pPr>
    <w:rPr>
      <w:rFonts w:eastAsia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5F4B65"/>
    <w:pPr>
      <w:ind w:left="720"/>
    </w:pPr>
  </w:style>
  <w:style w:type="paragraph" w:customStyle="1" w:styleId="ConsPlusCell">
    <w:name w:val="ConsPlusCell"/>
    <w:uiPriority w:val="99"/>
    <w:rsid w:val="005F4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Без интервала1"/>
    <w:rsid w:val="005F4B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5F4B6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4B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4B65"/>
    <w:pPr>
      <w:ind w:left="720"/>
    </w:pPr>
    <w:rPr>
      <w:rFonts w:eastAsia="Times New Roman"/>
    </w:rPr>
  </w:style>
  <w:style w:type="character" w:styleId="a4">
    <w:name w:val="Hyperlink"/>
    <w:rsid w:val="005F4B65"/>
    <w:rPr>
      <w:strike w:val="0"/>
      <w:dstrike w:val="0"/>
      <w:color w:val="007AC9"/>
      <w:u w:val="none"/>
      <w:effect w:val="none"/>
    </w:rPr>
  </w:style>
  <w:style w:type="paragraph" w:styleId="a5">
    <w:name w:val="footer"/>
    <w:basedOn w:val="a"/>
    <w:link w:val="a6"/>
    <w:rsid w:val="002F250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F2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2F2506"/>
  </w:style>
  <w:style w:type="paragraph" w:styleId="a8">
    <w:name w:val="Balloon Text"/>
    <w:basedOn w:val="a"/>
    <w:link w:val="a9"/>
    <w:uiPriority w:val="99"/>
    <w:semiHidden/>
    <w:unhideWhenUsed/>
    <w:rsid w:val="00774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F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50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6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622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ZNEC~1\AppData\Local\Temp\7zOC439721B\&#1043;&#1055;%207.11.docx" TargetMode="External"/><Relationship Id="rId18" Type="http://schemas.openxmlformats.org/officeDocument/2006/relationships/hyperlink" Target="file:///C:\Users\KUZNEC~1\AppData\Local\Temp\7zOC439721B\&#1043;&#1055;%207.11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18EC4DEB475FEB84E8025EF3B096810E30E294F10D3DFAEDAB8164BBD7450DD0D13CvEKFG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UZNEC~1\AppData\Local\Temp\7zOC439721B\&#1043;&#1055;%207.11.docx" TargetMode="External"/><Relationship Id="rId17" Type="http://schemas.openxmlformats.org/officeDocument/2006/relationships/hyperlink" Target="file:///C:\Users\KUZNEC~1\AppData\Local\Temp\7zOC439721B\&#1043;&#1055;%207.11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KUZNEC~1\AppData\Local\Temp\7zOC439721B\&#1043;&#1055;%207.11.docx" TargetMode="External"/><Relationship Id="rId20" Type="http://schemas.openxmlformats.org/officeDocument/2006/relationships/hyperlink" Target="consultantplus://offline/ref=7C18EC4DEB475FEB84E8025EF3B096810D3BE090F3093DFAEDAB8164BBD7450DD0D13CEA52073A2Av0K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UZNEC~1\AppData\Local\Temp\7zOC439721B\&#1043;&#1055;%207.11.docx" TargetMode="External"/><Relationship Id="rId24" Type="http://schemas.openxmlformats.org/officeDocument/2006/relationships/hyperlink" Target="consultantplus://offline/ref=7C18EC4DEB475FEB84E8025EF3B096810E33E195FB0B3DFAEDAB8164BBvDK7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UZNEC~1\AppData\Local\Temp\7zOC439721B\&#1043;&#1055;%207.11.docx" TargetMode="External"/><Relationship Id="rId23" Type="http://schemas.openxmlformats.org/officeDocument/2006/relationships/hyperlink" Target="consultantplus://offline/ref=7C18EC4DEB475FEB84E8025EF3B096810D31E294F2043DFAEDAB8164BBvDK7G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KUZNEC~1\AppData\Local\Temp\7zOC439721B\&#1043;&#1055;%207.11.docx" TargetMode="External"/><Relationship Id="rId19" Type="http://schemas.openxmlformats.org/officeDocument/2006/relationships/hyperlink" Target="consultantplus://offline/ref=7C18EC4DEB475FEB84E8025EF3B096810D3BE090F30E3DFAEDAB8164BBD7450DD0D13CEA52073A2Av0K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UZNEC~1\AppData\Local\Temp\7zOC439721B\&#1043;&#1055;%207.11.docx" TargetMode="External"/><Relationship Id="rId22" Type="http://schemas.openxmlformats.org/officeDocument/2006/relationships/hyperlink" Target="consultantplus://offline/ref=7C18EC4DEB475FEB84E81C53E5DCC88F0B39BD98F5053FABB1F4DA39ECDE4F5Av9K7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kcmyqQXH/vj+xsfCFL78hjvmcxhnN78f/0hSUMYJ8mU=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+SKj3njrUhryz/miW8CTTIcOzLrqtHnoQr1zMBrQWug=</DigestValue>
    </Reference>
  </SignedInfo>
  <SignatureValue>fcbqUbzcqFOhb4bvJK7o5hNDLMCaiU7WOspA0VWhIRztdf/IpYx/oH2fTyhdA4gX
eKiMGYMj9l5dEZaMT4wzjQ==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tE3EFC+J6dqn1Y5FmAzPOayKeUU=</DigestValue>
      </Reference>
      <Reference URI="/word/document.xml?ContentType=application/vnd.openxmlformats-officedocument.wordprocessingml.document.main+xml">
        <DigestMethod Algorithm="http://www.w3.org/2000/09/xmldsig#sha1"/>
        <DigestValue>kCydRwdqvaOyAV0l3HNxPP2e3QA=</DigestValue>
      </Reference>
      <Reference URI="/word/endnotes.xml?ContentType=application/vnd.openxmlformats-officedocument.wordprocessingml.endnotes+xml">
        <DigestMethod Algorithm="http://www.w3.org/2000/09/xmldsig#sha1"/>
        <DigestValue>gIK2GTKbEwDau9md1va+I66/90w=</DigestValue>
      </Reference>
      <Reference URI="/word/fontTable.xml?ContentType=application/vnd.openxmlformats-officedocument.wordprocessingml.fontTable+xml">
        <DigestMethod Algorithm="http://www.w3.org/2000/09/xmldsig#sha1"/>
        <DigestValue>4DuN83mUMnJzp6b/kwqs+wZ3wTM=</DigestValue>
      </Reference>
      <Reference URI="/word/footer1.xml?ContentType=application/vnd.openxmlformats-officedocument.wordprocessingml.footer+xml">
        <DigestMethod Algorithm="http://www.w3.org/2000/09/xmldsig#sha1"/>
        <DigestValue>QXgaimWyQsJoTPvqfgZ3/5amz8Q=</DigestValue>
      </Reference>
      <Reference URI="/word/footer2.xml?ContentType=application/vnd.openxmlformats-officedocument.wordprocessingml.footer+xml">
        <DigestMethod Algorithm="http://www.w3.org/2000/09/xmldsig#sha1"/>
        <DigestValue>S/VJCCLvpMuVWSojXjpFLfh26ik=</DigestValue>
      </Reference>
      <Reference URI="/word/footnotes.xml?ContentType=application/vnd.openxmlformats-officedocument.wordprocessingml.footnotes+xml">
        <DigestMethod Algorithm="http://www.w3.org/2000/09/xmldsig#sha1"/>
        <DigestValue>nzBe9yFt2O4N5SEMoqOILPWHg44=</DigestValue>
      </Reference>
      <Reference URI="/word/media/image1.png?ContentType=image/png">
        <DigestMethod Algorithm="http://www.w3.org/2000/09/xmldsig#sha1"/>
        <DigestValue>y3ACsJNIpvjipQTA7MUC9KLxm3Q=</DigestValue>
      </Reference>
      <Reference URI="/word/numbering.xml?ContentType=application/vnd.openxmlformats-officedocument.wordprocessingml.numbering+xml">
        <DigestMethod Algorithm="http://www.w3.org/2000/09/xmldsig#sha1"/>
        <DigestValue>YH9OD/2GlR/Vg7tx/PkGyu6pCZ8=</DigestValue>
      </Reference>
      <Reference URI="/word/settings.xml?ContentType=application/vnd.openxmlformats-officedocument.wordprocessingml.settings+xml">
        <DigestMethod Algorithm="http://www.w3.org/2000/09/xmldsig#sha1"/>
        <DigestValue>PDOdHoOymMb+0TmLIH0PaiIEiJk=</DigestValue>
      </Reference>
      <Reference URI="/word/styles.xml?ContentType=application/vnd.openxmlformats-officedocument.wordprocessingml.styles+xml">
        <DigestMethod Algorithm="http://www.w3.org/2000/09/xmldsig#sha1"/>
        <DigestValue>kRmztXtzA8BMWkatrrCEMgvzpms=</DigestValue>
      </Reference>
      <Reference URI="/word/stylesWithEffects.xml?ContentType=application/vnd.ms-word.stylesWithEffects+xml">
        <DigestMethod Algorithm="http://www.w3.org/2000/09/xmldsig#sha1"/>
        <DigestValue>A6/twwiJ1A5y/mLU9ZBYyCdfltw=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2019-04-08T13:24:48Z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2019-04-08T13:24:48Z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5239-5056-41FF-937B-CDF3B163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11366</Words>
  <Characters>64789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4</cp:revision>
  <cp:lastPrinted>2019-04-05T11:45:00Z</cp:lastPrinted>
  <dcterms:created xsi:type="dcterms:W3CDTF">2019-04-08T07:03:00Z</dcterms:created>
  <dcterms:modified xsi:type="dcterms:W3CDTF">2019-04-08T13:22:00Z</dcterms:modified>
</cp:coreProperties>
</file>