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4C" w:rsidRPr="004E2658" w:rsidRDefault="004E2658" w:rsidP="001231D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4E2658">
        <w:rPr>
          <w:rFonts w:ascii="Times New Roman" w:hAnsi="Times New Roman"/>
          <w:sz w:val="20"/>
          <w:szCs w:val="20"/>
        </w:rPr>
        <w:t>Приложение</w:t>
      </w:r>
    </w:p>
    <w:p w:rsidR="004E2658" w:rsidRDefault="004E2658" w:rsidP="001231D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4E2658">
        <w:rPr>
          <w:rFonts w:ascii="Times New Roman" w:hAnsi="Times New Roman"/>
          <w:sz w:val="20"/>
          <w:szCs w:val="20"/>
        </w:rPr>
        <w:t xml:space="preserve"> постановлению</w:t>
      </w:r>
      <w:r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4E2658" w:rsidRDefault="004E2658" w:rsidP="001231D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района</w:t>
      </w:r>
    </w:p>
    <w:p w:rsidR="004E2658" w:rsidRDefault="004E2658" w:rsidP="001231D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«Город Людиново и </w:t>
      </w:r>
      <w:proofErr w:type="spellStart"/>
      <w:r>
        <w:rPr>
          <w:rFonts w:ascii="Times New Roman" w:hAnsi="Times New Roman"/>
          <w:sz w:val="20"/>
          <w:szCs w:val="20"/>
        </w:rPr>
        <w:t>Людиновский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район»</w:t>
      </w:r>
    </w:p>
    <w:p w:rsidR="004E2658" w:rsidRPr="004E2658" w:rsidRDefault="004E2658" w:rsidP="001231D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</w:t>
      </w:r>
      <w:r w:rsidRPr="004E2658">
        <w:rPr>
          <w:rFonts w:ascii="Times New Roman" w:hAnsi="Times New Roman"/>
          <w:sz w:val="20"/>
          <w:szCs w:val="20"/>
        </w:rPr>
        <w:t xml:space="preserve"> </w:t>
      </w:r>
      <w:r w:rsidR="00F80C1A">
        <w:rPr>
          <w:rFonts w:ascii="Times New Roman" w:hAnsi="Times New Roman"/>
          <w:sz w:val="20"/>
          <w:szCs w:val="20"/>
        </w:rPr>
        <w:t xml:space="preserve">13.09.2018 </w:t>
      </w:r>
      <w:r>
        <w:rPr>
          <w:rFonts w:ascii="Times New Roman" w:hAnsi="Times New Roman"/>
          <w:sz w:val="20"/>
          <w:szCs w:val="20"/>
        </w:rPr>
        <w:t>№</w:t>
      </w:r>
      <w:r w:rsidR="00F80C1A">
        <w:rPr>
          <w:rFonts w:ascii="Times New Roman" w:hAnsi="Times New Roman"/>
          <w:sz w:val="20"/>
          <w:szCs w:val="20"/>
        </w:rPr>
        <w:t xml:space="preserve"> 1317</w:t>
      </w:r>
    </w:p>
    <w:p w:rsidR="008D6F4C" w:rsidRPr="004E2658" w:rsidRDefault="008D6F4C" w:rsidP="00024534">
      <w:pPr>
        <w:keepNext/>
        <w:spacing w:after="0" w:line="240" w:lineRule="auto"/>
        <w:ind w:firstLine="357"/>
        <w:jc w:val="right"/>
        <w:rPr>
          <w:rFonts w:ascii="Times New Roman" w:hAnsi="Times New Roman"/>
          <w:sz w:val="20"/>
          <w:szCs w:val="20"/>
        </w:rPr>
      </w:pPr>
    </w:p>
    <w:p w:rsidR="00024534" w:rsidRDefault="00024534" w:rsidP="00024534">
      <w:pPr>
        <w:pStyle w:val="a3"/>
        <w:spacing w:before="0" w:beforeAutospacing="0" w:after="0" w:afterAutospacing="0"/>
        <w:jc w:val="right"/>
      </w:pPr>
    </w:p>
    <w:p w:rsidR="00066E33" w:rsidRPr="00066E33" w:rsidRDefault="00066E33" w:rsidP="00066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E33">
        <w:rPr>
          <w:rFonts w:ascii="Times New Roman" w:hAnsi="Times New Roman"/>
          <w:b/>
          <w:sz w:val="24"/>
          <w:szCs w:val="24"/>
        </w:rPr>
        <w:t xml:space="preserve">Программа комплексного развития социальной инфраструктуры на территории муниципального образования городского поселения «Город Людиново» муниципального района «Город Людиново и </w:t>
      </w:r>
      <w:proofErr w:type="spellStart"/>
      <w:r w:rsidRPr="00066E33">
        <w:rPr>
          <w:rFonts w:ascii="Times New Roman" w:hAnsi="Times New Roman"/>
          <w:b/>
          <w:sz w:val="24"/>
          <w:szCs w:val="24"/>
        </w:rPr>
        <w:t>Людиновский</w:t>
      </w:r>
      <w:proofErr w:type="spellEnd"/>
      <w:r w:rsidRPr="00066E33">
        <w:rPr>
          <w:rFonts w:ascii="Times New Roman" w:hAnsi="Times New Roman"/>
          <w:b/>
          <w:sz w:val="24"/>
          <w:szCs w:val="24"/>
        </w:rPr>
        <w:t xml:space="preserve"> район» Калужской области на 2017-202</w:t>
      </w:r>
      <w:r w:rsidR="008F33AA">
        <w:rPr>
          <w:rFonts w:ascii="Times New Roman" w:hAnsi="Times New Roman"/>
          <w:b/>
          <w:sz w:val="24"/>
          <w:szCs w:val="24"/>
        </w:rPr>
        <w:t>8</w:t>
      </w:r>
      <w:r w:rsidRPr="00066E33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066E33" w:rsidRPr="00E15B1A" w:rsidRDefault="00066E33" w:rsidP="00066E33">
      <w:pPr>
        <w:pStyle w:val="a3"/>
        <w:spacing w:before="0" w:beforeAutospacing="0" w:after="0" w:afterAutospacing="0"/>
      </w:pPr>
    </w:p>
    <w:p w:rsidR="00024534" w:rsidRPr="00E15B1A" w:rsidRDefault="00024534" w:rsidP="00024534">
      <w:pPr>
        <w:pStyle w:val="a3"/>
        <w:spacing w:before="0" w:beforeAutospacing="0" w:after="0" w:afterAutospacing="0"/>
        <w:jc w:val="right"/>
      </w:pPr>
    </w:p>
    <w:p w:rsidR="00024534" w:rsidRPr="00E15B1A" w:rsidRDefault="00024534" w:rsidP="00024534">
      <w:pPr>
        <w:spacing w:after="0" w:line="240" w:lineRule="auto"/>
      </w:pPr>
    </w:p>
    <w:p w:rsidR="00024534" w:rsidRPr="00C24581" w:rsidRDefault="00024534" w:rsidP="0002453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C24581">
        <w:rPr>
          <w:b/>
          <w:bCs/>
          <w:color w:val="000000"/>
        </w:rPr>
        <w:t>Паспорт программы</w:t>
      </w:r>
    </w:p>
    <w:p w:rsidR="00C24581" w:rsidRPr="00E15B1A" w:rsidRDefault="00C24581" w:rsidP="00024534">
      <w:pPr>
        <w:pStyle w:val="a3"/>
        <w:spacing w:before="0" w:beforeAutospacing="0" w:after="0" w:afterAutospacing="0"/>
        <w:jc w:val="center"/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7200"/>
      </w:tblGrid>
      <w:tr w:rsidR="00024534" w:rsidRPr="00E15B1A" w:rsidTr="00024534">
        <w:trPr>
          <w:trHeight w:val="1140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</w:pPr>
            <w:r w:rsidRPr="00E15B1A">
              <w:rPr>
                <w:b/>
                <w:bCs/>
                <w:sz w:val="20"/>
                <w:szCs w:val="20"/>
              </w:rPr>
              <w:t>Наименование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  <w:jc w:val="both"/>
            </w:pPr>
            <w:r w:rsidRPr="00E15B1A">
              <w:t> </w:t>
            </w:r>
            <w:r w:rsidRPr="00066E33">
              <w:t xml:space="preserve">Программа комплексного развития социальной инфраструктуры на территории </w:t>
            </w:r>
            <w:r w:rsidR="00066E33" w:rsidRPr="00066E33">
              <w:t xml:space="preserve">муниципального образования городского поселения «Город Людиново» муниципального района «Город Людиново и </w:t>
            </w:r>
            <w:proofErr w:type="spellStart"/>
            <w:r w:rsidR="00066E33" w:rsidRPr="00066E33">
              <w:t>Людиновский</w:t>
            </w:r>
            <w:proofErr w:type="spellEnd"/>
            <w:r w:rsidR="00066E33" w:rsidRPr="00066E33">
              <w:t xml:space="preserve"> район»</w:t>
            </w:r>
            <w:r w:rsidR="00066E33">
              <w:t xml:space="preserve"> </w:t>
            </w:r>
            <w:r w:rsidR="00066E33" w:rsidRPr="00066E33">
              <w:t>Калужской области на 2017-202</w:t>
            </w:r>
            <w:r w:rsidR="008F33AA">
              <w:t>8</w:t>
            </w:r>
            <w:r w:rsidR="00066E33" w:rsidRPr="00066E33">
              <w:t xml:space="preserve"> годы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</w:pPr>
            <w:r w:rsidRPr="00E15B1A">
              <w:rPr>
                <w:b/>
                <w:bCs/>
                <w:sz w:val="20"/>
                <w:szCs w:val="20"/>
              </w:rPr>
              <w:t>Основание разработки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  <w:jc w:val="both"/>
            </w:pPr>
            <w:r w:rsidRPr="00E15B1A">
              <w:t>Градостроительный Кодекс Российской Федерации</w:t>
            </w:r>
            <w:r w:rsidR="00066E33">
              <w:t>;</w:t>
            </w:r>
          </w:p>
          <w:p w:rsidR="00024534" w:rsidRDefault="00024534" w:rsidP="00024534">
            <w:pPr>
              <w:pStyle w:val="a3"/>
              <w:spacing w:before="0" w:beforeAutospacing="0" w:after="0" w:afterAutospacing="0"/>
              <w:jc w:val="both"/>
            </w:pPr>
            <w:r w:rsidRPr="00E15B1A">
              <w:t>Федеральный Закон № 131-ФЗ от 06.10.2003 «Об общих принципах организации местного самоуправления в Российской Федерации»</w:t>
            </w:r>
            <w:r w:rsidR="00066E33">
              <w:t>;</w:t>
            </w:r>
          </w:p>
          <w:p w:rsidR="00024534" w:rsidRPr="00E15B1A" w:rsidRDefault="00024534" w:rsidP="00024534">
            <w:pPr>
              <w:pStyle w:val="a3"/>
              <w:spacing w:before="0" w:beforeAutospacing="0" w:after="0" w:afterAutospacing="0"/>
              <w:jc w:val="both"/>
            </w:pPr>
            <w:r w:rsidRPr="00425A68">
              <w:t>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</w:t>
            </w:r>
            <w:r w:rsidR="00066E33">
              <w:t>;</w:t>
            </w:r>
          </w:p>
          <w:p w:rsidR="000E07E8" w:rsidRDefault="00024534" w:rsidP="00024534">
            <w:pPr>
              <w:pStyle w:val="a3"/>
              <w:spacing w:before="0" w:beforeAutospacing="0" w:after="0" w:afterAutospacing="0"/>
              <w:jc w:val="both"/>
            </w:pPr>
            <w:r w:rsidRPr="00E15B1A">
              <w:t xml:space="preserve">Генеральный план </w:t>
            </w:r>
            <w:r w:rsidR="000E07E8" w:rsidRPr="00066E33">
              <w:t xml:space="preserve">муниципального образования городского поселения «Город Людиново» муниципального района «Город Людиново и </w:t>
            </w:r>
            <w:proofErr w:type="spellStart"/>
            <w:r w:rsidR="000E07E8" w:rsidRPr="00066E33">
              <w:t>Людиновский</w:t>
            </w:r>
            <w:proofErr w:type="spellEnd"/>
            <w:r w:rsidR="000E07E8" w:rsidRPr="00066E33">
              <w:t xml:space="preserve"> район»</w:t>
            </w:r>
            <w:r w:rsidR="000E07E8">
              <w:t xml:space="preserve"> </w:t>
            </w:r>
            <w:r w:rsidR="000E07E8" w:rsidRPr="00066E33">
              <w:t>Калужской области</w:t>
            </w:r>
            <w:r w:rsidR="000E07E8">
              <w:t xml:space="preserve">, утвержденный решением </w:t>
            </w:r>
            <w:proofErr w:type="spellStart"/>
            <w:r w:rsidR="000E07E8">
              <w:t>Людиновской</w:t>
            </w:r>
            <w:proofErr w:type="spellEnd"/>
            <w:r w:rsidR="000E07E8">
              <w:t xml:space="preserve"> Городской Думы </w:t>
            </w:r>
            <w:r w:rsidR="000E07E8" w:rsidRPr="00141EF6">
              <w:t xml:space="preserve">от 25 сентября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0E07E8" w:rsidRPr="00141EF6">
                <w:t>2013 г</w:t>
              </w:r>
            </w:smartTag>
            <w:r w:rsidR="000E07E8" w:rsidRPr="00141EF6">
              <w:t>. № 24-р</w:t>
            </w:r>
            <w:r w:rsidR="000E07E8">
              <w:t>;</w:t>
            </w:r>
          </w:p>
          <w:p w:rsidR="00024534" w:rsidRDefault="000E07E8" w:rsidP="00024534">
            <w:pPr>
              <w:pStyle w:val="a3"/>
              <w:spacing w:before="0" w:beforeAutospacing="0" w:after="0" w:afterAutospacing="0"/>
              <w:jc w:val="both"/>
            </w:pPr>
            <w:r>
              <w:t xml:space="preserve">Устав </w:t>
            </w:r>
            <w:r w:rsidR="00CD4995">
              <w:t xml:space="preserve">муниципального образования </w:t>
            </w:r>
            <w:r>
              <w:t>городского поселения «Город Людиново»</w:t>
            </w:r>
            <w:r w:rsidR="00325F11">
              <w:t>;</w:t>
            </w:r>
          </w:p>
          <w:p w:rsidR="00325F11" w:rsidRPr="00E15B1A" w:rsidRDefault="00E767D6" w:rsidP="00024534">
            <w:pPr>
              <w:pStyle w:val="a3"/>
              <w:spacing w:before="0" w:beforeAutospacing="0" w:after="0" w:afterAutospacing="0"/>
              <w:jc w:val="both"/>
            </w:pPr>
            <w:r>
              <w:t>М</w:t>
            </w:r>
            <w:r w:rsidR="00325F11" w:rsidRPr="003742C8">
              <w:t xml:space="preserve">униципальные программы: </w:t>
            </w:r>
            <w:r w:rsidR="00325F11" w:rsidRPr="00366E31">
              <w:t xml:space="preserve">«Развитие образования в </w:t>
            </w:r>
            <w:proofErr w:type="spellStart"/>
            <w:r w:rsidR="00325F11" w:rsidRPr="00366E31">
              <w:t>Людиновском</w:t>
            </w:r>
            <w:proofErr w:type="spellEnd"/>
            <w:r w:rsidR="00325F11" w:rsidRPr="00366E31">
              <w:t xml:space="preserve"> районе» на 2014-2020 годы»</w:t>
            </w:r>
            <w:r w:rsidR="00325F11" w:rsidRPr="003742C8">
              <w:t xml:space="preserve">, </w:t>
            </w:r>
            <w:r w:rsidR="00325F11" w:rsidRPr="007203A1">
              <w:rPr>
                <w:rFonts w:ascii="Кщьфт" w:hAnsi="Кщьфт"/>
              </w:rPr>
              <w:t xml:space="preserve">«Развитие культуры </w:t>
            </w:r>
            <w:proofErr w:type="spellStart"/>
            <w:r w:rsidR="00325F11" w:rsidRPr="007203A1">
              <w:rPr>
                <w:rFonts w:ascii="Кщьфт" w:hAnsi="Кщьфт"/>
              </w:rPr>
              <w:t>Людиновского</w:t>
            </w:r>
            <w:proofErr w:type="spellEnd"/>
            <w:r w:rsidR="00325F11" w:rsidRPr="007203A1">
              <w:rPr>
                <w:rFonts w:ascii="Кщьфт" w:hAnsi="Кщьфт"/>
              </w:rPr>
              <w:t xml:space="preserve"> района»</w:t>
            </w:r>
            <w:r w:rsidR="00325F11" w:rsidRPr="00366E31">
              <w:t xml:space="preserve"> на 2014-2020 годы»</w:t>
            </w:r>
            <w:r w:rsidR="00325F11">
              <w:t>,</w:t>
            </w:r>
            <w:r w:rsidR="00325F11" w:rsidRPr="003742C8">
              <w:t xml:space="preserve"> </w:t>
            </w:r>
            <w:r w:rsidR="00325F11" w:rsidRPr="00366E31">
              <w:t>«Развитие физической культуры и спорта</w:t>
            </w:r>
            <w:r w:rsidR="00325F11">
              <w:t xml:space="preserve"> </w:t>
            </w:r>
            <w:r w:rsidR="00325F11" w:rsidRPr="00366E31">
              <w:t xml:space="preserve">в </w:t>
            </w:r>
            <w:proofErr w:type="spellStart"/>
            <w:r w:rsidR="00325F11" w:rsidRPr="00366E31">
              <w:t>Людиновском</w:t>
            </w:r>
            <w:proofErr w:type="spellEnd"/>
            <w:r w:rsidR="00325F11" w:rsidRPr="00366E31">
              <w:t xml:space="preserve"> районе»</w:t>
            </w:r>
            <w:r>
              <w:t>.</w:t>
            </w:r>
          </w:p>
        </w:tc>
      </w:tr>
      <w:tr w:rsidR="00024534" w:rsidRPr="00E15B1A" w:rsidTr="00B816CF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534" w:rsidRDefault="00024534" w:rsidP="00B816CF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15B1A">
              <w:rPr>
                <w:b/>
                <w:bCs/>
                <w:sz w:val="20"/>
                <w:szCs w:val="20"/>
              </w:rPr>
              <w:t>Заказчик программы:</w:t>
            </w:r>
          </w:p>
          <w:p w:rsidR="00B816CF" w:rsidRPr="00E15B1A" w:rsidRDefault="00B816CF" w:rsidP="00B816CF">
            <w:pPr>
              <w:pStyle w:val="a3"/>
              <w:spacing w:before="0" w:beforeAutospacing="0" w:after="0" w:afterAutospacing="0"/>
            </w:pPr>
          </w:p>
          <w:p w:rsidR="00024534" w:rsidRPr="00E15B1A" w:rsidRDefault="00024534" w:rsidP="00B816CF">
            <w:pPr>
              <w:pStyle w:val="a3"/>
              <w:spacing w:before="0" w:beforeAutospacing="0" w:after="0" w:afterAutospacing="0"/>
            </w:pPr>
            <w:r w:rsidRPr="00E15B1A">
              <w:rPr>
                <w:b/>
                <w:bCs/>
                <w:sz w:val="20"/>
                <w:szCs w:val="20"/>
              </w:rPr>
              <w:t>Разработчик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  <w:jc w:val="both"/>
            </w:pPr>
            <w:r w:rsidRPr="00E15B1A">
              <w:t xml:space="preserve">Администрация </w:t>
            </w:r>
            <w:r w:rsidR="000E07E8">
              <w:t xml:space="preserve">муниципального района «Город Людиново и </w:t>
            </w:r>
            <w:proofErr w:type="spellStart"/>
            <w:r w:rsidR="000E07E8">
              <w:t>Людиновский</w:t>
            </w:r>
            <w:proofErr w:type="spellEnd"/>
            <w:r w:rsidR="000E07E8">
              <w:t xml:space="preserve"> район»</w:t>
            </w:r>
          </w:p>
          <w:p w:rsidR="00024534" w:rsidRDefault="000E07E8" w:rsidP="00024534">
            <w:pPr>
              <w:pStyle w:val="a3"/>
              <w:spacing w:before="0" w:beforeAutospacing="0" w:after="0" w:afterAutospacing="0"/>
              <w:jc w:val="both"/>
            </w:pPr>
            <w:r>
              <w:t xml:space="preserve">Отдел архитектуры и градостроительства </w:t>
            </w:r>
            <w:r w:rsidR="00E767D6">
              <w:t>администрации муниципального района</w:t>
            </w:r>
          </w:p>
          <w:p w:rsidR="00807B88" w:rsidRPr="00E15B1A" w:rsidRDefault="00807B88" w:rsidP="00024534">
            <w:pPr>
              <w:pStyle w:val="a3"/>
              <w:spacing w:before="0" w:beforeAutospacing="0" w:after="0" w:afterAutospacing="0"/>
              <w:jc w:val="both"/>
            </w:pPr>
            <w:r>
              <w:t xml:space="preserve">Калужская область, </w:t>
            </w:r>
            <w:proofErr w:type="gramStart"/>
            <w:r>
              <w:t>г</w:t>
            </w:r>
            <w:proofErr w:type="gramEnd"/>
            <w:r>
              <w:t>. Людиново, ул. Ленина, д. 20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</w:pPr>
            <w:r w:rsidRPr="00E15B1A">
              <w:rPr>
                <w:b/>
                <w:bCs/>
                <w:sz w:val="20"/>
                <w:szCs w:val="20"/>
              </w:rPr>
              <w:t>Основная цель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3E4" w:rsidRPr="00E15B1A" w:rsidRDefault="00A573E4" w:rsidP="00024534">
            <w:pPr>
              <w:pStyle w:val="a3"/>
              <w:spacing w:before="0" w:beforeAutospacing="0" w:after="0" w:afterAutospacing="0"/>
              <w:jc w:val="both"/>
            </w:pPr>
            <w:r w:rsidRPr="00A573E4">
              <w:t>Развитие социальной инфраструктуры</w:t>
            </w:r>
            <w:r w:rsidRPr="00E15B1A">
              <w:t xml:space="preserve"> на территории </w:t>
            </w:r>
            <w:r>
              <w:t>муниципального образования городского поселения «Город Людиново», включающей в себя объекты местного значения поселения, в областях образования, здравоохранения, физической культуры и массового спорта и культуры (далее - соответственно программа, объекты соци</w:t>
            </w:r>
            <w:r w:rsidR="00C24581">
              <w:t>альной инфраструктуры поселения</w:t>
            </w:r>
            <w:r>
              <w:t>).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</w:pPr>
            <w:r w:rsidRPr="00E15B1A">
              <w:rPr>
                <w:b/>
                <w:bCs/>
                <w:sz w:val="20"/>
                <w:szCs w:val="20"/>
              </w:rPr>
              <w:t>Задачи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Default="000E07E8" w:rsidP="000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безопасность, качество и эффективность использования населением объектов социальной инфраструктуры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24534" w:rsidRDefault="000E07E8" w:rsidP="000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t>доступность объектов социальной инфраструктуры поселения для населения поселения, в соответствии с нормативами градостроительного проектирования;</w:t>
            </w:r>
          </w:p>
          <w:p w:rsidR="00024534" w:rsidRDefault="000E07E8" w:rsidP="000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сбалансированное, перспективное развитие социальной 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инфраструктуры поселения, в соответствии с установленными потребностями в объектах социальной инфраструктуры поселения;</w:t>
            </w:r>
          </w:p>
          <w:p w:rsidR="00024534" w:rsidRDefault="000E07E8" w:rsidP="000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достижение расчетного уровня обеспеченности населения поселения, услугами в </w:t>
            </w:r>
            <w:r w:rsidR="00024534" w:rsidRPr="0003734E">
              <w:rPr>
                <w:rFonts w:ascii="Times New Roman" w:hAnsi="Times New Roman"/>
                <w:sz w:val="24"/>
                <w:szCs w:val="24"/>
                <w:lang w:eastAsia="ru-RU"/>
              </w:rPr>
              <w:t>областях образования, здравоохранения, физической культуры и массового спорта и культуры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24534" w:rsidRPr="0003734E" w:rsidRDefault="000E07E8" w:rsidP="000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эффективность функционирования действующей социальной инфраструктуры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5533CC" w:rsidRDefault="00024534" w:rsidP="0002453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5533CC">
              <w:rPr>
                <w:b/>
                <w:sz w:val="20"/>
                <w:szCs w:val="20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611" w:rsidRDefault="00FC5994" w:rsidP="00024534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="00024534">
              <w:t xml:space="preserve">количество вводимых ежегодно в эксплуатацию </w:t>
            </w:r>
            <w:r w:rsidR="00DB6611">
              <w:t xml:space="preserve">объектов социальной инфраструктуры; </w:t>
            </w:r>
          </w:p>
          <w:p w:rsidR="00DB6611" w:rsidRDefault="00DB6611" w:rsidP="00024534">
            <w:pPr>
              <w:pStyle w:val="a3"/>
              <w:spacing w:before="0" w:beforeAutospacing="0" w:after="0" w:afterAutospacing="0"/>
              <w:jc w:val="both"/>
            </w:pPr>
            <w:r>
              <w:t>- количество объектов социальной инфраструктуры, для которых разработана проектная документация и получено положительное заключение государственной экспертизы проектной документации;</w:t>
            </w:r>
          </w:p>
          <w:p w:rsidR="00024534" w:rsidRPr="00E15B1A" w:rsidRDefault="00DB6611" w:rsidP="00024534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="00024534">
              <w:t xml:space="preserve"> количество отремонтированных </w:t>
            </w:r>
            <w:r w:rsidR="00845A9A">
              <w:t>объектов</w:t>
            </w:r>
            <w:r w:rsidR="00024534">
              <w:t xml:space="preserve"> </w:t>
            </w:r>
            <w:r w:rsidR="00A73276">
              <w:t>социальной инфраструкт</w:t>
            </w:r>
            <w:r w:rsidR="007B6AC6">
              <w:t>у</w:t>
            </w:r>
            <w:r w:rsidR="00A73276">
              <w:t>ры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A1092D" w:rsidRDefault="00024534" w:rsidP="0002453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A1092D">
              <w:rPr>
                <w:b/>
                <w:sz w:val="20"/>
                <w:szCs w:val="20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F11" w:rsidRDefault="00F5260F" w:rsidP="00F5260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0F">
              <w:rPr>
                <w:rFonts w:ascii="Times New Roman" w:hAnsi="Times New Roman"/>
                <w:i/>
                <w:sz w:val="24"/>
                <w:szCs w:val="24"/>
              </w:rPr>
              <w:t>Здравоохранение:</w:t>
            </w:r>
            <w:r w:rsidRPr="00C72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260F">
              <w:rPr>
                <w:rFonts w:ascii="Times New Roman" w:hAnsi="Times New Roman"/>
                <w:sz w:val="24"/>
                <w:szCs w:val="24"/>
              </w:rPr>
              <w:t xml:space="preserve">Завершение строительства 5-этажного лечебного корпуса в ГБУЗ КО "ЦРБ </w:t>
            </w:r>
            <w:proofErr w:type="spellStart"/>
            <w:r w:rsidRPr="00F5260F">
              <w:rPr>
                <w:rFonts w:ascii="Times New Roman" w:hAnsi="Times New Roman"/>
                <w:sz w:val="24"/>
                <w:szCs w:val="24"/>
              </w:rPr>
              <w:t>Людиновского</w:t>
            </w:r>
            <w:proofErr w:type="spellEnd"/>
            <w:r w:rsidRPr="00F5260F">
              <w:rPr>
                <w:rFonts w:ascii="Times New Roman" w:hAnsi="Times New Roman"/>
                <w:sz w:val="24"/>
                <w:szCs w:val="24"/>
              </w:rPr>
              <w:t xml:space="preserve"> района", </w:t>
            </w:r>
            <w:proofErr w:type="gramStart"/>
            <w:r w:rsidRPr="00F5260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5260F">
              <w:rPr>
                <w:rFonts w:ascii="Times New Roman" w:hAnsi="Times New Roman"/>
                <w:sz w:val="24"/>
                <w:szCs w:val="24"/>
              </w:rPr>
              <w:t>. Людиново</w:t>
            </w:r>
            <w:r w:rsidR="003852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524D" w:rsidRDefault="0038524D" w:rsidP="0038524D">
            <w:pPr>
              <w:pStyle w:val="a3"/>
              <w:spacing w:before="0" w:beforeAutospacing="0" w:after="0" w:afterAutospacing="0"/>
              <w:jc w:val="both"/>
            </w:pPr>
            <w:r>
              <w:t>Экологическая реабилитация озера «</w:t>
            </w:r>
            <w:proofErr w:type="spellStart"/>
            <w:r>
              <w:t>Ломпадь</w:t>
            </w:r>
            <w:proofErr w:type="spellEnd"/>
            <w:r>
              <w:t>»;</w:t>
            </w:r>
          </w:p>
          <w:p w:rsidR="00F5260F" w:rsidRDefault="00F5260F" w:rsidP="00F5260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0F">
              <w:rPr>
                <w:rFonts w:ascii="Times New Roman" w:hAnsi="Times New Roman"/>
                <w:i/>
                <w:sz w:val="24"/>
                <w:szCs w:val="24"/>
              </w:rPr>
              <w:t>Образование:</w:t>
            </w:r>
            <w:r w:rsidRPr="00227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260F">
              <w:rPr>
                <w:rFonts w:ascii="Times New Roman" w:hAnsi="Times New Roman"/>
                <w:sz w:val="24"/>
                <w:szCs w:val="24"/>
              </w:rPr>
              <w:t>Строительство школы по ул. Маяковского на 1000 мест</w:t>
            </w:r>
          </w:p>
          <w:p w:rsidR="00F5260F" w:rsidRDefault="007B6AC6" w:rsidP="00F5260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AC6">
              <w:rPr>
                <w:rFonts w:ascii="Times New Roman" w:hAnsi="Times New Roman"/>
                <w:i/>
                <w:sz w:val="24"/>
                <w:szCs w:val="24"/>
              </w:rPr>
              <w:t>Физическая культура и спорт: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60F" w:rsidRPr="00F5260F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="00F5260F" w:rsidRPr="00F5260F">
              <w:rPr>
                <w:rFonts w:ascii="Times New Roman" w:hAnsi="Times New Roman"/>
                <w:sz w:val="24"/>
                <w:szCs w:val="24"/>
              </w:rPr>
              <w:t>ФОКа</w:t>
            </w:r>
            <w:proofErr w:type="spellEnd"/>
            <w:r w:rsidR="00F5260F" w:rsidRPr="00F5260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4E2658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F5260F" w:rsidRPr="00F5260F">
              <w:rPr>
                <w:rFonts w:ascii="Times New Roman" w:hAnsi="Times New Roman"/>
                <w:sz w:val="24"/>
                <w:szCs w:val="24"/>
              </w:rPr>
              <w:t>ул. Маяковского (второй этап строительства)</w:t>
            </w:r>
            <w:r w:rsidR="00F526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260F" w:rsidRPr="00F5260F" w:rsidRDefault="00F5260F" w:rsidP="00F5260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лыжероллерной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трассы</w:t>
            </w:r>
          </w:p>
          <w:p w:rsidR="00024534" w:rsidRDefault="00E767D6" w:rsidP="00F5260F">
            <w:pPr>
              <w:pStyle w:val="a3"/>
              <w:spacing w:before="0" w:beforeAutospacing="0" w:after="0" w:afterAutospacing="0"/>
              <w:jc w:val="both"/>
            </w:pPr>
            <w:r>
              <w:t>Строительство велодорожек (1 этап строительства)</w:t>
            </w:r>
          </w:p>
          <w:p w:rsidR="00E767D6" w:rsidRDefault="00E767D6" w:rsidP="00F5260F">
            <w:pPr>
              <w:pStyle w:val="a3"/>
              <w:spacing w:before="0" w:beforeAutospacing="0" w:after="0" w:afterAutospacing="0"/>
              <w:jc w:val="both"/>
            </w:pPr>
            <w:r w:rsidRPr="00E767D6">
              <w:rPr>
                <w:i/>
              </w:rPr>
              <w:t>Культура:</w:t>
            </w:r>
            <w:r>
              <w:rPr>
                <w:i/>
              </w:rPr>
              <w:t xml:space="preserve"> </w:t>
            </w:r>
            <w:r w:rsidRPr="00E767D6">
              <w:t xml:space="preserve">Реконструкция центрального парка и </w:t>
            </w:r>
            <w:proofErr w:type="spellStart"/>
            <w:r w:rsidRPr="00E767D6">
              <w:t>Сукремльского</w:t>
            </w:r>
            <w:proofErr w:type="spellEnd"/>
            <w:r w:rsidRPr="00E767D6">
              <w:t xml:space="preserve"> лесопарка</w:t>
            </w:r>
            <w:r>
              <w:t>;</w:t>
            </w:r>
          </w:p>
          <w:p w:rsidR="00E767D6" w:rsidRDefault="00E767D6" w:rsidP="00F5260F">
            <w:pPr>
              <w:pStyle w:val="a3"/>
              <w:spacing w:before="0" w:beforeAutospacing="0" w:after="0" w:afterAutospacing="0"/>
              <w:jc w:val="both"/>
            </w:pPr>
            <w:r>
              <w:t>Установка стелы в честь присвоения городу почетного звания Калужской области «Город воинской доблести»;</w:t>
            </w:r>
          </w:p>
          <w:p w:rsidR="00E767D6" w:rsidRPr="00E767D6" w:rsidRDefault="00E767D6" w:rsidP="00F5260F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t xml:space="preserve">Разбивка скверов: </w:t>
            </w:r>
            <w:proofErr w:type="gramStart"/>
            <w:r>
              <w:t xml:space="preserve">«Сквер молодоженов» по ул. К. Либкнехта, </w:t>
            </w:r>
            <w:r w:rsidR="0038524D">
              <w:t>«</w:t>
            </w:r>
            <w:r>
              <w:t>Сквер памяти ликвидаторов аварии на Чернобыльской АС</w:t>
            </w:r>
            <w:r w:rsidR="0038524D">
              <w:t>»</w:t>
            </w:r>
            <w:r>
              <w:t xml:space="preserve"> на пересечении улиц Ф. Энгельса и Крупской, </w:t>
            </w:r>
            <w:r w:rsidR="0038524D">
              <w:t>«С</w:t>
            </w:r>
            <w:r>
              <w:t>квер трудовой славы</w:t>
            </w:r>
            <w:r w:rsidR="0038524D">
              <w:t>»</w:t>
            </w:r>
            <w:r>
              <w:t xml:space="preserve"> </w:t>
            </w:r>
            <w:r w:rsidR="0038524D">
              <w:t xml:space="preserve">(2 очередь) </w:t>
            </w:r>
            <w:r>
              <w:t xml:space="preserve">на пересечении ул. Маяковского, Ф. Энгельса, Фокина, </w:t>
            </w:r>
            <w:r w:rsidR="0038524D">
              <w:t>«С</w:t>
            </w:r>
            <w:r w:rsidR="00E708B5" w:rsidRPr="00E708B5">
              <w:t xml:space="preserve">квер на месте гибели героя-подпольщика А. </w:t>
            </w:r>
            <w:proofErr w:type="spellStart"/>
            <w:r w:rsidR="00E708B5" w:rsidRPr="00E708B5">
              <w:t>Шумавцова</w:t>
            </w:r>
            <w:proofErr w:type="spellEnd"/>
            <w:r w:rsidR="0038524D">
              <w:t>»</w:t>
            </w:r>
            <w:r w:rsidR="00E708B5" w:rsidRPr="00E708B5">
              <w:t xml:space="preserve"> по </w:t>
            </w:r>
            <w:proofErr w:type="spellStart"/>
            <w:r w:rsidR="00E708B5" w:rsidRPr="00E708B5">
              <w:t>пр-ту</w:t>
            </w:r>
            <w:proofErr w:type="spellEnd"/>
            <w:r w:rsidR="00E708B5" w:rsidRPr="00E708B5">
              <w:t xml:space="preserve"> Машиностроителей и посадка парка «Лес Победы» по участникам бессмертного полка</w:t>
            </w:r>
            <w:proofErr w:type="gramEnd"/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</w:pPr>
            <w:r w:rsidRPr="00E15B1A">
              <w:rPr>
                <w:b/>
                <w:bCs/>
                <w:sz w:val="20"/>
                <w:szCs w:val="20"/>
              </w:rPr>
              <w:t>Срок</w:t>
            </w:r>
            <w:r w:rsidR="00807B88">
              <w:rPr>
                <w:b/>
                <w:bCs/>
                <w:sz w:val="20"/>
                <w:szCs w:val="20"/>
              </w:rPr>
              <w:t xml:space="preserve"> </w:t>
            </w:r>
            <w:r w:rsidRPr="00E15B1A">
              <w:rPr>
                <w:b/>
                <w:bCs/>
                <w:sz w:val="20"/>
                <w:szCs w:val="20"/>
              </w:rPr>
              <w:t>и</w:t>
            </w:r>
            <w:r w:rsidR="00807B88">
              <w:rPr>
                <w:b/>
                <w:bCs/>
                <w:sz w:val="20"/>
                <w:szCs w:val="20"/>
              </w:rPr>
              <w:t xml:space="preserve"> этапы</w:t>
            </w:r>
            <w:r w:rsidRPr="00E15B1A">
              <w:rPr>
                <w:b/>
                <w:bCs/>
                <w:sz w:val="20"/>
                <w:szCs w:val="20"/>
              </w:rPr>
              <w:t xml:space="preserve"> реализации </w:t>
            </w:r>
            <w:r w:rsidR="008F33AA">
              <w:rPr>
                <w:b/>
                <w:bCs/>
                <w:sz w:val="20"/>
                <w:szCs w:val="20"/>
              </w:rPr>
              <w:t>п</w:t>
            </w:r>
            <w:r w:rsidRPr="00E15B1A">
              <w:rPr>
                <w:b/>
                <w:bCs/>
                <w:sz w:val="20"/>
                <w:szCs w:val="20"/>
              </w:rPr>
              <w:t>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F11" w:rsidRPr="003742C8" w:rsidRDefault="00325F11" w:rsidP="0032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реализуется в </w:t>
            </w:r>
            <w:r w:rsidR="00807B88">
              <w:rPr>
                <w:rFonts w:ascii="Times New Roman" w:hAnsi="Times New Roman"/>
                <w:sz w:val="24"/>
                <w:szCs w:val="24"/>
                <w:lang w:eastAsia="ru-RU"/>
              </w:rPr>
              <w:t>шес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</w:t>
            </w: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этапов: </w:t>
            </w:r>
          </w:p>
          <w:p w:rsidR="00325F11" w:rsidRPr="003742C8" w:rsidRDefault="00325F11" w:rsidP="0032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>1 этап 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325F11" w:rsidRPr="003742C8" w:rsidRDefault="00325F11" w:rsidP="0032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>2этап –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325F11" w:rsidRPr="003742C8" w:rsidRDefault="00325F11" w:rsidP="0032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325F11" w:rsidRDefault="00325F11" w:rsidP="0032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>4 этап –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C6E84" w:rsidRPr="003742C8" w:rsidRDefault="00807B88" w:rsidP="0032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этап – 2021 год</w:t>
            </w:r>
          </w:p>
          <w:p w:rsidR="00024534" w:rsidRPr="00E15B1A" w:rsidRDefault="00807B88" w:rsidP="00807B88">
            <w:pPr>
              <w:pStyle w:val="a3"/>
              <w:spacing w:before="0" w:beforeAutospacing="0" w:after="0" w:afterAutospacing="0"/>
              <w:jc w:val="both"/>
            </w:pPr>
            <w:r>
              <w:t>6</w:t>
            </w:r>
            <w:r w:rsidR="00325F11" w:rsidRPr="003742C8">
              <w:t xml:space="preserve"> этап – 202</w:t>
            </w:r>
            <w:r>
              <w:t>2</w:t>
            </w:r>
            <w:r w:rsidR="00325F11">
              <w:t>-2028</w:t>
            </w:r>
            <w:r w:rsidR="00325F11" w:rsidRPr="003742C8">
              <w:t xml:space="preserve"> год</w:t>
            </w:r>
            <w:r>
              <w:t>а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AF373E" w:rsidP="00024534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Объемы и и</w:t>
            </w:r>
            <w:r w:rsidR="00024534" w:rsidRPr="00E15B1A">
              <w:rPr>
                <w:b/>
                <w:bCs/>
                <w:sz w:val="20"/>
                <w:szCs w:val="20"/>
              </w:rPr>
              <w:t xml:space="preserve">сточники финансирования </w:t>
            </w:r>
            <w:r w:rsidR="008F33AA">
              <w:rPr>
                <w:b/>
                <w:bCs/>
                <w:sz w:val="20"/>
                <w:szCs w:val="20"/>
              </w:rPr>
              <w:t>п</w:t>
            </w:r>
            <w:r w:rsidR="00024534" w:rsidRPr="00E15B1A">
              <w:rPr>
                <w:b/>
                <w:bCs/>
                <w:sz w:val="20"/>
                <w:szCs w:val="20"/>
              </w:rPr>
              <w:t xml:space="preserve">рограммы 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73E" w:rsidRDefault="00AF373E" w:rsidP="00024534">
            <w:pPr>
              <w:pStyle w:val="a3"/>
              <w:spacing w:before="0" w:beforeAutospacing="0" w:after="0" w:afterAutospacing="0"/>
              <w:jc w:val="both"/>
            </w:pPr>
            <w:r>
              <w:t xml:space="preserve">Общий объем финансовых средств, необходимых для реализации мероприятий </w:t>
            </w:r>
            <w:r w:rsidR="001C4B3B">
              <w:t xml:space="preserve">Программы, составит </w:t>
            </w:r>
            <w:r w:rsidR="004E2658">
              <w:t>74 576 000</w:t>
            </w:r>
            <w:r w:rsidR="004E2658" w:rsidRPr="00941DFA">
              <w:t>,00</w:t>
            </w:r>
            <w:r w:rsidR="004E2658">
              <w:t xml:space="preserve"> </w:t>
            </w:r>
            <w:r w:rsidRPr="00251B6A">
              <w:t>руб.</w:t>
            </w:r>
          </w:p>
          <w:p w:rsidR="00AF373E" w:rsidRPr="00E15B1A" w:rsidRDefault="00024534" w:rsidP="00024534">
            <w:pPr>
              <w:pStyle w:val="a3"/>
              <w:spacing w:before="0" w:beforeAutospacing="0" w:after="0" w:afterAutospacing="0"/>
              <w:jc w:val="both"/>
            </w:pPr>
            <w:r w:rsidRPr="00E15B1A">
              <w:t>Программа финансируется из</w:t>
            </w:r>
            <w:r w:rsidR="00DB6611">
              <w:t xml:space="preserve"> средств</w:t>
            </w:r>
            <w:r w:rsidRPr="00E15B1A">
              <w:t xml:space="preserve"> местного, районного, областного и федерального бюджетов, инвестиционных ресурсов предприятий, организаций, предпринимателей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22216" w:rsidRDefault="00024534" w:rsidP="00024534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22216">
              <w:rPr>
                <w:b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AC6" w:rsidRPr="007B6AC6" w:rsidRDefault="007B6AC6" w:rsidP="00A73276">
            <w:pPr>
              <w:pStyle w:val="Table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В сфере здравоохранения:</w:t>
            </w:r>
            <w:r w:rsidRPr="00390AEB">
              <w:t xml:space="preserve"> </w:t>
            </w:r>
            <w:r w:rsidR="00E965C9">
              <w:rPr>
                <w:rFonts w:ascii="Times New Roman" w:hAnsi="Times New Roman" w:cs="Times New Roman"/>
              </w:rPr>
              <w:t xml:space="preserve">завершение строительства </w:t>
            </w:r>
            <w:r w:rsidR="00E965C9" w:rsidRPr="00F5260F">
              <w:rPr>
                <w:rFonts w:ascii="Times New Roman" w:hAnsi="Times New Roman"/>
                <w:szCs w:val="24"/>
              </w:rPr>
              <w:t xml:space="preserve">5-этажного </w:t>
            </w:r>
            <w:r w:rsidR="00E965C9">
              <w:rPr>
                <w:rFonts w:ascii="Times New Roman" w:hAnsi="Times New Roman" w:cs="Times New Roman"/>
              </w:rPr>
              <w:t>лечебного корпуса.</w:t>
            </w:r>
          </w:p>
          <w:p w:rsidR="00A73276" w:rsidRPr="00A73276" w:rsidRDefault="00A73276" w:rsidP="00A7327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В сфере о</w:t>
            </w:r>
            <w:r w:rsidRPr="00F5260F">
              <w:rPr>
                <w:rFonts w:ascii="Times New Roman" w:hAnsi="Times New Roman"/>
                <w:i/>
                <w:szCs w:val="24"/>
              </w:rPr>
              <w:t>бразовани</w:t>
            </w:r>
            <w:r>
              <w:rPr>
                <w:rFonts w:ascii="Times New Roman" w:hAnsi="Times New Roman"/>
                <w:i/>
                <w:szCs w:val="24"/>
              </w:rPr>
              <w:t>я</w:t>
            </w:r>
            <w:r w:rsidRPr="00F5260F">
              <w:rPr>
                <w:rFonts w:ascii="Times New Roman" w:hAnsi="Times New Roman"/>
                <w:i/>
                <w:szCs w:val="24"/>
              </w:rPr>
              <w:t>:</w:t>
            </w:r>
            <w:r w:rsidRPr="00A73276">
              <w:rPr>
                <w:rFonts w:ascii="Times New Roman" w:hAnsi="Times New Roman" w:cs="Times New Roman"/>
                <w:szCs w:val="24"/>
              </w:rPr>
              <w:t xml:space="preserve"> повысить  удовлетворенность населения качеством предоставляемых образовательных услуг  до77%;</w:t>
            </w:r>
          </w:p>
          <w:p w:rsidR="00A73276" w:rsidRPr="00A73276" w:rsidRDefault="00A73276" w:rsidP="00A7327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A73276">
              <w:rPr>
                <w:rFonts w:ascii="Times New Roman" w:hAnsi="Times New Roman" w:cs="Times New Roman"/>
                <w:szCs w:val="24"/>
              </w:rPr>
              <w:t>- увеличить  долю  охвата детей  в возрасте 5-18 лет программами дополнительного образования до 75%;</w:t>
            </w:r>
          </w:p>
          <w:p w:rsidR="00A73276" w:rsidRDefault="00A73276" w:rsidP="00A7327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A73276">
              <w:rPr>
                <w:rFonts w:ascii="Times New Roman" w:hAnsi="Times New Roman" w:cs="Times New Roman"/>
                <w:szCs w:val="24"/>
              </w:rPr>
              <w:t xml:space="preserve">- увеличить долю  общеобразовательных организаций, в которых создана универсальная и </w:t>
            </w:r>
            <w:proofErr w:type="spellStart"/>
            <w:r w:rsidRPr="00A73276">
              <w:rPr>
                <w:rFonts w:ascii="Times New Roman" w:hAnsi="Times New Roman" w:cs="Times New Roman"/>
                <w:szCs w:val="24"/>
              </w:rPr>
              <w:t>безбарьерная</w:t>
            </w:r>
            <w:proofErr w:type="spellEnd"/>
            <w:r w:rsidRPr="00A73276">
              <w:rPr>
                <w:rFonts w:ascii="Times New Roman" w:hAnsi="Times New Roman" w:cs="Times New Roman"/>
                <w:szCs w:val="24"/>
              </w:rPr>
              <w:t xml:space="preserve"> среда, позволяющая </w:t>
            </w:r>
            <w:r w:rsidRPr="00A73276">
              <w:rPr>
                <w:rFonts w:ascii="Times New Roman" w:hAnsi="Times New Roman" w:cs="Times New Roman"/>
                <w:szCs w:val="24"/>
              </w:rPr>
              <w:lastRenderedPageBreak/>
              <w:t>обеспечить совместное обучение детей-инвалидов и лиц, не имеющих нарушений развития, в общем количестве общеобразовательных организаций до 10%;</w:t>
            </w:r>
          </w:p>
          <w:p w:rsidR="00A73276" w:rsidRPr="00A73276" w:rsidRDefault="00A73276" w:rsidP="00A73276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73276">
              <w:rPr>
                <w:rFonts w:ascii="Times New Roman" w:hAnsi="Times New Roman" w:cs="Times New Roman"/>
                <w:b/>
              </w:rPr>
              <w:t xml:space="preserve">- </w:t>
            </w:r>
            <w:r w:rsidRPr="00A73276">
              <w:rPr>
                <w:rFonts w:ascii="Times New Roman" w:hAnsi="Times New Roman" w:cs="Times New Roman"/>
              </w:rPr>
              <w:t>сформировать оптимальную сеть дошкольного образования, полностью обеспечивающую потребности населения в услугах дошкольного образования;</w:t>
            </w:r>
          </w:p>
          <w:p w:rsidR="00A73276" w:rsidRDefault="00A73276" w:rsidP="00A73276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73276">
              <w:rPr>
                <w:rFonts w:ascii="Times New Roman" w:hAnsi="Times New Roman" w:cs="Times New Roman"/>
              </w:rPr>
              <w:t>- обеспечить на старшей ступени общего образования для всех обучающихся  возможность выбора профиля обучения и индивидуальной траектории освоения образовательной программы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C43CF" w:rsidRPr="002C43CF" w:rsidRDefault="002C43CF" w:rsidP="002C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3CF">
              <w:rPr>
                <w:rFonts w:ascii="Times New Roman" w:hAnsi="Times New Roman"/>
                <w:i/>
                <w:sz w:val="24"/>
                <w:szCs w:val="24"/>
              </w:rPr>
              <w:t>В сфере культуры:</w:t>
            </w:r>
            <w:r w:rsidRPr="002C43C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B6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B6AC6"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овышение </w:t>
            </w:r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</w:t>
            </w:r>
            <w:r w:rsidR="007B6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разнообрази</w:t>
            </w:r>
            <w:r w:rsidR="007B6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 в области </w:t>
            </w:r>
            <w:proofErr w:type="spellStart"/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деятельности, а также социально значимых программ и проектов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43CF" w:rsidRPr="002C43CF" w:rsidRDefault="002C43CF" w:rsidP="002C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овышение качественного и количественного показателя проводимых в городе </w:t>
            </w:r>
            <w:proofErr w:type="spellStart"/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с целью обеспечения жителей города полноценным высококачественным отдыхом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43CF" w:rsidRPr="002C43CF" w:rsidRDefault="002C43CF" w:rsidP="002C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оддержка и содействие работе действующих творческих объединений и создание новых творческих коллективов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43CF" w:rsidRDefault="002C43CF" w:rsidP="002C43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3CF">
              <w:rPr>
                <w:rFonts w:ascii="Times New Roman" w:hAnsi="Times New Roman"/>
                <w:sz w:val="24"/>
                <w:szCs w:val="24"/>
              </w:rPr>
              <w:t>- создание коммуникативного пространства по обсуждению вопросов культурной жизни и культурного развития города</w:t>
            </w:r>
            <w:r w:rsidR="007B6A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6AC6" w:rsidRPr="007B6AC6" w:rsidRDefault="007B6AC6" w:rsidP="007B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7B6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активности и возможностей жителей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с ограниченными возможностями</w:t>
            </w:r>
            <w:r w:rsidRPr="007B6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участвовать в культурной жизни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</w:t>
            </w:r>
            <w:r w:rsidRPr="007B6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260F" w:rsidRPr="00325F11" w:rsidRDefault="00A73276" w:rsidP="00F5260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сфере физическ</w:t>
            </w:r>
            <w:r w:rsidR="00E965C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й к</w:t>
            </w:r>
            <w:r w:rsidRPr="00F5260F">
              <w:rPr>
                <w:rFonts w:ascii="Times New Roman" w:hAnsi="Times New Roman"/>
                <w:i/>
                <w:sz w:val="24"/>
                <w:szCs w:val="24"/>
              </w:rPr>
              <w:t>ультур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 и спорта</w:t>
            </w:r>
            <w:r w:rsidRPr="00F5260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260F" w:rsidRPr="00325F11">
              <w:rPr>
                <w:rFonts w:ascii="Times New Roman" w:hAnsi="Times New Roman"/>
                <w:sz w:val="24"/>
                <w:szCs w:val="24"/>
              </w:rPr>
              <w:t xml:space="preserve">увеличить долю населения, систематически занимающегося физической культурой и спортом, к общей численности населения </w:t>
            </w:r>
            <w:proofErr w:type="spellStart"/>
            <w:r w:rsidR="00F5260F" w:rsidRPr="00325F11">
              <w:rPr>
                <w:rFonts w:ascii="Times New Roman" w:hAnsi="Times New Roman"/>
                <w:sz w:val="24"/>
                <w:szCs w:val="24"/>
              </w:rPr>
              <w:t>Людиновского</w:t>
            </w:r>
            <w:proofErr w:type="spellEnd"/>
            <w:r w:rsidR="00F5260F" w:rsidRPr="00325F11">
              <w:rPr>
                <w:rFonts w:ascii="Times New Roman" w:hAnsi="Times New Roman"/>
                <w:sz w:val="24"/>
                <w:szCs w:val="24"/>
              </w:rPr>
              <w:t xml:space="preserve"> района до 35%;</w:t>
            </w:r>
          </w:p>
          <w:p w:rsidR="00F5260F" w:rsidRPr="00325F11" w:rsidRDefault="00F5260F" w:rsidP="00F5260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F11">
              <w:rPr>
                <w:rFonts w:ascii="Times New Roman" w:hAnsi="Times New Roman"/>
                <w:sz w:val="24"/>
                <w:szCs w:val="24"/>
              </w:rPr>
              <w:t>- увеличить удельный вес детей в возрасте от 6 до 15 лет, систематически занимающихся физической культурой и спортом, к общему количеству детей данного возраста до 47%;</w:t>
            </w:r>
          </w:p>
          <w:p w:rsidR="00F5260F" w:rsidRPr="00325F11" w:rsidRDefault="00F5260F" w:rsidP="00F5260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F11">
              <w:rPr>
                <w:rFonts w:ascii="Times New Roman" w:hAnsi="Times New Roman"/>
                <w:sz w:val="24"/>
                <w:szCs w:val="24"/>
              </w:rPr>
              <w:t>- увеличить долю лиц с ограниченными возможностями здоровья, систематически занимающихся физической культурой и спортом, к общей численности населения данной категории до 10%;</w:t>
            </w:r>
          </w:p>
          <w:p w:rsidR="00024534" w:rsidRDefault="00F5260F" w:rsidP="00F5260F">
            <w:pPr>
              <w:pStyle w:val="a3"/>
              <w:spacing w:before="0" w:beforeAutospacing="0" w:after="0" w:afterAutospacing="0"/>
              <w:jc w:val="both"/>
            </w:pPr>
            <w:r w:rsidRPr="00325F11">
              <w:t>- увеличить количество регулярно функционирующих спортивных сооружений до 82 единиц</w:t>
            </w:r>
            <w:r w:rsidR="00E82111">
              <w:t>;</w:t>
            </w:r>
          </w:p>
          <w:p w:rsidR="00E82111" w:rsidRPr="00E15B1A" w:rsidRDefault="00E82111" w:rsidP="00F5260F">
            <w:pPr>
              <w:pStyle w:val="a3"/>
              <w:spacing w:before="0" w:beforeAutospacing="0" w:after="0" w:afterAutospacing="0"/>
              <w:jc w:val="both"/>
            </w:pPr>
            <w:r>
              <w:t xml:space="preserve">-развитие </w:t>
            </w:r>
            <w:proofErr w:type="spellStart"/>
            <w:r>
              <w:t>велокультуры</w:t>
            </w:r>
            <w:proofErr w:type="spellEnd"/>
          </w:p>
        </w:tc>
      </w:tr>
    </w:tbl>
    <w:p w:rsidR="00024534" w:rsidRPr="00E15B1A" w:rsidRDefault="00024534" w:rsidP="00024534">
      <w:pPr>
        <w:spacing w:after="0" w:line="240" w:lineRule="auto"/>
      </w:pPr>
    </w:p>
    <w:p w:rsidR="00024534" w:rsidRDefault="00024534" w:rsidP="00024534">
      <w:pPr>
        <w:spacing w:after="0" w:line="240" w:lineRule="auto"/>
      </w:pPr>
    </w:p>
    <w:p w:rsidR="00024534" w:rsidRDefault="00024534" w:rsidP="00396936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 w:rsidRPr="00CD4995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CD4995" w:rsidRPr="00CD4995" w:rsidRDefault="00CD4995" w:rsidP="00545F24">
      <w:pPr>
        <w:suppressAutoHyphens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24534" w:rsidRPr="00C24581" w:rsidRDefault="00024534" w:rsidP="00545F24">
      <w:pPr>
        <w:pStyle w:val="a3"/>
        <w:suppressAutoHyphens/>
        <w:spacing w:before="0" w:beforeAutospacing="0" w:after="0" w:afterAutospacing="0"/>
        <w:ind w:firstLine="851"/>
        <w:jc w:val="both"/>
      </w:pPr>
      <w:r w:rsidRPr="00C24581">
        <w:rPr>
          <w:color w:val="000000"/>
        </w:rPr>
        <w:t xml:space="preserve">Стратегический план развития </w:t>
      </w:r>
      <w:r w:rsidR="00C24581">
        <w:rPr>
          <w:color w:val="000000"/>
        </w:rPr>
        <w:t>городского</w:t>
      </w:r>
      <w:r w:rsidRPr="00C24581">
        <w:rPr>
          <w:color w:val="000000"/>
        </w:rPr>
        <w:t xml:space="preserve"> поселения отвечает потребностям  проживающего на его территории населения и объективно происходящих на его территории процессов. Программа комплексного развития социальной инфраструктуры на территории </w:t>
      </w:r>
      <w:r w:rsidR="00C24581">
        <w:t xml:space="preserve">муниципального образования городского поселения «Город Людиново» </w:t>
      </w:r>
      <w:r w:rsidRPr="00C24581">
        <w:rPr>
          <w:color w:val="000000"/>
        </w:rPr>
        <w:t>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</w:t>
      </w:r>
      <w:r w:rsidR="00C24581">
        <w:rPr>
          <w:color w:val="000000"/>
        </w:rPr>
        <w:t xml:space="preserve"> п</w:t>
      </w:r>
      <w:r w:rsidRPr="00C24581">
        <w:rPr>
          <w:color w:val="000000"/>
        </w:rPr>
        <w:t xml:space="preserve">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</w:t>
      </w:r>
      <w:r w:rsidR="00C24581">
        <w:rPr>
          <w:color w:val="000000"/>
        </w:rPr>
        <w:t>городского</w:t>
      </w:r>
      <w:r w:rsidRPr="00C24581">
        <w:rPr>
          <w:color w:val="000000"/>
        </w:rPr>
        <w:t xml:space="preserve"> поселения.</w:t>
      </w:r>
    </w:p>
    <w:p w:rsidR="00024534" w:rsidRPr="00C24581" w:rsidRDefault="00024534" w:rsidP="00545F24">
      <w:pPr>
        <w:pStyle w:val="a3"/>
        <w:suppressAutoHyphens/>
        <w:spacing w:before="0" w:beforeAutospacing="0" w:after="0" w:afterAutospacing="0"/>
        <w:ind w:firstLine="851"/>
        <w:jc w:val="both"/>
      </w:pPr>
      <w:r w:rsidRPr="00C24581">
        <w:rPr>
          <w:color w:val="000000"/>
        </w:rPr>
        <w:t xml:space="preserve">Цели развития поселения и программные мероприятия, а также необходимые для их реализации ресурсы, обозначенные в </w:t>
      </w:r>
      <w:r w:rsidR="00C24581">
        <w:rPr>
          <w:color w:val="000000"/>
        </w:rPr>
        <w:t>п</w:t>
      </w:r>
      <w:r w:rsidRPr="00C24581">
        <w:rPr>
          <w:color w:val="000000"/>
        </w:rPr>
        <w:t>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024534" w:rsidRPr="00C24581" w:rsidRDefault="00024534" w:rsidP="00545F24">
      <w:pPr>
        <w:pStyle w:val="a3"/>
        <w:suppressAutoHyphens/>
        <w:spacing w:before="0" w:beforeAutospacing="0" w:after="0" w:afterAutospacing="0"/>
        <w:ind w:firstLine="851"/>
        <w:jc w:val="both"/>
      </w:pPr>
      <w:r w:rsidRPr="00C24581">
        <w:rPr>
          <w:color w:val="000000"/>
        </w:rPr>
        <w:t xml:space="preserve">Разработка настоящей </w:t>
      </w:r>
      <w:r w:rsidR="00C24581">
        <w:rPr>
          <w:color w:val="000000"/>
        </w:rPr>
        <w:t>п</w:t>
      </w:r>
      <w:r w:rsidRPr="00C24581">
        <w:rPr>
          <w:color w:val="000000"/>
        </w:rPr>
        <w:t xml:space="preserve">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="00C24581" w:rsidRPr="00E15B1A">
        <w:t xml:space="preserve">на территории </w:t>
      </w:r>
      <w:r w:rsidR="00C24581">
        <w:t>муниципального образования городского поселения «Город Людиново»</w:t>
      </w:r>
      <w:r w:rsidRPr="00C24581">
        <w:rPr>
          <w:color w:val="000000"/>
        </w:rPr>
        <w:t xml:space="preserve">  - доступные для потенциала территории, адекватные географическому, демографическому, экономическому, </w:t>
      </w:r>
      <w:proofErr w:type="spellStart"/>
      <w:r w:rsidRPr="00C24581">
        <w:rPr>
          <w:color w:val="000000"/>
        </w:rPr>
        <w:t>социокультурному</w:t>
      </w:r>
      <w:proofErr w:type="spellEnd"/>
      <w:r w:rsidRPr="00C24581">
        <w:rPr>
          <w:color w:val="000000"/>
        </w:rPr>
        <w:t xml:space="preserve">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</w:t>
      </w:r>
      <w:r w:rsidR="00F00EE4">
        <w:rPr>
          <w:color w:val="000000"/>
        </w:rPr>
        <w:t xml:space="preserve"> в </w:t>
      </w:r>
      <w:r w:rsidR="00F00EE4">
        <w:t>областях образования, здравоохранения, физической культуры, массового спорта и культуры</w:t>
      </w:r>
      <w:r w:rsidR="00C24581">
        <w:rPr>
          <w:color w:val="000000"/>
        </w:rPr>
        <w:t>.</w:t>
      </w:r>
    </w:p>
    <w:p w:rsidR="00024534" w:rsidRDefault="00024534" w:rsidP="00545F24">
      <w:pPr>
        <w:pStyle w:val="a3"/>
        <w:suppressAutoHyphens/>
        <w:spacing w:before="0" w:beforeAutospacing="0" w:after="0" w:afterAutospacing="0"/>
        <w:ind w:firstLine="851"/>
        <w:jc w:val="both"/>
        <w:rPr>
          <w:color w:val="000000"/>
        </w:rPr>
      </w:pPr>
      <w:r w:rsidRPr="00C24581">
        <w:rPr>
          <w:color w:val="000000"/>
        </w:rPr>
        <w:t xml:space="preserve">Главной целью </w:t>
      </w:r>
      <w:r w:rsidR="00F00EE4">
        <w:rPr>
          <w:color w:val="000000"/>
        </w:rPr>
        <w:t>п</w:t>
      </w:r>
      <w:r w:rsidRPr="00C24581">
        <w:rPr>
          <w:color w:val="000000"/>
        </w:rPr>
        <w:t xml:space="preserve">рограммы является повышение качества жизни населения, его занятости и </w:t>
      </w:r>
      <w:proofErr w:type="spellStart"/>
      <w:r w:rsidRPr="00C24581">
        <w:rPr>
          <w:color w:val="000000"/>
        </w:rPr>
        <w:t>самозанятости</w:t>
      </w:r>
      <w:proofErr w:type="spellEnd"/>
      <w:r w:rsidRPr="00C24581">
        <w:rPr>
          <w:color w:val="000000"/>
        </w:rPr>
        <w:t xml:space="preserve"> экономических, социальных и культурных возможностей на основе развития предпринимательства, торговой инфраструктуры и сферы услуг. </w:t>
      </w:r>
      <w:r w:rsidR="00F00EE4">
        <w:rPr>
          <w:color w:val="000000"/>
        </w:rPr>
        <w:t>Обеспечения б</w:t>
      </w:r>
      <w:r w:rsidRPr="00C24581">
        <w:rPr>
          <w:color w:val="000000"/>
        </w:rPr>
        <w:t>лагоприятны</w:t>
      </w:r>
      <w:r w:rsidR="00BE027B">
        <w:rPr>
          <w:color w:val="000000"/>
        </w:rPr>
        <w:t>х</w:t>
      </w:r>
      <w:r w:rsidRPr="00C24581">
        <w:rPr>
          <w:color w:val="000000"/>
        </w:rPr>
        <w:t xml:space="preserve"> услови</w:t>
      </w:r>
      <w:r w:rsidR="00BE027B">
        <w:rPr>
          <w:color w:val="000000"/>
        </w:rPr>
        <w:t>й</w:t>
      </w:r>
      <w:r w:rsidRPr="00C24581">
        <w:rPr>
          <w:color w:val="000000"/>
        </w:rPr>
        <w:t xml:space="preserve">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</w:t>
      </w:r>
    </w:p>
    <w:p w:rsidR="00CD4995" w:rsidRPr="00C24581" w:rsidRDefault="00CD4995" w:rsidP="00545F24">
      <w:pPr>
        <w:pStyle w:val="a3"/>
        <w:suppressAutoHyphens/>
        <w:spacing w:before="0" w:beforeAutospacing="0" w:after="0" w:afterAutospacing="0"/>
        <w:ind w:firstLine="540"/>
        <w:jc w:val="both"/>
        <w:rPr>
          <w:color w:val="000000"/>
        </w:rPr>
      </w:pPr>
    </w:p>
    <w:p w:rsidR="00024534" w:rsidRDefault="00396936" w:rsidP="004711D9">
      <w:pPr>
        <w:pStyle w:val="a3"/>
        <w:suppressAutoHyphens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024534" w:rsidRPr="00BE027B">
        <w:rPr>
          <w:b/>
          <w:bCs/>
          <w:color w:val="000000"/>
        </w:rPr>
        <w:t>. Характеристика существующего состояния социальной инфраструктуры</w:t>
      </w:r>
      <w:r w:rsidR="008F33AA">
        <w:rPr>
          <w:b/>
          <w:bCs/>
          <w:color w:val="000000"/>
        </w:rPr>
        <w:t xml:space="preserve"> и</w:t>
      </w:r>
      <w:r w:rsidR="004711D9">
        <w:rPr>
          <w:b/>
          <w:bCs/>
          <w:color w:val="000000"/>
        </w:rPr>
        <w:t xml:space="preserve"> </w:t>
      </w:r>
      <w:r w:rsidR="00024534" w:rsidRPr="00BE027B">
        <w:rPr>
          <w:b/>
          <w:bCs/>
          <w:color w:val="000000"/>
        </w:rPr>
        <w:t>экономическая ситуация</w:t>
      </w:r>
      <w:r w:rsidR="002A1349">
        <w:rPr>
          <w:b/>
          <w:bCs/>
          <w:color w:val="000000"/>
        </w:rPr>
        <w:t xml:space="preserve"> </w:t>
      </w:r>
      <w:r w:rsidR="00024534" w:rsidRPr="00BE027B">
        <w:rPr>
          <w:b/>
          <w:bCs/>
          <w:color w:val="000000"/>
        </w:rPr>
        <w:t>поселения</w:t>
      </w:r>
    </w:p>
    <w:p w:rsidR="00396936" w:rsidRDefault="00396936" w:rsidP="00545F24">
      <w:pPr>
        <w:pStyle w:val="a3"/>
        <w:suppressAutoHyphens/>
        <w:spacing w:before="0" w:beforeAutospacing="0" w:after="0" w:afterAutospacing="0"/>
        <w:jc w:val="center"/>
        <w:rPr>
          <w:b/>
          <w:bCs/>
          <w:color w:val="000000"/>
        </w:rPr>
      </w:pPr>
    </w:p>
    <w:p w:rsidR="00396936" w:rsidRDefault="00396936" w:rsidP="00545F24">
      <w:pPr>
        <w:pStyle w:val="a3"/>
        <w:suppressAutoHyphens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А) </w:t>
      </w:r>
      <w:r w:rsidRPr="00F91549">
        <w:rPr>
          <w:b/>
          <w:color w:val="000000"/>
        </w:rPr>
        <w:t>описание социально-экономического состояния поселения, городского округа, сведения о градостроительной деятельности на территории поселения</w:t>
      </w:r>
    </w:p>
    <w:p w:rsidR="00CD4995" w:rsidRPr="00BE027B" w:rsidRDefault="00CD4995" w:rsidP="00545F24">
      <w:pPr>
        <w:pStyle w:val="a3"/>
        <w:suppressAutoHyphens/>
        <w:spacing w:before="0" w:beforeAutospacing="0" w:after="0" w:afterAutospacing="0"/>
        <w:jc w:val="center"/>
        <w:rPr>
          <w:b/>
          <w:bCs/>
          <w:color w:val="000000"/>
        </w:rPr>
      </w:pPr>
    </w:p>
    <w:p w:rsidR="004A0B12" w:rsidRDefault="00024534" w:rsidP="00545F24">
      <w:pPr>
        <w:pStyle w:val="a3"/>
        <w:suppressAutoHyphens/>
        <w:spacing w:before="0" w:beforeAutospacing="0" w:after="0" w:afterAutospacing="0"/>
        <w:ind w:firstLine="708"/>
        <w:jc w:val="both"/>
        <w:rPr>
          <w:color w:val="000000"/>
        </w:rPr>
      </w:pPr>
      <w:r w:rsidRPr="00BE027B">
        <w:rPr>
          <w:color w:val="000000"/>
        </w:rPr>
        <w:t xml:space="preserve">Общая площадь </w:t>
      </w:r>
      <w:r w:rsidR="004A0B12">
        <w:rPr>
          <w:color w:val="000000"/>
        </w:rPr>
        <w:t>муниципального образования городского поселения «Город Людиново»</w:t>
      </w:r>
      <w:r w:rsidRPr="00BE027B">
        <w:rPr>
          <w:color w:val="000000"/>
        </w:rPr>
        <w:t xml:space="preserve"> составляет </w:t>
      </w:r>
      <w:r w:rsidR="004A0B12" w:rsidRPr="00C95229">
        <w:rPr>
          <w:sz w:val="26"/>
          <w:szCs w:val="26"/>
        </w:rPr>
        <w:t>468</w:t>
      </w:r>
      <w:r w:rsidR="004A0B12">
        <w:rPr>
          <w:sz w:val="26"/>
          <w:szCs w:val="26"/>
        </w:rPr>
        <w:t>8,8</w:t>
      </w:r>
      <w:r w:rsidRPr="00BE027B">
        <w:rPr>
          <w:color w:val="000000"/>
        </w:rPr>
        <w:t xml:space="preserve"> га. </w:t>
      </w:r>
    </w:p>
    <w:p w:rsidR="00CD4995" w:rsidRDefault="00CD4995" w:rsidP="00545F24">
      <w:pPr>
        <w:suppressAutoHyphens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A0B12" w:rsidRPr="00CD4995" w:rsidRDefault="004A0B12" w:rsidP="00545F24">
      <w:pPr>
        <w:suppressAutoHyphens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4995">
        <w:rPr>
          <w:rFonts w:ascii="Times New Roman" w:hAnsi="Times New Roman"/>
          <w:i/>
          <w:sz w:val="24"/>
          <w:szCs w:val="24"/>
        </w:rPr>
        <w:t xml:space="preserve">Баланс земель территории городского поселения </w:t>
      </w:r>
    </w:p>
    <w:p w:rsidR="004A0B12" w:rsidRPr="004A0B12" w:rsidRDefault="004A0B12" w:rsidP="00545F24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4A0B12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4554"/>
        <w:gridCol w:w="3218"/>
        <w:gridCol w:w="1381"/>
      </w:tblGrid>
      <w:tr w:rsidR="008F33AA" w:rsidRPr="00590033" w:rsidTr="00545F24">
        <w:tc>
          <w:tcPr>
            <w:tcW w:w="700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</w:pPr>
            <w:r w:rsidRPr="008F33AA">
              <w:t xml:space="preserve">№ </w:t>
            </w:r>
            <w:proofErr w:type="spellStart"/>
            <w:proofErr w:type="gramStart"/>
            <w:r w:rsidRPr="008F33AA">
              <w:t>п</w:t>
            </w:r>
            <w:proofErr w:type="spellEnd"/>
            <w:proofErr w:type="gramEnd"/>
            <w:r w:rsidRPr="008F33AA">
              <w:t>/</w:t>
            </w:r>
            <w:proofErr w:type="spellStart"/>
            <w:r w:rsidRPr="008F33AA">
              <w:t>п</w:t>
            </w:r>
            <w:proofErr w:type="spellEnd"/>
          </w:p>
        </w:tc>
        <w:tc>
          <w:tcPr>
            <w:tcW w:w="4554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</w:pPr>
            <w:r w:rsidRPr="008F33AA">
              <w:t>Категория земель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</w:pPr>
            <w:r w:rsidRPr="008F33AA">
              <w:t>Площадь</w:t>
            </w:r>
          </w:p>
          <w:p w:rsidR="008F33AA" w:rsidRPr="008F33AA" w:rsidRDefault="008F33AA" w:rsidP="00545F24">
            <w:pPr>
              <w:pStyle w:val="a5"/>
              <w:suppressAutoHyphens/>
            </w:pPr>
            <w:r w:rsidRPr="008F33AA">
              <w:t>га</w:t>
            </w:r>
          </w:p>
        </w:tc>
        <w:tc>
          <w:tcPr>
            <w:tcW w:w="1381" w:type="dxa"/>
            <w:shd w:val="clear" w:color="auto" w:fill="auto"/>
          </w:tcPr>
          <w:p w:rsidR="008F33AA" w:rsidRPr="008F33AA" w:rsidRDefault="008F33AA" w:rsidP="00545F24">
            <w:pPr>
              <w:pStyle w:val="a5"/>
              <w:suppressAutoHyphens/>
            </w:pPr>
            <w:r w:rsidRPr="008F33AA">
              <w:t>Процент к общей площади МО</w:t>
            </w:r>
          </w:p>
        </w:tc>
      </w:tr>
      <w:tr w:rsidR="008F33AA" w:rsidRPr="00590033" w:rsidTr="00545F24">
        <w:tc>
          <w:tcPr>
            <w:tcW w:w="5254" w:type="dxa"/>
            <w:gridSpan w:val="2"/>
            <w:shd w:val="clear" w:color="auto" w:fill="auto"/>
          </w:tcPr>
          <w:p w:rsidR="008F33AA" w:rsidRPr="008F33AA" w:rsidRDefault="008F33AA" w:rsidP="00545F24">
            <w:pPr>
              <w:pStyle w:val="a5"/>
              <w:suppressAutoHyphens/>
              <w:jc w:val="both"/>
              <w:rPr>
                <w:b w:val="0"/>
              </w:rPr>
            </w:pPr>
            <w:r w:rsidRPr="008F33AA">
              <w:rPr>
                <w:b w:val="0"/>
              </w:rPr>
              <w:t>Общая площадь территории городского поселения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rPr>
                <w:b w:val="0"/>
              </w:rPr>
            </w:pPr>
            <w:r w:rsidRPr="008F33AA">
              <w:rPr>
                <w:b w:val="0"/>
              </w:rPr>
              <w:t>468</w:t>
            </w:r>
            <w:r>
              <w:rPr>
                <w:b w:val="0"/>
              </w:rPr>
              <w:t>8</w:t>
            </w:r>
            <w:r w:rsidRPr="008F33AA">
              <w:rPr>
                <w:b w:val="0"/>
              </w:rPr>
              <w:t>,</w:t>
            </w:r>
            <w:r>
              <w:rPr>
                <w:b w:val="0"/>
              </w:rPr>
              <w:t>8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F33AA" w:rsidRPr="008F33AA" w:rsidRDefault="008F33AA" w:rsidP="00545F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A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F33AA" w:rsidRPr="00590033" w:rsidTr="00545F24">
        <w:tc>
          <w:tcPr>
            <w:tcW w:w="700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rPr>
                <w:b w:val="0"/>
              </w:rPr>
            </w:pPr>
            <w:r w:rsidRPr="008F33AA">
              <w:rPr>
                <w:b w:val="0"/>
              </w:rPr>
              <w:t>1.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jc w:val="left"/>
              <w:rPr>
                <w:b w:val="0"/>
              </w:rPr>
            </w:pPr>
            <w:r w:rsidRPr="008F33AA">
              <w:rPr>
                <w:b w:val="0"/>
              </w:rPr>
              <w:t>Земли сельскохозяйственного назначения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rPr>
                <w:b w:val="0"/>
              </w:rPr>
            </w:pPr>
            <w:r w:rsidRPr="008F33AA">
              <w:rPr>
                <w:b w:val="0"/>
              </w:rPr>
              <w:t>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F33AA" w:rsidRPr="008F33AA" w:rsidRDefault="008F33AA" w:rsidP="00545F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A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8F33AA" w:rsidRPr="00590033" w:rsidTr="00545F24">
        <w:tc>
          <w:tcPr>
            <w:tcW w:w="700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rPr>
                <w:b w:val="0"/>
              </w:rPr>
            </w:pPr>
            <w:r w:rsidRPr="008F33AA">
              <w:rPr>
                <w:b w:val="0"/>
              </w:rPr>
              <w:t>2.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jc w:val="left"/>
              <w:rPr>
                <w:b w:val="0"/>
              </w:rPr>
            </w:pPr>
            <w:r w:rsidRPr="008F33AA">
              <w:rPr>
                <w:b w:val="0"/>
              </w:rPr>
              <w:t>Земли населенных пунктов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rPr>
                <w:b w:val="0"/>
                <w:lang w:val="en-US"/>
              </w:rPr>
            </w:pPr>
            <w:r w:rsidRPr="008F33AA">
              <w:rPr>
                <w:b w:val="0"/>
                <w:bCs w:val="0"/>
                <w:iCs/>
              </w:rPr>
              <w:t>4379,7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F33AA" w:rsidRPr="008F33AA" w:rsidRDefault="008F33AA" w:rsidP="00545F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AA">
              <w:rPr>
                <w:rFonts w:ascii="Times New Roman" w:hAnsi="Times New Roman"/>
                <w:sz w:val="24"/>
                <w:szCs w:val="24"/>
              </w:rPr>
              <w:t>93,5%</w:t>
            </w:r>
          </w:p>
        </w:tc>
      </w:tr>
      <w:tr w:rsidR="008F33AA" w:rsidRPr="00590033" w:rsidTr="00545F24">
        <w:tc>
          <w:tcPr>
            <w:tcW w:w="700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rPr>
                <w:b w:val="0"/>
              </w:rPr>
            </w:pPr>
            <w:r w:rsidRPr="008F33AA">
              <w:rPr>
                <w:b w:val="0"/>
              </w:rPr>
              <w:t>3.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jc w:val="left"/>
              <w:rPr>
                <w:b w:val="0"/>
              </w:rPr>
            </w:pPr>
            <w:proofErr w:type="gramStart"/>
            <w:r w:rsidRPr="008F33AA">
              <w:rPr>
                <w:b w:val="0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</w:t>
            </w:r>
            <w:r w:rsidRPr="008F33AA">
              <w:rPr>
                <w:b w:val="0"/>
              </w:rPr>
              <w:lastRenderedPageBreak/>
              <w:t>специального назначения</w:t>
            </w:r>
            <w:proofErr w:type="gramEnd"/>
          </w:p>
        </w:tc>
        <w:tc>
          <w:tcPr>
            <w:tcW w:w="3218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rPr>
                <w:b w:val="0"/>
              </w:rPr>
            </w:pPr>
            <w:r w:rsidRPr="008F33AA">
              <w:rPr>
                <w:b w:val="0"/>
              </w:rPr>
              <w:lastRenderedPageBreak/>
              <w:t>300,7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F33AA" w:rsidRPr="008F33AA" w:rsidRDefault="008F33AA" w:rsidP="00545F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AA">
              <w:rPr>
                <w:rFonts w:ascii="Times New Roman" w:hAnsi="Times New Roman"/>
                <w:sz w:val="24"/>
                <w:szCs w:val="24"/>
              </w:rPr>
              <w:t>6,4%</w:t>
            </w:r>
          </w:p>
        </w:tc>
      </w:tr>
      <w:tr w:rsidR="008F33AA" w:rsidRPr="00590033" w:rsidTr="00545F24">
        <w:tc>
          <w:tcPr>
            <w:tcW w:w="700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rPr>
                <w:b w:val="0"/>
              </w:rPr>
            </w:pPr>
            <w:r w:rsidRPr="008F33AA">
              <w:rPr>
                <w:b w:val="0"/>
              </w:rPr>
              <w:lastRenderedPageBreak/>
              <w:t>4.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jc w:val="left"/>
              <w:rPr>
                <w:b w:val="0"/>
              </w:rPr>
            </w:pPr>
            <w:r w:rsidRPr="008F33AA">
              <w:rPr>
                <w:b w:val="0"/>
              </w:rPr>
              <w:t>Земли особо охраняемых территорий и объектов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rPr>
                <w:b w:val="0"/>
              </w:rPr>
            </w:pPr>
            <w:r w:rsidRPr="008F33AA">
              <w:rPr>
                <w:b w:val="0"/>
              </w:rPr>
              <w:t>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F33AA" w:rsidRPr="008F33AA" w:rsidRDefault="008F33AA" w:rsidP="00545F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A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8F33AA" w:rsidRPr="00590033" w:rsidTr="00545F24">
        <w:tc>
          <w:tcPr>
            <w:tcW w:w="700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rPr>
                <w:b w:val="0"/>
              </w:rPr>
            </w:pPr>
            <w:r w:rsidRPr="008F33AA">
              <w:rPr>
                <w:b w:val="0"/>
              </w:rPr>
              <w:t>5.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jc w:val="left"/>
              <w:rPr>
                <w:b w:val="0"/>
              </w:rPr>
            </w:pPr>
            <w:r w:rsidRPr="008F33AA">
              <w:rPr>
                <w:b w:val="0"/>
              </w:rPr>
              <w:t>Земли лесного фонда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rPr>
                <w:b w:val="0"/>
              </w:rPr>
            </w:pPr>
            <w:r w:rsidRPr="008F33AA">
              <w:rPr>
                <w:b w:val="0"/>
              </w:rPr>
              <w:t>56,5=4,7+51,8(числящиеся как земли НП)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F33AA" w:rsidRPr="008F33AA" w:rsidRDefault="008F33AA" w:rsidP="00545F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AA">
              <w:rPr>
                <w:rFonts w:ascii="Times New Roman" w:hAnsi="Times New Roman"/>
                <w:sz w:val="24"/>
                <w:szCs w:val="24"/>
              </w:rPr>
              <w:t>0,1%+1,1%</w:t>
            </w:r>
          </w:p>
        </w:tc>
      </w:tr>
      <w:tr w:rsidR="008F33AA" w:rsidRPr="00590033" w:rsidTr="00545F24">
        <w:tc>
          <w:tcPr>
            <w:tcW w:w="700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rPr>
                <w:b w:val="0"/>
              </w:rPr>
            </w:pPr>
            <w:r w:rsidRPr="008F33AA">
              <w:rPr>
                <w:b w:val="0"/>
              </w:rPr>
              <w:t>6.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jc w:val="left"/>
              <w:rPr>
                <w:b w:val="0"/>
              </w:rPr>
            </w:pPr>
            <w:r w:rsidRPr="008F33AA">
              <w:rPr>
                <w:b w:val="0"/>
              </w:rPr>
              <w:t>Земли водного фонда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rPr>
                <w:b w:val="0"/>
              </w:rPr>
            </w:pPr>
            <w:r w:rsidRPr="008F33AA">
              <w:rPr>
                <w:b w:val="0"/>
              </w:rPr>
              <w:t>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F33AA" w:rsidRPr="008F33AA" w:rsidRDefault="008F33AA" w:rsidP="00545F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A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8F33AA" w:rsidRPr="00590033" w:rsidTr="00545F24">
        <w:tc>
          <w:tcPr>
            <w:tcW w:w="700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rPr>
                <w:b w:val="0"/>
              </w:rPr>
            </w:pPr>
            <w:r w:rsidRPr="008F33AA">
              <w:rPr>
                <w:b w:val="0"/>
              </w:rPr>
              <w:t>7.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jc w:val="left"/>
              <w:rPr>
                <w:b w:val="0"/>
              </w:rPr>
            </w:pPr>
            <w:r w:rsidRPr="008F33AA">
              <w:rPr>
                <w:b w:val="0"/>
              </w:rPr>
              <w:t>Земли запаса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F33AA" w:rsidRPr="008F33AA" w:rsidRDefault="008F33AA" w:rsidP="00545F24">
            <w:pPr>
              <w:pStyle w:val="a5"/>
              <w:suppressAutoHyphens/>
              <w:rPr>
                <w:b w:val="0"/>
              </w:rPr>
            </w:pPr>
            <w:r w:rsidRPr="008F33AA">
              <w:rPr>
                <w:b w:val="0"/>
              </w:rPr>
              <w:t>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F33AA" w:rsidRPr="008F33AA" w:rsidRDefault="008F33AA" w:rsidP="00545F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A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CD4995" w:rsidRDefault="00CD4995" w:rsidP="00545F24">
      <w:pPr>
        <w:pStyle w:val="OTCHET00"/>
        <w:tabs>
          <w:tab w:val="clear" w:pos="709"/>
          <w:tab w:val="clear" w:pos="3402"/>
        </w:tabs>
        <w:suppressAutoHyphens/>
        <w:spacing w:line="240" w:lineRule="auto"/>
        <w:jc w:val="center"/>
        <w:rPr>
          <w:rFonts w:ascii="Times New Roman" w:hAnsi="Times New Roman"/>
          <w:b/>
          <w:szCs w:val="24"/>
        </w:rPr>
      </w:pPr>
    </w:p>
    <w:p w:rsidR="00E809EE" w:rsidRDefault="00E809EE" w:rsidP="00545F24">
      <w:pPr>
        <w:pStyle w:val="OTCHET00"/>
        <w:tabs>
          <w:tab w:val="clear" w:pos="709"/>
          <w:tab w:val="clear" w:pos="3402"/>
        </w:tabs>
        <w:suppressAutoHyphens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E809EE">
        <w:rPr>
          <w:rFonts w:ascii="Times New Roman" w:hAnsi="Times New Roman"/>
          <w:b/>
          <w:szCs w:val="24"/>
        </w:rPr>
        <w:t>Демографическ</w:t>
      </w:r>
      <w:r w:rsidR="003653F2">
        <w:rPr>
          <w:rFonts w:ascii="Times New Roman" w:hAnsi="Times New Roman"/>
          <w:b/>
          <w:szCs w:val="24"/>
        </w:rPr>
        <w:t>ая</w:t>
      </w:r>
      <w:r w:rsidRPr="00E809EE">
        <w:rPr>
          <w:rFonts w:ascii="Times New Roman" w:hAnsi="Times New Roman"/>
          <w:b/>
          <w:szCs w:val="24"/>
        </w:rPr>
        <w:t xml:space="preserve"> </w:t>
      </w:r>
      <w:r w:rsidR="003653F2">
        <w:rPr>
          <w:rFonts w:ascii="Times New Roman" w:hAnsi="Times New Roman"/>
          <w:b/>
          <w:szCs w:val="24"/>
        </w:rPr>
        <w:t>ситуация</w:t>
      </w:r>
    </w:p>
    <w:p w:rsidR="00C135F9" w:rsidRDefault="00C135F9" w:rsidP="00545F24">
      <w:pPr>
        <w:pStyle w:val="OTCHET00"/>
        <w:tabs>
          <w:tab w:val="clear" w:pos="709"/>
          <w:tab w:val="clear" w:pos="3402"/>
        </w:tabs>
        <w:suppressAutoHyphens/>
        <w:spacing w:line="240" w:lineRule="auto"/>
        <w:rPr>
          <w:rFonts w:ascii="Times New Roman" w:hAnsi="Times New Roman"/>
          <w:b/>
          <w:szCs w:val="24"/>
        </w:rPr>
      </w:pPr>
    </w:p>
    <w:p w:rsidR="003653F2" w:rsidRDefault="00C135F9" w:rsidP="00545F24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  <w:r w:rsidRPr="00BE027B">
        <w:t xml:space="preserve">Численность населения на </w:t>
      </w:r>
      <w:r w:rsidRPr="00E809EE">
        <w:t>01.01.2016 года составила  38993</w:t>
      </w:r>
      <w:r w:rsidRPr="00BE027B">
        <w:t xml:space="preserve"> человек</w:t>
      </w:r>
      <w:r>
        <w:t>, в том числе: мужчин – 17726 чел., младше трудоспособного возраста – 6824 чел., в том числе - трудоспособного возраста – 22033 чел., в том числе старше трудоспособного возраста – 10136 чел.</w:t>
      </w:r>
    </w:p>
    <w:p w:rsidR="003653F2" w:rsidRPr="003653F2" w:rsidRDefault="003653F2" w:rsidP="00545F2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53F2">
        <w:rPr>
          <w:rFonts w:ascii="Times New Roman" w:hAnsi="Times New Roman"/>
          <w:sz w:val="24"/>
          <w:szCs w:val="24"/>
        </w:rPr>
        <w:t>При сохранении существующих демографических тенденций, в том числе положительного миграционного потока, в перспективе 25 лет численность населения ожидается стабильной, хотя возможно и снижение численности жителей. Величина прироста населения в городе Людинове будет варьировать в зависимости от темпов развития города, его экономики, бытовой и культурной инфраструктуры. При существующих тенденциях численность населения города Людиново  к 2037 году составит 45 тысяч человек. Однако, фактически демографическая ситуация в городском поселении может оказаться другой. Развитие особой экономической зоны  на юго-востоке поселения, территориальная близость городов Киров, Жиздра и Брянск, социальная стабильность может способствовать привлечению в поселение мигрантов из других территорий.</w:t>
      </w:r>
    </w:p>
    <w:p w:rsidR="003653F2" w:rsidRDefault="003653F2" w:rsidP="00545F24">
      <w:pPr>
        <w:tabs>
          <w:tab w:val="num" w:pos="0"/>
        </w:tabs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653F2" w:rsidRPr="00CD4995" w:rsidRDefault="003653F2" w:rsidP="00545F24">
      <w:pPr>
        <w:pStyle w:val="OTCHET00"/>
        <w:tabs>
          <w:tab w:val="clear" w:pos="709"/>
          <w:tab w:val="clear" w:pos="3402"/>
        </w:tabs>
        <w:suppressAutoHyphens/>
        <w:spacing w:line="240" w:lineRule="auto"/>
        <w:jc w:val="center"/>
        <w:rPr>
          <w:rFonts w:ascii="Times New Roman" w:hAnsi="Times New Roman"/>
          <w:i/>
          <w:szCs w:val="24"/>
        </w:rPr>
      </w:pPr>
      <w:r w:rsidRPr="00CD4995">
        <w:rPr>
          <w:rFonts w:ascii="Times New Roman" w:hAnsi="Times New Roman"/>
          <w:i/>
          <w:szCs w:val="24"/>
        </w:rPr>
        <w:t>Демографический потенциал города</w:t>
      </w:r>
    </w:p>
    <w:p w:rsidR="00E809EE" w:rsidRPr="00E809EE" w:rsidRDefault="00E809EE" w:rsidP="00545F24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809EE">
        <w:rPr>
          <w:rFonts w:ascii="Times New Roman" w:hAnsi="Times New Roman"/>
          <w:i/>
          <w:sz w:val="24"/>
          <w:szCs w:val="24"/>
        </w:rPr>
        <w:t xml:space="preserve">Таблица </w:t>
      </w:r>
      <w:r w:rsidR="008F33AA">
        <w:rPr>
          <w:rFonts w:ascii="Times New Roman" w:hAnsi="Times New Roman"/>
          <w:i/>
          <w:sz w:val="24"/>
          <w:szCs w:val="24"/>
        </w:rPr>
        <w:t>2</w:t>
      </w:r>
    </w:p>
    <w:tbl>
      <w:tblPr>
        <w:tblW w:w="0" w:type="auto"/>
        <w:tblInd w:w="-72" w:type="dxa"/>
        <w:tblLayout w:type="fixed"/>
        <w:tblLook w:val="0000"/>
      </w:tblPr>
      <w:tblGrid>
        <w:gridCol w:w="2415"/>
        <w:gridCol w:w="2378"/>
        <w:gridCol w:w="2379"/>
        <w:gridCol w:w="2728"/>
      </w:tblGrid>
      <w:tr w:rsidR="00E809EE" w:rsidRPr="00E809EE" w:rsidTr="00E809EE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EE" w:rsidRPr="00E809EE" w:rsidRDefault="00E809EE" w:rsidP="00545F24">
            <w:pPr>
              <w:pStyle w:val="OTCHET00"/>
              <w:tabs>
                <w:tab w:val="clear" w:pos="709"/>
                <w:tab w:val="clear" w:pos="3402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809EE">
              <w:rPr>
                <w:rFonts w:ascii="Times New Roman" w:hAnsi="Times New Roman"/>
                <w:szCs w:val="24"/>
              </w:rPr>
              <w:t>Сильные стороны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EE" w:rsidRPr="00E809EE" w:rsidRDefault="00E809EE" w:rsidP="00545F24">
            <w:pPr>
              <w:pStyle w:val="OTCHET00"/>
              <w:tabs>
                <w:tab w:val="clear" w:pos="709"/>
                <w:tab w:val="clear" w:pos="3402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809EE">
              <w:rPr>
                <w:rFonts w:ascii="Times New Roman" w:hAnsi="Times New Roman"/>
                <w:szCs w:val="24"/>
              </w:rPr>
              <w:t>Слабые стороны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EE" w:rsidRPr="00E809EE" w:rsidRDefault="00E809EE" w:rsidP="00545F24">
            <w:pPr>
              <w:pStyle w:val="OTCHET00"/>
              <w:tabs>
                <w:tab w:val="clear" w:pos="709"/>
                <w:tab w:val="clear" w:pos="3402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809EE">
              <w:rPr>
                <w:rFonts w:ascii="Times New Roman" w:hAnsi="Times New Roman"/>
                <w:szCs w:val="24"/>
              </w:rPr>
              <w:t>Возможности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EE" w:rsidRPr="00E809EE" w:rsidRDefault="00E809EE" w:rsidP="00545F24">
            <w:pPr>
              <w:pStyle w:val="OTCHET00"/>
              <w:tabs>
                <w:tab w:val="clear" w:pos="709"/>
                <w:tab w:val="clear" w:pos="3402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809EE">
              <w:rPr>
                <w:rFonts w:ascii="Times New Roman" w:hAnsi="Times New Roman"/>
                <w:szCs w:val="24"/>
              </w:rPr>
              <w:t>Угрозы</w:t>
            </w:r>
          </w:p>
        </w:tc>
      </w:tr>
      <w:tr w:rsidR="00E809EE" w:rsidRPr="00E809EE" w:rsidTr="00E809EE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EE" w:rsidRPr="00E809EE" w:rsidRDefault="00E809EE" w:rsidP="00545F24">
            <w:pPr>
              <w:pStyle w:val="OTCHET00"/>
              <w:tabs>
                <w:tab w:val="clear" w:pos="709"/>
                <w:tab w:val="clear" w:pos="3402"/>
              </w:tabs>
              <w:suppressAutoHyphens/>
              <w:spacing w:line="240" w:lineRule="auto"/>
              <w:ind w:left="25"/>
              <w:jc w:val="left"/>
              <w:rPr>
                <w:rFonts w:ascii="Times New Roman" w:hAnsi="Times New Roman"/>
                <w:szCs w:val="24"/>
              </w:rPr>
            </w:pPr>
            <w:r w:rsidRPr="00E809EE">
              <w:rPr>
                <w:rFonts w:ascii="Times New Roman" w:hAnsi="Times New Roman"/>
                <w:szCs w:val="24"/>
              </w:rPr>
              <w:t>1. Потенциальная привлекательность поселения для мигрантов – развитие и расширение предприятий может привлечь мигрантов.</w:t>
            </w:r>
          </w:p>
          <w:p w:rsidR="00E809EE" w:rsidRPr="00E809EE" w:rsidRDefault="00E809EE" w:rsidP="00545F24">
            <w:pPr>
              <w:pStyle w:val="OTCHET00"/>
              <w:tabs>
                <w:tab w:val="clear" w:pos="709"/>
                <w:tab w:val="clear" w:pos="3402"/>
              </w:tabs>
              <w:suppressAutoHyphens/>
              <w:spacing w:line="240" w:lineRule="auto"/>
              <w:ind w:left="25"/>
              <w:jc w:val="left"/>
              <w:rPr>
                <w:rFonts w:ascii="Times New Roman" w:hAnsi="Times New Roman"/>
                <w:szCs w:val="24"/>
              </w:rPr>
            </w:pPr>
            <w:r w:rsidRPr="00E809EE">
              <w:rPr>
                <w:rFonts w:ascii="Times New Roman" w:hAnsi="Times New Roman"/>
                <w:szCs w:val="24"/>
              </w:rPr>
              <w:t>2.  Наличие учебной базы (уменьшается вероятность оттока молодого населения)</w:t>
            </w:r>
          </w:p>
          <w:p w:rsidR="00E809EE" w:rsidRPr="00E809EE" w:rsidRDefault="00E809EE" w:rsidP="00545F24">
            <w:pPr>
              <w:pStyle w:val="OTCHET00"/>
              <w:tabs>
                <w:tab w:val="clear" w:pos="709"/>
                <w:tab w:val="clear" w:pos="3402"/>
              </w:tabs>
              <w:suppressAutoHyphens/>
              <w:spacing w:line="240" w:lineRule="auto"/>
              <w:ind w:left="25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EE" w:rsidRPr="00E809EE" w:rsidRDefault="00E809EE" w:rsidP="00545F2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09EE">
              <w:rPr>
                <w:rFonts w:ascii="Times New Roman" w:hAnsi="Times New Roman"/>
                <w:sz w:val="24"/>
                <w:szCs w:val="24"/>
              </w:rPr>
              <w:t>Все еще высокий уровень смертности в поселении, особенно среди мужчин трудоспособного возраста.</w:t>
            </w:r>
          </w:p>
          <w:p w:rsidR="00E809EE" w:rsidRPr="00E809EE" w:rsidRDefault="00E809EE" w:rsidP="00545F2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09EE">
              <w:rPr>
                <w:rFonts w:ascii="Times New Roman" w:hAnsi="Times New Roman"/>
                <w:sz w:val="24"/>
                <w:szCs w:val="24"/>
              </w:rPr>
              <w:t>Старение населения.</w:t>
            </w:r>
          </w:p>
          <w:p w:rsidR="00E809EE" w:rsidRPr="00E809EE" w:rsidRDefault="00E809EE" w:rsidP="00545F2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EE" w:rsidRPr="00E809EE" w:rsidRDefault="00E809EE" w:rsidP="00545F24">
            <w:pPr>
              <w:pStyle w:val="OTCHET00"/>
              <w:tabs>
                <w:tab w:val="clear" w:pos="709"/>
                <w:tab w:val="clear" w:pos="3402"/>
              </w:tabs>
              <w:suppressAutoHyphen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E809EE">
              <w:rPr>
                <w:rFonts w:ascii="Times New Roman" w:hAnsi="Times New Roman"/>
                <w:szCs w:val="24"/>
              </w:rPr>
              <w:t>1. Государственная поддержка рождаемости и молодежи.</w:t>
            </w:r>
          </w:p>
          <w:p w:rsidR="00E809EE" w:rsidRPr="00E809EE" w:rsidRDefault="00E809EE" w:rsidP="00545F24">
            <w:pPr>
              <w:pStyle w:val="OTCHET00"/>
              <w:tabs>
                <w:tab w:val="clear" w:pos="709"/>
                <w:tab w:val="clear" w:pos="3402"/>
              </w:tabs>
              <w:suppressAutoHyphen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E809EE">
              <w:rPr>
                <w:rFonts w:ascii="Times New Roman" w:hAnsi="Times New Roman"/>
                <w:szCs w:val="24"/>
              </w:rPr>
              <w:t>2. Оздоровление населения за счет улучшения медицинского обслуживания, экологической обстановки.</w:t>
            </w:r>
          </w:p>
          <w:p w:rsidR="00E809EE" w:rsidRPr="00E809EE" w:rsidRDefault="00E809EE" w:rsidP="00545F24">
            <w:pPr>
              <w:pStyle w:val="OTCHET00"/>
              <w:tabs>
                <w:tab w:val="clear" w:pos="709"/>
                <w:tab w:val="clear" w:pos="3402"/>
              </w:tabs>
              <w:suppressAutoHyphen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E809EE">
              <w:rPr>
                <w:rFonts w:ascii="Times New Roman" w:hAnsi="Times New Roman"/>
                <w:szCs w:val="24"/>
              </w:rPr>
              <w:t>3. Проведение активной миграционной политики.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EE" w:rsidRPr="00E809EE" w:rsidRDefault="00E809EE" w:rsidP="00545F24">
            <w:pPr>
              <w:pStyle w:val="OTCHET00"/>
              <w:tabs>
                <w:tab w:val="clear" w:pos="709"/>
                <w:tab w:val="clear" w:pos="3402"/>
              </w:tabs>
              <w:suppressAutoHyphen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E809EE">
              <w:rPr>
                <w:rFonts w:ascii="Times New Roman" w:hAnsi="Times New Roman"/>
                <w:szCs w:val="24"/>
              </w:rPr>
              <w:t>1. Усиление оттока населения из поселения, особенно лиц трудоспособного возраста.</w:t>
            </w:r>
          </w:p>
        </w:tc>
      </w:tr>
    </w:tbl>
    <w:p w:rsidR="00E809EE" w:rsidRPr="00E809EE" w:rsidRDefault="00E809EE" w:rsidP="00545F24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809EE">
        <w:rPr>
          <w:rFonts w:ascii="Times New Roman" w:hAnsi="Times New Roman"/>
          <w:sz w:val="24"/>
          <w:szCs w:val="24"/>
        </w:rPr>
        <w:t xml:space="preserve">Изложенные выше слабые стороны демографического потенциала во многом связаны с общими для страны проблемами: </w:t>
      </w:r>
    </w:p>
    <w:p w:rsidR="00E809EE" w:rsidRPr="00E809EE" w:rsidRDefault="00E809EE" w:rsidP="00545F2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809EE">
        <w:rPr>
          <w:rFonts w:ascii="Times New Roman" w:hAnsi="Times New Roman"/>
          <w:sz w:val="24"/>
          <w:szCs w:val="24"/>
        </w:rPr>
        <w:t>- недостаточность стимулов повышения рождаемости;</w:t>
      </w:r>
    </w:p>
    <w:p w:rsidR="00E809EE" w:rsidRPr="00E809EE" w:rsidRDefault="00E809EE" w:rsidP="00545F2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809EE">
        <w:rPr>
          <w:rFonts w:ascii="Times New Roman" w:hAnsi="Times New Roman"/>
          <w:sz w:val="24"/>
          <w:szCs w:val="24"/>
        </w:rPr>
        <w:t>- низкими доходами населения;</w:t>
      </w:r>
    </w:p>
    <w:p w:rsidR="00E809EE" w:rsidRPr="00E809EE" w:rsidRDefault="00E809EE" w:rsidP="00545F2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809EE">
        <w:rPr>
          <w:rFonts w:ascii="Times New Roman" w:hAnsi="Times New Roman"/>
          <w:sz w:val="24"/>
          <w:szCs w:val="24"/>
        </w:rPr>
        <w:t>- высоким уровнем заболеваемости и травматизма, в том числе производственного;</w:t>
      </w:r>
    </w:p>
    <w:p w:rsidR="00E809EE" w:rsidRPr="00E809EE" w:rsidRDefault="00E809EE" w:rsidP="00545F2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809EE">
        <w:rPr>
          <w:rFonts w:ascii="Times New Roman" w:hAnsi="Times New Roman"/>
          <w:sz w:val="24"/>
          <w:szCs w:val="24"/>
        </w:rPr>
        <w:t>- наличие жилья с недостаточной благоустроенностью;</w:t>
      </w:r>
    </w:p>
    <w:p w:rsidR="00E809EE" w:rsidRPr="00E809EE" w:rsidRDefault="00E809EE" w:rsidP="00545F2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809EE">
        <w:rPr>
          <w:rFonts w:ascii="Times New Roman" w:hAnsi="Times New Roman"/>
          <w:sz w:val="24"/>
          <w:szCs w:val="24"/>
        </w:rPr>
        <w:t>- несбалансированной политикой подготовки кадров, в частности в области высшего и среднего специального образования.</w:t>
      </w:r>
    </w:p>
    <w:p w:rsidR="00E809EE" w:rsidRPr="00E809EE" w:rsidRDefault="00E809EE" w:rsidP="00545F24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809EE">
        <w:rPr>
          <w:rFonts w:ascii="Times New Roman" w:hAnsi="Times New Roman"/>
          <w:sz w:val="24"/>
          <w:szCs w:val="24"/>
        </w:rPr>
        <w:t xml:space="preserve">В связи с этим основными приоритетами демографической политики города являются - увеличение уровня рождаемости, снижение уровня смертности, а также принятие мер по сокращению оттока населения, привлечению и закреплению мигрантов. Решение указанных задач во многом связано с созданием благоприятной среды жизнедеятельности, в </w:t>
      </w:r>
      <w:r w:rsidRPr="00E809EE">
        <w:rPr>
          <w:rFonts w:ascii="Times New Roman" w:hAnsi="Times New Roman"/>
          <w:sz w:val="24"/>
          <w:szCs w:val="24"/>
        </w:rPr>
        <w:lastRenderedPageBreak/>
        <w:t>частности с созданием сбалансированной системы высокооплачиваемых мест приложения труда, развитием социальной сферы, улучшением экологической обстановки, привлечением дополнительных инвестиций. Оценивая вероятность соотношения различных тенденций естественного и механического движения населения можно сделать вывод о том, что в обозримой перспективе вряд ли будут иметь место положительные показатели естественного прироста. В тоже время меры по закреплению кадров, особенно молодежи, а также по повышению уровня жизни и инвестиционной привлекательности можно обеспечить положительное сальдо миграционных процессов, несмотря на общий демографический кризис и снижение интенсивности внешней миграции в стране.</w:t>
      </w:r>
      <w:bookmarkStart w:id="0" w:name="__RefHeading__95_1059903137"/>
      <w:bookmarkStart w:id="1" w:name="__RefHeading__515_1877843541"/>
      <w:bookmarkEnd w:id="0"/>
      <w:bookmarkEnd w:id="1"/>
    </w:p>
    <w:p w:rsidR="00024534" w:rsidRDefault="00024534" w:rsidP="00545F24">
      <w:pPr>
        <w:pStyle w:val="a3"/>
        <w:suppressAutoHyphens/>
        <w:spacing w:before="0" w:beforeAutospacing="0" w:after="0" w:afterAutospacing="0"/>
        <w:ind w:firstLine="851"/>
        <w:jc w:val="both"/>
      </w:pPr>
      <w:r w:rsidRPr="00E809EE">
        <w:rPr>
          <w:color w:val="000000"/>
        </w:rPr>
        <w:t>На показатели рождаемости влияют:</w:t>
      </w:r>
      <w:r w:rsidRPr="00E809EE">
        <w:t xml:space="preserve"> </w:t>
      </w:r>
      <w:r w:rsidRPr="00E809EE">
        <w:rPr>
          <w:color w:val="000000"/>
        </w:rPr>
        <w:t>материальное благополучие,</w:t>
      </w:r>
      <w:r w:rsidRPr="00E809EE">
        <w:t xml:space="preserve"> </w:t>
      </w:r>
      <w:r w:rsidRPr="00E809EE">
        <w:rPr>
          <w:color w:val="000000"/>
        </w:rPr>
        <w:t>государственные выплаты на  ребенка, наличие собственного жилья, уверенность в будущем подрастающего поколения.</w:t>
      </w:r>
    </w:p>
    <w:p w:rsidR="00024534" w:rsidRPr="00870D68" w:rsidRDefault="00024534" w:rsidP="00545F24">
      <w:pPr>
        <w:pStyle w:val="a3"/>
        <w:suppressAutoHyphens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  <w:r w:rsidRPr="00870D68">
        <w:rPr>
          <w:b/>
          <w:bCs/>
          <w:color w:val="000000"/>
        </w:rPr>
        <w:t>Рынок труда</w:t>
      </w:r>
    </w:p>
    <w:p w:rsidR="00024534" w:rsidRPr="00583F29" w:rsidRDefault="00024534" w:rsidP="00545F24">
      <w:pPr>
        <w:pStyle w:val="a3"/>
        <w:suppressAutoHyphens/>
        <w:spacing w:before="0" w:beforeAutospacing="0" w:after="0" w:afterAutospacing="0"/>
        <w:ind w:left="720"/>
        <w:jc w:val="center"/>
        <w:rPr>
          <w:sz w:val="26"/>
          <w:szCs w:val="26"/>
        </w:rPr>
      </w:pPr>
    </w:p>
    <w:p w:rsidR="00C76DB9" w:rsidRPr="00C76DB9" w:rsidRDefault="00C76DB9" w:rsidP="00545F24">
      <w:pPr>
        <w:pStyle w:val="OTCHET00"/>
        <w:tabs>
          <w:tab w:val="clear" w:pos="709"/>
          <w:tab w:val="clear" w:pos="3402"/>
        </w:tabs>
        <w:suppressAutoHyphens/>
        <w:spacing w:line="240" w:lineRule="auto"/>
        <w:ind w:firstLine="708"/>
        <w:rPr>
          <w:rFonts w:ascii="Times New Roman" w:hAnsi="Times New Roman"/>
          <w:szCs w:val="24"/>
        </w:rPr>
      </w:pPr>
      <w:r w:rsidRPr="00C76DB9">
        <w:rPr>
          <w:rFonts w:ascii="Times New Roman" w:hAnsi="Times New Roman"/>
          <w:szCs w:val="24"/>
        </w:rPr>
        <w:t xml:space="preserve">Трудовые ресурсы формируются из населения в трудоспособном возрасте, работающих пенсионеров, иностранных граждан. </w:t>
      </w:r>
    </w:p>
    <w:p w:rsidR="00C76DB9" w:rsidRDefault="00C76DB9" w:rsidP="00545F24">
      <w:pPr>
        <w:pStyle w:val="OTCHET00"/>
        <w:tabs>
          <w:tab w:val="clear" w:pos="709"/>
          <w:tab w:val="clear" w:pos="3402"/>
        </w:tabs>
        <w:suppressAutoHyphens/>
        <w:spacing w:line="240" w:lineRule="auto"/>
        <w:ind w:right="2278"/>
        <w:jc w:val="right"/>
        <w:rPr>
          <w:rFonts w:ascii="Times New Roman" w:hAnsi="Times New Roman"/>
          <w:i/>
          <w:szCs w:val="24"/>
        </w:rPr>
      </w:pPr>
    </w:p>
    <w:p w:rsidR="00C76DB9" w:rsidRPr="00C76DB9" w:rsidRDefault="00C76DB9" w:rsidP="00545F24">
      <w:pPr>
        <w:pStyle w:val="OTCHET00"/>
        <w:tabs>
          <w:tab w:val="clear" w:pos="709"/>
          <w:tab w:val="clear" w:pos="3402"/>
        </w:tabs>
        <w:suppressAutoHyphens/>
        <w:spacing w:line="240" w:lineRule="auto"/>
        <w:ind w:right="2278"/>
        <w:jc w:val="right"/>
        <w:rPr>
          <w:rFonts w:ascii="Times New Roman" w:hAnsi="Times New Roman"/>
          <w:b/>
          <w:i/>
          <w:szCs w:val="24"/>
        </w:rPr>
      </w:pPr>
      <w:r w:rsidRPr="00C76DB9">
        <w:rPr>
          <w:rFonts w:ascii="Times New Roman" w:hAnsi="Times New Roman"/>
          <w:i/>
          <w:szCs w:val="24"/>
        </w:rPr>
        <w:t xml:space="preserve">Таблица </w:t>
      </w:r>
      <w:r w:rsidR="008F33AA">
        <w:rPr>
          <w:rFonts w:ascii="Times New Roman" w:hAnsi="Times New Roman"/>
          <w:i/>
          <w:szCs w:val="24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2167"/>
        <w:gridCol w:w="2167"/>
      </w:tblGrid>
      <w:tr w:rsidR="00C76DB9" w:rsidRPr="00EC4409" w:rsidTr="00EC4409">
        <w:trPr>
          <w:trHeight w:val="847"/>
          <w:jc w:val="center"/>
        </w:trPr>
        <w:tc>
          <w:tcPr>
            <w:tcW w:w="2625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167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работающих, чел</w:t>
            </w:r>
          </w:p>
        </w:tc>
        <w:tc>
          <w:tcPr>
            <w:tcW w:w="2167" w:type="dxa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, занятая в отрасли</w:t>
            </w:r>
          </w:p>
        </w:tc>
      </w:tr>
      <w:tr w:rsidR="00C76DB9" w:rsidRPr="00EC4409" w:rsidTr="00EC4409">
        <w:trPr>
          <w:jc w:val="center"/>
        </w:trPr>
        <w:tc>
          <w:tcPr>
            <w:tcW w:w="2625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2167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6900</w:t>
            </w:r>
          </w:p>
        </w:tc>
        <w:tc>
          <w:tcPr>
            <w:tcW w:w="2167" w:type="dxa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43.3%</w:t>
            </w:r>
          </w:p>
        </w:tc>
      </w:tr>
      <w:tr w:rsidR="00C76DB9" w:rsidRPr="00EC4409" w:rsidTr="00EC4409">
        <w:trPr>
          <w:jc w:val="center"/>
        </w:trPr>
        <w:tc>
          <w:tcPr>
            <w:tcW w:w="2625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167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167" w:type="dxa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2.1%</w:t>
            </w:r>
          </w:p>
        </w:tc>
      </w:tr>
      <w:tr w:rsidR="00C76DB9" w:rsidRPr="00EC4409" w:rsidTr="00EC4409">
        <w:trPr>
          <w:jc w:val="center"/>
        </w:trPr>
        <w:tc>
          <w:tcPr>
            <w:tcW w:w="2625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2167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167" w:type="dxa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1.1%</w:t>
            </w:r>
          </w:p>
        </w:tc>
      </w:tr>
      <w:tr w:rsidR="00C76DB9" w:rsidRPr="00EC4409" w:rsidTr="00EC4409">
        <w:trPr>
          <w:jc w:val="center"/>
        </w:trPr>
        <w:tc>
          <w:tcPr>
            <w:tcW w:w="2625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167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67" w:type="dxa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1.5%</w:t>
            </w:r>
          </w:p>
        </w:tc>
      </w:tr>
      <w:tr w:rsidR="00C76DB9" w:rsidRPr="00EC4409" w:rsidTr="00EC4409">
        <w:trPr>
          <w:trHeight w:val="575"/>
          <w:jc w:val="center"/>
        </w:trPr>
        <w:tc>
          <w:tcPr>
            <w:tcW w:w="2625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2167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167" w:type="dxa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1.3%</w:t>
            </w:r>
          </w:p>
        </w:tc>
      </w:tr>
      <w:tr w:rsidR="00C76DB9" w:rsidRPr="00EC4409" w:rsidTr="00EC4409">
        <w:trPr>
          <w:jc w:val="center"/>
        </w:trPr>
        <w:tc>
          <w:tcPr>
            <w:tcW w:w="2625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167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2167" w:type="dxa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4.3%</w:t>
            </w:r>
          </w:p>
        </w:tc>
      </w:tr>
      <w:tr w:rsidR="00C76DB9" w:rsidRPr="00EC4409" w:rsidTr="00EC4409">
        <w:trPr>
          <w:jc w:val="center"/>
        </w:trPr>
        <w:tc>
          <w:tcPr>
            <w:tcW w:w="2625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167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2167" w:type="dxa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6.0%</w:t>
            </w:r>
          </w:p>
        </w:tc>
      </w:tr>
      <w:tr w:rsidR="00C76DB9" w:rsidRPr="00EC4409" w:rsidTr="00EC4409">
        <w:trPr>
          <w:jc w:val="center"/>
        </w:trPr>
        <w:tc>
          <w:tcPr>
            <w:tcW w:w="2625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167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1673</w:t>
            </w:r>
          </w:p>
        </w:tc>
        <w:tc>
          <w:tcPr>
            <w:tcW w:w="2167" w:type="dxa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10.5%</w:t>
            </w:r>
          </w:p>
        </w:tc>
      </w:tr>
      <w:tr w:rsidR="00C76DB9" w:rsidRPr="00EC4409" w:rsidTr="00EC4409">
        <w:trPr>
          <w:jc w:val="center"/>
        </w:trPr>
        <w:tc>
          <w:tcPr>
            <w:tcW w:w="2625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167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167" w:type="dxa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1.8%</w:t>
            </w:r>
          </w:p>
        </w:tc>
      </w:tr>
      <w:tr w:rsidR="00C76DB9" w:rsidRPr="00EC4409" w:rsidTr="00EC4409">
        <w:trPr>
          <w:jc w:val="center"/>
        </w:trPr>
        <w:tc>
          <w:tcPr>
            <w:tcW w:w="2625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2167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4491</w:t>
            </w:r>
          </w:p>
        </w:tc>
        <w:tc>
          <w:tcPr>
            <w:tcW w:w="2167" w:type="dxa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28.1%</w:t>
            </w:r>
          </w:p>
        </w:tc>
      </w:tr>
      <w:tr w:rsidR="00C76DB9" w:rsidRPr="00EC4409" w:rsidTr="00EC4409">
        <w:trPr>
          <w:jc w:val="center"/>
        </w:trPr>
        <w:tc>
          <w:tcPr>
            <w:tcW w:w="2625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67" w:type="dxa"/>
            <w:vAlign w:val="center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</w:rPr>
              <w:t>15929</w:t>
            </w:r>
          </w:p>
        </w:tc>
        <w:tc>
          <w:tcPr>
            <w:tcW w:w="2167" w:type="dxa"/>
          </w:tcPr>
          <w:p w:rsidR="00C76DB9" w:rsidRPr="00EC4409" w:rsidRDefault="00C76DB9" w:rsidP="00545F24">
            <w:pPr>
              <w:pStyle w:val="ae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44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</w:tbl>
    <w:p w:rsidR="00C76DB9" w:rsidRDefault="00C76DB9" w:rsidP="00545F24">
      <w:pPr>
        <w:pStyle w:val="OTCHET00"/>
        <w:tabs>
          <w:tab w:val="clear" w:pos="709"/>
          <w:tab w:val="clear" w:pos="3402"/>
        </w:tabs>
        <w:suppressAutoHyphens/>
        <w:spacing w:line="240" w:lineRule="auto"/>
        <w:ind w:firstLine="708"/>
        <w:rPr>
          <w:rFonts w:ascii="Times New Roman" w:hAnsi="Times New Roman"/>
          <w:szCs w:val="24"/>
        </w:rPr>
      </w:pPr>
    </w:p>
    <w:p w:rsidR="00C76DB9" w:rsidRPr="00C76DB9" w:rsidRDefault="00C76DB9" w:rsidP="00545F24">
      <w:pPr>
        <w:pStyle w:val="OTCHET00"/>
        <w:tabs>
          <w:tab w:val="clear" w:pos="709"/>
          <w:tab w:val="clear" w:pos="3402"/>
        </w:tabs>
        <w:suppressAutoHyphens/>
        <w:spacing w:line="240" w:lineRule="auto"/>
        <w:ind w:firstLine="708"/>
        <w:rPr>
          <w:rFonts w:ascii="Times New Roman" w:hAnsi="Times New Roman"/>
          <w:szCs w:val="24"/>
        </w:rPr>
      </w:pPr>
      <w:r w:rsidRPr="00C76DB9">
        <w:rPr>
          <w:rFonts w:ascii="Times New Roman" w:hAnsi="Times New Roman"/>
          <w:szCs w:val="24"/>
        </w:rPr>
        <w:t>На семи наиболее крупных предприятиях города работает 5400 человек, что составляет 34% от всех работающих.</w:t>
      </w:r>
    </w:p>
    <w:p w:rsidR="00C76DB9" w:rsidRPr="00C76DB9" w:rsidRDefault="00C76DB9" w:rsidP="00545F24">
      <w:pPr>
        <w:pStyle w:val="OTCHET00"/>
        <w:tabs>
          <w:tab w:val="clear" w:pos="709"/>
          <w:tab w:val="clear" w:pos="3402"/>
        </w:tabs>
        <w:suppressAutoHyphens/>
        <w:spacing w:line="240" w:lineRule="auto"/>
        <w:ind w:firstLine="708"/>
        <w:rPr>
          <w:rFonts w:ascii="Times New Roman" w:hAnsi="Times New Roman"/>
          <w:szCs w:val="24"/>
        </w:rPr>
      </w:pPr>
      <w:r w:rsidRPr="00C76DB9">
        <w:rPr>
          <w:rFonts w:ascii="Times New Roman" w:hAnsi="Times New Roman"/>
          <w:szCs w:val="24"/>
        </w:rPr>
        <w:t>Структура занятости населения рассмотрена по 2-м основным группам:</w:t>
      </w:r>
    </w:p>
    <w:p w:rsidR="00C76DB9" w:rsidRPr="00C76DB9" w:rsidRDefault="00C76DB9" w:rsidP="00545F24">
      <w:pPr>
        <w:pStyle w:val="OTCHET00"/>
        <w:tabs>
          <w:tab w:val="clear" w:pos="709"/>
          <w:tab w:val="clear" w:pos="3402"/>
        </w:tabs>
        <w:suppressAutoHyphens/>
        <w:spacing w:line="240" w:lineRule="auto"/>
        <w:ind w:firstLine="709"/>
        <w:rPr>
          <w:rFonts w:ascii="Times New Roman" w:hAnsi="Times New Roman"/>
          <w:szCs w:val="24"/>
        </w:rPr>
      </w:pPr>
      <w:r w:rsidRPr="00C76DB9">
        <w:rPr>
          <w:rFonts w:ascii="Times New Roman" w:hAnsi="Times New Roman"/>
          <w:szCs w:val="24"/>
        </w:rPr>
        <w:t>- отрасли основного производства (промышленность, материально-техническое снабжение, и прочие отрасли материального производства);</w:t>
      </w:r>
    </w:p>
    <w:p w:rsidR="00C76DB9" w:rsidRDefault="00C76DB9" w:rsidP="00545F24">
      <w:pPr>
        <w:pStyle w:val="OTCHET00"/>
        <w:tabs>
          <w:tab w:val="clear" w:pos="709"/>
          <w:tab w:val="clear" w:pos="3402"/>
        </w:tabs>
        <w:suppressAutoHyphens/>
        <w:spacing w:line="240" w:lineRule="auto"/>
        <w:ind w:firstLine="709"/>
        <w:rPr>
          <w:rFonts w:ascii="Times New Roman" w:hAnsi="Times New Roman"/>
          <w:szCs w:val="24"/>
        </w:rPr>
      </w:pPr>
      <w:proofErr w:type="gramStart"/>
      <w:r w:rsidRPr="00C76DB9">
        <w:rPr>
          <w:rFonts w:ascii="Times New Roman" w:hAnsi="Times New Roman"/>
          <w:szCs w:val="24"/>
        </w:rPr>
        <w:t>- отрасли непроизводственной сферы (торговля и общепит, ЖКХ, здравоохранение, культура, искусство, управление, другие отрасли непроизводственной сферы).</w:t>
      </w:r>
      <w:proofErr w:type="gramEnd"/>
    </w:p>
    <w:p w:rsidR="00870D68" w:rsidRDefault="00870D68" w:rsidP="00545F24">
      <w:pPr>
        <w:pStyle w:val="OTCHET00"/>
        <w:tabs>
          <w:tab w:val="clear" w:pos="709"/>
          <w:tab w:val="clear" w:pos="3402"/>
        </w:tabs>
        <w:suppressAutoHyphens/>
        <w:spacing w:line="240" w:lineRule="auto"/>
        <w:ind w:firstLine="709"/>
        <w:rPr>
          <w:rFonts w:ascii="Times New Roman" w:hAnsi="Times New Roman"/>
          <w:szCs w:val="24"/>
        </w:rPr>
      </w:pPr>
    </w:p>
    <w:p w:rsidR="00870D68" w:rsidRDefault="00870D68" w:rsidP="00545F24">
      <w:pPr>
        <w:pStyle w:val="3"/>
        <w:suppressAutoHyphens/>
        <w:spacing w:before="0" w:line="240" w:lineRule="auto"/>
        <w:ind w:firstLine="705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138762875"/>
      <w:bookmarkStart w:id="3" w:name="_Toc359852916"/>
      <w:r w:rsidRPr="00870D68">
        <w:rPr>
          <w:rFonts w:ascii="Times New Roman" w:hAnsi="Times New Roman"/>
          <w:color w:val="auto"/>
          <w:sz w:val="24"/>
          <w:szCs w:val="24"/>
        </w:rPr>
        <w:t>Культурно-бытовое обслуживание</w:t>
      </w:r>
      <w:bookmarkEnd w:id="2"/>
      <w:bookmarkEnd w:id="3"/>
    </w:p>
    <w:p w:rsidR="00CD4995" w:rsidRPr="00CD4995" w:rsidRDefault="00CD4995" w:rsidP="00545F24">
      <w:pPr>
        <w:suppressAutoHyphens/>
        <w:spacing w:after="0" w:line="240" w:lineRule="auto"/>
      </w:pPr>
    </w:p>
    <w:p w:rsidR="00870D68" w:rsidRDefault="00870D68" w:rsidP="00545F24">
      <w:pPr>
        <w:pStyle w:val="ae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0D68">
        <w:rPr>
          <w:rFonts w:ascii="Times New Roman" w:hAnsi="Times New Roman"/>
          <w:sz w:val="24"/>
          <w:szCs w:val="24"/>
        </w:rPr>
        <w:t xml:space="preserve">Муниципальное образование  ГП «Город Людиново» обладает развитой системой </w:t>
      </w:r>
      <w:r w:rsidR="00845A9A">
        <w:rPr>
          <w:rFonts w:ascii="Times New Roman" w:hAnsi="Times New Roman"/>
          <w:sz w:val="24"/>
          <w:szCs w:val="24"/>
        </w:rPr>
        <w:t>объектов</w:t>
      </w:r>
      <w:r w:rsidRPr="00870D68">
        <w:rPr>
          <w:rFonts w:ascii="Times New Roman" w:hAnsi="Times New Roman"/>
          <w:sz w:val="24"/>
          <w:szCs w:val="24"/>
        </w:rPr>
        <w:t xml:space="preserve"> культурно-бытового обслуживания</w:t>
      </w:r>
      <w:r w:rsidR="00845A9A" w:rsidRPr="00845A9A">
        <w:t xml:space="preserve"> </w:t>
      </w:r>
      <w:r w:rsidR="00845A9A" w:rsidRPr="00845A9A">
        <w:rPr>
          <w:rFonts w:ascii="Times New Roman" w:hAnsi="Times New Roman"/>
          <w:sz w:val="24"/>
          <w:szCs w:val="24"/>
        </w:rPr>
        <w:t>в областях образования, здравоохранения, физической культуры и массового спорта и культуры</w:t>
      </w:r>
      <w:r w:rsidRPr="00845A9A">
        <w:rPr>
          <w:rFonts w:ascii="Times New Roman" w:hAnsi="Times New Roman"/>
          <w:sz w:val="24"/>
          <w:szCs w:val="24"/>
        </w:rPr>
        <w:t>.</w:t>
      </w:r>
      <w:r w:rsidRPr="00870D68">
        <w:rPr>
          <w:rFonts w:ascii="Times New Roman" w:hAnsi="Times New Roman"/>
          <w:sz w:val="24"/>
          <w:szCs w:val="24"/>
        </w:rPr>
        <w:t xml:space="preserve"> </w:t>
      </w:r>
    </w:p>
    <w:p w:rsidR="00396936" w:rsidRDefault="00396936" w:rsidP="00545F24">
      <w:pPr>
        <w:pStyle w:val="ae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6936" w:rsidRDefault="00396936" w:rsidP="00545F24">
      <w:pPr>
        <w:pStyle w:val="ae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6936" w:rsidRDefault="00396936" w:rsidP="00545F24">
      <w:pPr>
        <w:pStyle w:val="ae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6936" w:rsidRDefault="00396936" w:rsidP="00545F24">
      <w:pPr>
        <w:pStyle w:val="ae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6936" w:rsidRDefault="00396936" w:rsidP="00545F24">
      <w:pPr>
        <w:pStyle w:val="ae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6936" w:rsidRDefault="00396936" w:rsidP="00545F24">
      <w:pPr>
        <w:pStyle w:val="ae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6936" w:rsidRDefault="00396936" w:rsidP="00545F24">
      <w:pPr>
        <w:pStyle w:val="ae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6936" w:rsidRDefault="00396936" w:rsidP="004711D9">
      <w:pPr>
        <w:pStyle w:val="ae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lastRenderedPageBreak/>
        <w:t>Б) т</w:t>
      </w:r>
      <w:r w:rsidRPr="00F91549">
        <w:rPr>
          <w:rFonts w:ascii="Times New Roman" w:hAnsi="Times New Roman"/>
          <w:b/>
          <w:sz w:val="24"/>
          <w:szCs w:val="24"/>
          <w:lang w:eastAsia="zh-CN"/>
        </w:rPr>
        <w:t>ехнико-экономические параметры существующих объектов социальной инфраструктуры поселения</w:t>
      </w:r>
    </w:p>
    <w:p w:rsidR="00CD4995" w:rsidRPr="00CD4995" w:rsidRDefault="00CD4995" w:rsidP="00545F24">
      <w:pPr>
        <w:pStyle w:val="ae"/>
        <w:suppressAutoHyphens/>
        <w:spacing w:after="0" w:line="240" w:lineRule="auto"/>
        <w:rPr>
          <w:lang w:eastAsia="zh-CN"/>
        </w:rPr>
      </w:pPr>
    </w:p>
    <w:p w:rsidR="00870D68" w:rsidRDefault="00560C0E" w:rsidP="00545F24">
      <w:pPr>
        <w:pStyle w:val="af0"/>
      </w:pPr>
      <w:r>
        <w:t>Сфера о</w:t>
      </w:r>
      <w:r w:rsidR="00870D68" w:rsidRPr="00870D68">
        <w:t>бразовани</w:t>
      </w:r>
      <w:r>
        <w:t>я</w:t>
      </w:r>
      <w:r w:rsidR="00870D68" w:rsidRPr="00870D68">
        <w:t xml:space="preserve"> </w:t>
      </w:r>
    </w:p>
    <w:p w:rsidR="00870D68" w:rsidRPr="00870D68" w:rsidRDefault="00870D68" w:rsidP="00545F24">
      <w:pPr>
        <w:pStyle w:val="ae"/>
        <w:suppressAutoHyphens/>
        <w:spacing w:after="0" w:line="240" w:lineRule="auto"/>
        <w:rPr>
          <w:lang w:eastAsia="zh-CN"/>
        </w:rPr>
      </w:pPr>
    </w:p>
    <w:p w:rsidR="00870D68" w:rsidRPr="00870D68" w:rsidRDefault="00870D68" w:rsidP="00545F24">
      <w:pPr>
        <w:pStyle w:val="a7"/>
        <w:suppressAutoHyphens/>
        <w:spacing w:line="240" w:lineRule="auto"/>
      </w:pPr>
      <w:r w:rsidRPr="00870D68">
        <w:t xml:space="preserve">Образовательная система МО ГП «Город Людиново» – совокупность воспитательных и образовательных учреждений, призванных удовлетворить запросы людей в образовательных услугах и качественном специальном образовании. </w:t>
      </w:r>
    </w:p>
    <w:p w:rsidR="00870D68" w:rsidRDefault="00870D68" w:rsidP="00545F24">
      <w:pPr>
        <w:pStyle w:val="a7"/>
        <w:suppressAutoHyphens/>
        <w:spacing w:line="240" w:lineRule="auto"/>
        <w:ind w:firstLine="703"/>
      </w:pPr>
      <w:r w:rsidRPr="00870D68">
        <w:t>В настоящий момент система муниципальных образовательных учреждений  города Людиново представлена 1</w:t>
      </w:r>
      <w:r>
        <w:t>4</w:t>
      </w:r>
      <w:r w:rsidRPr="00870D68">
        <w:t xml:space="preserve"> детскими садами, 8 школами, центром диагностики и консультирования, центром декоративно-прикладного творчества для детей «Родник», центром детского творчества «Радуга», домом детского творчества, 3 школами детских искусств, филиалом Брянского технического университета и </w:t>
      </w:r>
      <w:proofErr w:type="spellStart"/>
      <w:r w:rsidRPr="00870D68">
        <w:t>Людиновским</w:t>
      </w:r>
      <w:proofErr w:type="spellEnd"/>
      <w:r w:rsidRPr="00870D68">
        <w:t xml:space="preserve"> индустриальным техникумом. Их характеристики изложены ниже.</w:t>
      </w:r>
    </w:p>
    <w:p w:rsidR="00CD4995" w:rsidRDefault="00CD4995" w:rsidP="00545F24">
      <w:pPr>
        <w:pStyle w:val="a7"/>
        <w:suppressAutoHyphens/>
        <w:spacing w:line="240" w:lineRule="auto"/>
        <w:ind w:firstLine="703"/>
        <w:jc w:val="center"/>
        <w:rPr>
          <w:i/>
        </w:rPr>
      </w:pPr>
    </w:p>
    <w:p w:rsidR="00870D68" w:rsidRPr="00074D18" w:rsidRDefault="00870D68" w:rsidP="00545F24">
      <w:pPr>
        <w:pStyle w:val="a7"/>
        <w:suppressAutoHyphens/>
        <w:spacing w:line="240" w:lineRule="auto"/>
        <w:ind w:firstLine="703"/>
        <w:jc w:val="center"/>
        <w:rPr>
          <w:i/>
        </w:rPr>
      </w:pPr>
      <w:r w:rsidRPr="00074D18">
        <w:rPr>
          <w:i/>
        </w:rPr>
        <w:t>Характеристика муниципальных образовательных учреждений</w:t>
      </w:r>
    </w:p>
    <w:p w:rsidR="00870D68" w:rsidRDefault="00870D68" w:rsidP="00545F24">
      <w:pPr>
        <w:pStyle w:val="a7"/>
        <w:suppressAutoHyphens/>
        <w:spacing w:line="240" w:lineRule="auto"/>
        <w:jc w:val="right"/>
        <w:rPr>
          <w:i/>
          <w:sz w:val="20"/>
          <w:szCs w:val="20"/>
        </w:rPr>
      </w:pPr>
      <w:r w:rsidRPr="000214BD">
        <w:rPr>
          <w:i/>
          <w:sz w:val="20"/>
          <w:szCs w:val="20"/>
        </w:rPr>
        <w:t xml:space="preserve">Таблица  </w:t>
      </w:r>
      <w:r w:rsidR="006B3F6C">
        <w:rPr>
          <w:i/>
          <w:sz w:val="20"/>
          <w:szCs w:val="20"/>
        </w:rPr>
        <w:t>4</w:t>
      </w:r>
    </w:p>
    <w:tbl>
      <w:tblPr>
        <w:tblpPr w:leftFromText="180" w:rightFromText="180" w:vertAnchor="text" w:horzAnchor="margin" w:tblpY="24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8"/>
        <w:gridCol w:w="163"/>
        <w:gridCol w:w="1392"/>
        <w:gridCol w:w="117"/>
        <w:gridCol w:w="119"/>
        <w:gridCol w:w="1186"/>
        <w:gridCol w:w="1286"/>
        <w:gridCol w:w="896"/>
        <w:gridCol w:w="1081"/>
        <w:gridCol w:w="1080"/>
        <w:gridCol w:w="781"/>
      </w:tblGrid>
      <w:tr w:rsidR="008C5D1C" w:rsidRPr="008C5D1C" w:rsidTr="00510986">
        <w:tc>
          <w:tcPr>
            <w:tcW w:w="1788" w:type="dxa"/>
            <w:vMerge w:val="restart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  <w:r w:rsidRPr="008C5D1C">
              <w:rPr>
                <w:sz w:val="20"/>
                <w:szCs w:val="20"/>
              </w:rPr>
              <w:t>Наименование учреждений</w:t>
            </w:r>
          </w:p>
        </w:tc>
        <w:tc>
          <w:tcPr>
            <w:tcW w:w="1555" w:type="dxa"/>
            <w:gridSpan w:val="2"/>
            <w:vMerge w:val="restart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  <w:r w:rsidRPr="008C5D1C">
              <w:rPr>
                <w:sz w:val="20"/>
                <w:szCs w:val="20"/>
              </w:rPr>
              <w:t>Адрес</w:t>
            </w:r>
          </w:p>
        </w:tc>
        <w:tc>
          <w:tcPr>
            <w:tcW w:w="2708" w:type="dxa"/>
            <w:gridSpan w:val="4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  <w:r w:rsidRPr="008C5D1C">
              <w:rPr>
                <w:sz w:val="20"/>
                <w:szCs w:val="20"/>
              </w:rPr>
              <w:t>Вместимость</w:t>
            </w:r>
          </w:p>
        </w:tc>
        <w:tc>
          <w:tcPr>
            <w:tcW w:w="896" w:type="dxa"/>
            <w:vMerge w:val="restart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  <w:proofErr w:type="spellStart"/>
            <w:r w:rsidRPr="008C5D1C">
              <w:rPr>
                <w:sz w:val="20"/>
                <w:szCs w:val="20"/>
              </w:rPr>
              <w:t>Кол</w:t>
            </w:r>
            <w:r w:rsidRPr="008C5D1C">
              <w:rPr>
                <w:sz w:val="20"/>
                <w:szCs w:val="20"/>
              </w:rPr>
              <w:noBreakHyphen/>
              <w:t>во</w:t>
            </w:r>
            <w:proofErr w:type="spellEnd"/>
            <w:r w:rsidRPr="008C5D1C">
              <w:rPr>
                <w:sz w:val="20"/>
                <w:szCs w:val="20"/>
              </w:rPr>
              <w:t xml:space="preserve"> смен</w:t>
            </w:r>
          </w:p>
        </w:tc>
        <w:tc>
          <w:tcPr>
            <w:tcW w:w="2942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  <w:r w:rsidRPr="008C5D1C">
              <w:rPr>
                <w:sz w:val="20"/>
                <w:szCs w:val="20"/>
              </w:rPr>
              <w:t>Характеристика строения учреждения</w:t>
            </w:r>
          </w:p>
        </w:tc>
      </w:tr>
      <w:tr w:rsidR="008C5D1C" w:rsidRPr="008C5D1C" w:rsidTr="00510986">
        <w:tc>
          <w:tcPr>
            <w:tcW w:w="1788" w:type="dxa"/>
            <w:vMerge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ind w:left="72" w:hanging="6"/>
              <w:rPr>
                <w:sz w:val="20"/>
                <w:szCs w:val="20"/>
              </w:rPr>
            </w:pPr>
            <w:r w:rsidRPr="008C5D1C">
              <w:rPr>
                <w:sz w:val="20"/>
                <w:szCs w:val="20"/>
              </w:rPr>
              <w:t>Количество мест по лицензии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  <w:r w:rsidRPr="008C5D1C">
              <w:rPr>
                <w:sz w:val="20"/>
                <w:szCs w:val="20"/>
              </w:rPr>
              <w:t>Количество мест по факту</w:t>
            </w:r>
          </w:p>
        </w:tc>
        <w:tc>
          <w:tcPr>
            <w:tcW w:w="896" w:type="dxa"/>
            <w:vMerge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ind w:left="73" w:hanging="73"/>
              <w:rPr>
                <w:sz w:val="20"/>
                <w:szCs w:val="20"/>
              </w:rPr>
            </w:pPr>
            <w:r w:rsidRPr="008C5D1C">
              <w:rPr>
                <w:sz w:val="20"/>
                <w:szCs w:val="20"/>
              </w:rPr>
              <w:t>Тип</w:t>
            </w:r>
          </w:p>
          <w:p w:rsidR="008C5D1C" w:rsidRPr="008C5D1C" w:rsidRDefault="008C5D1C" w:rsidP="00545F24">
            <w:pPr>
              <w:pStyle w:val="af0"/>
              <w:ind w:left="73" w:hanging="73"/>
              <w:rPr>
                <w:sz w:val="20"/>
                <w:szCs w:val="20"/>
              </w:rPr>
            </w:pPr>
            <w:r w:rsidRPr="008C5D1C">
              <w:rPr>
                <w:sz w:val="20"/>
                <w:szCs w:val="20"/>
              </w:rPr>
              <w:t>здания</w:t>
            </w: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  <w:r w:rsidRPr="008C5D1C">
              <w:rPr>
                <w:sz w:val="20"/>
                <w:szCs w:val="20"/>
              </w:rPr>
              <w:t>Год построй</w:t>
            </w:r>
            <w:r w:rsidR="00802B0B">
              <w:rPr>
                <w:sz w:val="20"/>
                <w:szCs w:val="20"/>
              </w:rPr>
              <w:t xml:space="preserve">  </w:t>
            </w:r>
            <w:proofErr w:type="spellStart"/>
            <w:r w:rsidRPr="008C5D1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  <w:r w:rsidRPr="008C5D1C">
              <w:rPr>
                <w:sz w:val="20"/>
                <w:szCs w:val="20"/>
              </w:rPr>
              <w:t>%</w:t>
            </w:r>
          </w:p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  <w:proofErr w:type="spellStart"/>
            <w:proofErr w:type="gramStart"/>
            <w:r w:rsidRPr="008C5D1C">
              <w:rPr>
                <w:sz w:val="20"/>
                <w:szCs w:val="20"/>
              </w:rPr>
              <w:t>изно</w:t>
            </w:r>
            <w:proofErr w:type="spellEnd"/>
            <w:r w:rsidR="00802B0B">
              <w:rPr>
                <w:sz w:val="20"/>
                <w:szCs w:val="20"/>
              </w:rPr>
              <w:t xml:space="preserve"> </w:t>
            </w:r>
            <w:proofErr w:type="spellStart"/>
            <w:r w:rsidRPr="008C5D1C">
              <w:rPr>
                <w:sz w:val="20"/>
                <w:szCs w:val="20"/>
              </w:rPr>
              <w:t>са</w:t>
            </w:r>
            <w:proofErr w:type="spellEnd"/>
            <w:proofErr w:type="gramEnd"/>
          </w:p>
        </w:tc>
      </w:tr>
      <w:tr w:rsidR="008C5D1C" w:rsidRPr="008C5D1C" w:rsidTr="00C07DE0">
        <w:tc>
          <w:tcPr>
            <w:tcW w:w="9889" w:type="dxa"/>
            <w:gridSpan w:val="11"/>
            <w:vAlign w:val="center"/>
          </w:tcPr>
          <w:p w:rsidR="008C5D1C" w:rsidRPr="008C5D1C" w:rsidRDefault="008C5D1C" w:rsidP="00545F24">
            <w:pPr>
              <w:pStyle w:val="af0"/>
              <w:rPr>
                <w:i/>
                <w:sz w:val="20"/>
                <w:szCs w:val="20"/>
              </w:rPr>
            </w:pPr>
            <w:r w:rsidRPr="008C5D1C">
              <w:rPr>
                <w:i/>
                <w:sz w:val="20"/>
                <w:szCs w:val="20"/>
              </w:rPr>
              <w:t>Школы</w:t>
            </w:r>
          </w:p>
        </w:tc>
      </w:tr>
      <w:tr w:rsidR="008C5D1C" w:rsidRPr="008C5D1C" w:rsidTr="00545F24">
        <w:tc>
          <w:tcPr>
            <w:tcW w:w="1951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ind w:hanging="26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МКОУ «Средняя</w:t>
            </w:r>
            <w:r w:rsidR="009C6A8A">
              <w:rPr>
                <w:b w:val="0"/>
                <w:sz w:val="20"/>
                <w:szCs w:val="20"/>
              </w:rPr>
              <w:t xml:space="preserve"> общеобразовательная</w:t>
            </w:r>
            <w:r w:rsidRPr="008C5D1C">
              <w:rPr>
                <w:b w:val="0"/>
                <w:sz w:val="20"/>
                <w:szCs w:val="20"/>
              </w:rPr>
              <w:t xml:space="preserve"> школа №1»</w:t>
            </w:r>
          </w:p>
        </w:tc>
        <w:tc>
          <w:tcPr>
            <w:tcW w:w="1628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ind w:left="245" w:hanging="18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ул</w:t>
            </w:r>
            <w:proofErr w:type="gramStart"/>
            <w:r w:rsidRPr="008C5D1C">
              <w:rPr>
                <w:b w:val="0"/>
                <w:sz w:val="20"/>
                <w:szCs w:val="20"/>
              </w:rPr>
              <w:t>.К</w:t>
            </w:r>
            <w:proofErr w:type="gramEnd"/>
            <w:r w:rsidRPr="008C5D1C">
              <w:rPr>
                <w:b w:val="0"/>
                <w:sz w:val="20"/>
                <w:szCs w:val="20"/>
              </w:rPr>
              <w:t>арла Маркса, 48</w:t>
            </w:r>
          </w:p>
        </w:tc>
        <w:tc>
          <w:tcPr>
            <w:tcW w:w="11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750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729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ind w:left="-107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типовое</w:t>
            </w: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1976</w:t>
            </w: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ind w:left="72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35</w:t>
            </w:r>
          </w:p>
        </w:tc>
      </w:tr>
      <w:tr w:rsidR="008C5D1C" w:rsidRPr="008C5D1C" w:rsidTr="00545F24">
        <w:tc>
          <w:tcPr>
            <w:tcW w:w="1951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ind w:hanging="26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МКОУ «Средняя</w:t>
            </w:r>
            <w:r w:rsidR="009C6A8A">
              <w:rPr>
                <w:b w:val="0"/>
                <w:sz w:val="20"/>
                <w:szCs w:val="20"/>
              </w:rPr>
              <w:t xml:space="preserve"> общеобразовательная</w:t>
            </w:r>
            <w:r w:rsidR="009C6A8A" w:rsidRPr="008C5D1C">
              <w:rPr>
                <w:b w:val="0"/>
                <w:sz w:val="20"/>
                <w:szCs w:val="20"/>
              </w:rPr>
              <w:t xml:space="preserve"> </w:t>
            </w:r>
            <w:r w:rsidRPr="008C5D1C">
              <w:rPr>
                <w:b w:val="0"/>
                <w:sz w:val="20"/>
                <w:szCs w:val="20"/>
              </w:rPr>
              <w:t>школа №2»</w:t>
            </w:r>
          </w:p>
        </w:tc>
        <w:tc>
          <w:tcPr>
            <w:tcW w:w="1628" w:type="dxa"/>
            <w:gridSpan w:val="3"/>
            <w:vAlign w:val="center"/>
          </w:tcPr>
          <w:p w:rsidR="008C5D1C" w:rsidRPr="004E5F2F" w:rsidRDefault="008C5D1C" w:rsidP="00545F24">
            <w:pPr>
              <w:pStyle w:val="af0"/>
              <w:ind w:left="245" w:hanging="180"/>
              <w:rPr>
                <w:b w:val="0"/>
                <w:sz w:val="20"/>
                <w:szCs w:val="20"/>
              </w:rPr>
            </w:pPr>
            <w:r w:rsidRPr="004E5F2F">
              <w:rPr>
                <w:b w:val="0"/>
                <w:sz w:val="20"/>
                <w:szCs w:val="20"/>
              </w:rPr>
              <w:t>ул</w:t>
            </w:r>
            <w:proofErr w:type="gramStart"/>
            <w:r w:rsidRPr="004E5F2F">
              <w:rPr>
                <w:b w:val="0"/>
                <w:sz w:val="20"/>
                <w:szCs w:val="20"/>
              </w:rPr>
              <w:t>.К</w:t>
            </w:r>
            <w:proofErr w:type="gramEnd"/>
            <w:r w:rsidRPr="004E5F2F">
              <w:rPr>
                <w:b w:val="0"/>
                <w:sz w:val="20"/>
                <w:szCs w:val="20"/>
              </w:rPr>
              <w:t>ропоткина, 1</w:t>
            </w:r>
          </w:p>
          <w:p w:rsidR="004E5F2F" w:rsidRPr="004E5F2F" w:rsidRDefault="004E5F2F" w:rsidP="00545F24">
            <w:pPr>
              <w:pStyle w:val="ae"/>
              <w:suppressAutoHyphens/>
              <w:spacing w:after="0" w:line="240" w:lineRule="auto"/>
              <w:rPr>
                <w:lang w:eastAsia="zh-CN"/>
              </w:rPr>
            </w:pPr>
            <w:r w:rsidRPr="004E5F2F">
              <w:rPr>
                <w:rFonts w:ascii="Times New Roman" w:hAnsi="Times New Roman"/>
                <w:sz w:val="20"/>
                <w:szCs w:val="20"/>
                <w:lang w:eastAsia="zh-CN"/>
              </w:rPr>
              <w:t>ул. Ф.Энгельса,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4E5F2F">
              <w:rPr>
                <w:rFonts w:ascii="Times New Roman" w:hAnsi="Times New Roman"/>
                <w:sz w:val="20"/>
                <w:szCs w:val="20"/>
                <w:lang w:eastAsia="zh-CN"/>
              </w:rPr>
              <w:t>д. 48</w:t>
            </w:r>
          </w:p>
        </w:tc>
        <w:tc>
          <w:tcPr>
            <w:tcW w:w="11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811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833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ind w:left="-107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типовое</w:t>
            </w: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1937</w:t>
            </w:r>
          </w:p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1913</w:t>
            </w: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ind w:left="72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57</w:t>
            </w:r>
          </w:p>
          <w:p w:rsidR="008C5D1C" w:rsidRPr="005F5411" w:rsidRDefault="008C5D1C" w:rsidP="00545F24">
            <w:pPr>
              <w:pStyle w:val="ae"/>
              <w:suppressAutoHyphens/>
              <w:spacing w:after="0" w:line="240" w:lineRule="auto"/>
              <w:ind w:left="72"/>
              <w:jc w:val="center"/>
            </w:pPr>
            <w:r w:rsidRPr="005F5411">
              <w:t>99</w:t>
            </w:r>
          </w:p>
        </w:tc>
      </w:tr>
      <w:tr w:rsidR="008C5D1C" w:rsidRPr="008C5D1C" w:rsidTr="00545F24">
        <w:tc>
          <w:tcPr>
            <w:tcW w:w="1951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ind w:hanging="26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МКОУ «Средняя</w:t>
            </w:r>
            <w:r w:rsidR="009C6A8A">
              <w:rPr>
                <w:b w:val="0"/>
                <w:sz w:val="20"/>
                <w:szCs w:val="20"/>
              </w:rPr>
              <w:t xml:space="preserve"> общеобразовательная</w:t>
            </w:r>
            <w:r w:rsidR="009C6A8A" w:rsidRPr="008C5D1C">
              <w:rPr>
                <w:b w:val="0"/>
                <w:sz w:val="20"/>
                <w:szCs w:val="20"/>
              </w:rPr>
              <w:t xml:space="preserve"> </w:t>
            </w:r>
            <w:r w:rsidRPr="008C5D1C">
              <w:rPr>
                <w:b w:val="0"/>
                <w:sz w:val="20"/>
                <w:szCs w:val="20"/>
              </w:rPr>
              <w:t xml:space="preserve"> школа №3»</w:t>
            </w:r>
          </w:p>
        </w:tc>
        <w:tc>
          <w:tcPr>
            <w:tcW w:w="1628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ind w:left="245" w:hanging="18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ул</w:t>
            </w:r>
            <w:proofErr w:type="gramStart"/>
            <w:r w:rsidRPr="008C5D1C">
              <w:rPr>
                <w:b w:val="0"/>
                <w:sz w:val="20"/>
                <w:szCs w:val="20"/>
              </w:rPr>
              <w:t>.Ч</w:t>
            </w:r>
            <w:proofErr w:type="gramEnd"/>
            <w:r w:rsidRPr="008C5D1C">
              <w:rPr>
                <w:b w:val="0"/>
                <w:sz w:val="20"/>
                <w:szCs w:val="20"/>
              </w:rPr>
              <w:t>угунова, 4</w:t>
            </w:r>
          </w:p>
        </w:tc>
        <w:tc>
          <w:tcPr>
            <w:tcW w:w="11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573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641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ind w:left="-107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типовое</w:t>
            </w: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1954</w:t>
            </w: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ind w:left="72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76</w:t>
            </w:r>
          </w:p>
        </w:tc>
      </w:tr>
      <w:tr w:rsidR="008C5D1C" w:rsidRPr="008C5D1C" w:rsidTr="00545F24">
        <w:tc>
          <w:tcPr>
            <w:tcW w:w="1951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ind w:hanging="26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МКОУ «Средняя</w:t>
            </w:r>
            <w:r w:rsidR="009C6A8A">
              <w:rPr>
                <w:b w:val="0"/>
                <w:sz w:val="20"/>
                <w:szCs w:val="20"/>
              </w:rPr>
              <w:t xml:space="preserve"> общеобразовательная</w:t>
            </w:r>
            <w:r w:rsidR="009C6A8A" w:rsidRPr="008C5D1C">
              <w:rPr>
                <w:b w:val="0"/>
                <w:sz w:val="20"/>
                <w:szCs w:val="20"/>
              </w:rPr>
              <w:t xml:space="preserve"> </w:t>
            </w:r>
            <w:r w:rsidRPr="008C5D1C">
              <w:rPr>
                <w:b w:val="0"/>
                <w:sz w:val="20"/>
                <w:szCs w:val="20"/>
              </w:rPr>
              <w:t xml:space="preserve"> школа №4</w:t>
            </w:r>
          </w:p>
        </w:tc>
        <w:tc>
          <w:tcPr>
            <w:tcW w:w="1628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ind w:left="245" w:hanging="18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ул</w:t>
            </w:r>
            <w:proofErr w:type="gramStart"/>
            <w:r w:rsidRPr="008C5D1C">
              <w:rPr>
                <w:b w:val="0"/>
                <w:sz w:val="20"/>
                <w:szCs w:val="20"/>
              </w:rPr>
              <w:t>.Щ</w:t>
            </w:r>
            <w:proofErr w:type="gramEnd"/>
            <w:r w:rsidRPr="008C5D1C">
              <w:rPr>
                <w:b w:val="0"/>
                <w:sz w:val="20"/>
                <w:szCs w:val="20"/>
              </w:rPr>
              <w:t>ербакова, 1</w:t>
            </w:r>
          </w:p>
        </w:tc>
        <w:tc>
          <w:tcPr>
            <w:tcW w:w="11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161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441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ind w:left="-107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типовое</w:t>
            </w: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1932</w:t>
            </w:r>
          </w:p>
          <w:p w:rsidR="008C5D1C" w:rsidRPr="008C5D1C" w:rsidRDefault="008C5D1C" w:rsidP="00545F24">
            <w:pPr>
              <w:pStyle w:val="ae"/>
              <w:suppressAutoHyphens/>
              <w:spacing w:after="0" w:line="240" w:lineRule="auto"/>
              <w:jc w:val="center"/>
              <w:rPr>
                <w:i/>
              </w:rPr>
            </w:pPr>
            <w:r w:rsidRPr="005F5411">
              <w:t>1974</w:t>
            </w: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ind w:left="72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92</w:t>
            </w:r>
          </w:p>
        </w:tc>
      </w:tr>
      <w:tr w:rsidR="008C5D1C" w:rsidRPr="008C5D1C" w:rsidTr="00545F24">
        <w:tc>
          <w:tcPr>
            <w:tcW w:w="1951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ind w:hanging="26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МКОУ «</w:t>
            </w:r>
            <w:r w:rsidR="004E5F2F">
              <w:rPr>
                <w:b w:val="0"/>
                <w:sz w:val="20"/>
                <w:szCs w:val="20"/>
              </w:rPr>
              <w:t>Основна</w:t>
            </w:r>
            <w:r w:rsidRPr="008C5D1C">
              <w:rPr>
                <w:b w:val="0"/>
                <w:sz w:val="20"/>
                <w:szCs w:val="20"/>
              </w:rPr>
              <w:t>я</w:t>
            </w:r>
            <w:r w:rsidR="004E5F2F">
              <w:rPr>
                <w:b w:val="0"/>
                <w:sz w:val="20"/>
                <w:szCs w:val="20"/>
              </w:rPr>
              <w:t xml:space="preserve"> общеобразовательная</w:t>
            </w:r>
            <w:r w:rsidR="004E5F2F" w:rsidRPr="008C5D1C">
              <w:rPr>
                <w:b w:val="0"/>
                <w:sz w:val="20"/>
                <w:szCs w:val="20"/>
              </w:rPr>
              <w:t xml:space="preserve"> </w:t>
            </w:r>
            <w:r w:rsidRPr="008C5D1C">
              <w:rPr>
                <w:b w:val="0"/>
                <w:sz w:val="20"/>
                <w:szCs w:val="20"/>
              </w:rPr>
              <w:t>школа №5</w:t>
            </w:r>
          </w:p>
        </w:tc>
        <w:tc>
          <w:tcPr>
            <w:tcW w:w="1628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ind w:left="245" w:hanging="18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ул</w:t>
            </w:r>
            <w:proofErr w:type="gramStart"/>
            <w:r w:rsidRPr="008C5D1C">
              <w:rPr>
                <w:b w:val="0"/>
                <w:sz w:val="20"/>
                <w:szCs w:val="20"/>
              </w:rPr>
              <w:t>.С</w:t>
            </w:r>
            <w:proofErr w:type="gramEnd"/>
            <w:r w:rsidRPr="008C5D1C">
              <w:rPr>
                <w:b w:val="0"/>
                <w:sz w:val="20"/>
                <w:szCs w:val="20"/>
              </w:rPr>
              <w:t>естер Хотеевых,5</w:t>
            </w:r>
          </w:p>
        </w:tc>
        <w:tc>
          <w:tcPr>
            <w:tcW w:w="11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160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127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ind w:left="-107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типовое</w:t>
            </w: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1958</w:t>
            </w: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ind w:left="72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58</w:t>
            </w:r>
          </w:p>
        </w:tc>
      </w:tr>
      <w:tr w:rsidR="008C5D1C" w:rsidRPr="008C5D1C" w:rsidTr="00545F24">
        <w:tc>
          <w:tcPr>
            <w:tcW w:w="1951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ind w:hanging="26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МКОУ «Средняя</w:t>
            </w:r>
            <w:r w:rsidR="004E5F2F">
              <w:rPr>
                <w:b w:val="0"/>
                <w:sz w:val="20"/>
                <w:szCs w:val="20"/>
              </w:rPr>
              <w:t xml:space="preserve"> общеобразовательная </w:t>
            </w:r>
            <w:r w:rsidRPr="008C5D1C">
              <w:rPr>
                <w:b w:val="0"/>
                <w:sz w:val="20"/>
                <w:szCs w:val="20"/>
              </w:rPr>
              <w:t xml:space="preserve"> школа №6</w:t>
            </w:r>
          </w:p>
        </w:tc>
        <w:tc>
          <w:tcPr>
            <w:tcW w:w="1628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ind w:left="245" w:hanging="18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ул</w:t>
            </w:r>
            <w:proofErr w:type="gramStart"/>
            <w:r w:rsidRPr="008C5D1C">
              <w:rPr>
                <w:b w:val="0"/>
                <w:sz w:val="20"/>
                <w:szCs w:val="20"/>
              </w:rPr>
              <w:t>.Г</w:t>
            </w:r>
            <w:proofErr w:type="gramEnd"/>
            <w:r w:rsidRPr="008C5D1C">
              <w:rPr>
                <w:b w:val="0"/>
                <w:sz w:val="20"/>
                <w:szCs w:val="20"/>
              </w:rPr>
              <w:t>ерцена, 24</w:t>
            </w:r>
          </w:p>
        </w:tc>
        <w:tc>
          <w:tcPr>
            <w:tcW w:w="11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773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608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ind w:left="-107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типовое</w:t>
            </w: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1978</w:t>
            </w: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ind w:left="72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27</w:t>
            </w:r>
          </w:p>
        </w:tc>
      </w:tr>
      <w:tr w:rsidR="008C5D1C" w:rsidRPr="008C5D1C" w:rsidTr="00545F24">
        <w:tc>
          <w:tcPr>
            <w:tcW w:w="1951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ind w:hanging="26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МКОУ «</w:t>
            </w:r>
            <w:r w:rsidR="004E5F2F">
              <w:rPr>
                <w:b w:val="0"/>
                <w:sz w:val="20"/>
                <w:szCs w:val="20"/>
              </w:rPr>
              <w:t>Основная  общеобразовательная</w:t>
            </w:r>
            <w:r w:rsidR="004E5F2F" w:rsidRPr="008C5D1C">
              <w:rPr>
                <w:b w:val="0"/>
                <w:sz w:val="20"/>
                <w:szCs w:val="20"/>
              </w:rPr>
              <w:t xml:space="preserve"> </w:t>
            </w:r>
            <w:r w:rsidRPr="008C5D1C">
              <w:rPr>
                <w:b w:val="0"/>
                <w:sz w:val="20"/>
                <w:szCs w:val="20"/>
              </w:rPr>
              <w:t xml:space="preserve"> школа №8</w:t>
            </w:r>
          </w:p>
        </w:tc>
        <w:tc>
          <w:tcPr>
            <w:tcW w:w="1628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ind w:left="245" w:hanging="18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ул</w:t>
            </w:r>
            <w:proofErr w:type="gramStart"/>
            <w:r w:rsidRPr="008C5D1C">
              <w:rPr>
                <w:b w:val="0"/>
                <w:sz w:val="20"/>
                <w:szCs w:val="20"/>
              </w:rPr>
              <w:t>.С</w:t>
            </w:r>
            <w:proofErr w:type="gramEnd"/>
            <w:r w:rsidRPr="008C5D1C">
              <w:rPr>
                <w:b w:val="0"/>
                <w:sz w:val="20"/>
                <w:szCs w:val="20"/>
              </w:rPr>
              <w:t>алтыкова-Щедрина</w:t>
            </w:r>
            <w:r w:rsidR="004E5F2F">
              <w:rPr>
                <w:b w:val="0"/>
                <w:sz w:val="20"/>
                <w:szCs w:val="20"/>
              </w:rPr>
              <w:t>, 9</w:t>
            </w:r>
          </w:p>
        </w:tc>
        <w:tc>
          <w:tcPr>
            <w:tcW w:w="11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250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116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ind w:left="-107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типовое</w:t>
            </w: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1979</w:t>
            </w: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ind w:left="72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85</w:t>
            </w:r>
          </w:p>
        </w:tc>
      </w:tr>
      <w:tr w:rsidR="008C5D1C" w:rsidRPr="008C5D1C" w:rsidTr="00545F24">
        <w:tc>
          <w:tcPr>
            <w:tcW w:w="1951" w:type="dxa"/>
            <w:gridSpan w:val="2"/>
            <w:vAlign w:val="center"/>
          </w:tcPr>
          <w:p w:rsidR="008C5D1C" w:rsidRPr="008C5D1C" w:rsidRDefault="004E5F2F" w:rsidP="00545F24">
            <w:pPr>
              <w:pStyle w:val="af0"/>
              <w:ind w:hanging="2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МКОУ «Основная общеобразовательная</w:t>
            </w:r>
            <w:r w:rsidRPr="008C5D1C">
              <w:rPr>
                <w:b w:val="0"/>
                <w:sz w:val="20"/>
                <w:szCs w:val="20"/>
              </w:rPr>
              <w:t xml:space="preserve"> </w:t>
            </w:r>
            <w:r w:rsidR="008C5D1C" w:rsidRPr="008C5D1C">
              <w:rPr>
                <w:b w:val="0"/>
                <w:sz w:val="20"/>
                <w:szCs w:val="20"/>
              </w:rPr>
              <w:t xml:space="preserve"> школа №12</w:t>
            </w:r>
          </w:p>
        </w:tc>
        <w:tc>
          <w:tcPr>
            <w:tcW w:w="1628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ind w:left="245" w:hanging="18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ул.</w:t>
            </w:r>
            <w:r w:rsidR="004E5F2F">
              <w:rPr>
                <w:b w:val="0"/>
                <w:sz w:val="20"/>
                <w:szCs w:val="20"/>
              </w:rPr>
              <w:t xml:space="preserve"> </w:t>
            </w:r>
            <w:r w:rsidRPr="008C5D1C">
              <w:rPr>
                <w:b w:val="0"/>
                <w:sz w:val="20"/>
                <w:szCs w:val="20"/>
              </w:rPr>
              <w:t>Соколова, 2</w:t>
            </w:r>
          </w:p>
        </w:tc>
        <w:tc>
          <w:tcPr>
            <w:tcW w:w="11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236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124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ind w:left="-107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типовое</w:t>
            </w: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1975</w:t>
            </w: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ind w:left="72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45</w:t>
            </w:r>
          </w:p>
        </w:tc>
      </w:tr>
      <w:tr w:rsidR="000E2E3E" w:rsidRPr="008C5D1C" w:rsidTr="00545F24">
        <w:tc>
          <w:tcPr>
            <w:tcW w:w="1951" w:type="dxa"/>
            <w:gridSpan w:val="2"/>
            <w:vAlign w:val="center"/>
          </w:tcPr>
          <w:p w:rsidR="000E2E3E" w:rsidRPr="000E2E3E" w:rsidRDefault="000E2E3E" w:rsidP="00545F24">
            <w:pPr>
              <w:pStyle w:val="af0"/>
              <w:ind w:hanging="26"/>
              <w:jc w:val="left"/>
              <w:rPr>
                <w:b w:val="0"/>
                <w:sz w:val="20"/>
                <w:szCs w:val="20"/>
              </w:rPr>
            </w:pPr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Государственное казенное </w:t>
            </w:r>
            <w:proofErr w:type="spellStart"/>
            <w:proofErr w:type="gram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образова</w:t>
            </w:r>
            <w:proofErr w:type="spellEnd"/>
            <w:r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тельное</w:t>
            </w:r>
            <w:proofErr w:type="gramEnd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учрежде</w:t>
            </w:r>
            <w:proofErr w:type="spellEnd"/>
            <w:r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ние</w:t>
            </w:r>
            <w:proofErr w:type="spellEnd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Калужской области для детей-сирот и де</w:t>
            </w:r>
            <w:r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тей</w:t>
            </w:r>
            <w:proofErr w:type="spellEnd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остав</w:t>
            </w:r>
            <w:proofErr w:type="spellEnd"/>
            <w:r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шихся</w:t>
            </w:r>
            <w:proofErr w:type="spellEnd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без попечения 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ро</w:t>
            </w:r>
            <w:proofErr w:type="spellEnd"/>
            <w:r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дителей</w:t>
            </w:r>
            <w:proofErr w:type="spellEnd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"Люди</w:t>
            </w:r>
            <w:r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новская</w:t>
            </w:r>
            <w:proofErr w:type="spellEnd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специа</w:t>
            </w:r>
            <w:proofErr w:type="spellEnd"/>
            <w:r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льная</w:t>
            </w:r>
            <w:proofErr w:type="spellEnd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коррек</w:t>
            </w:r>
            <w:proofErr w:type="spellEnd"/>
            <w:r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ционная</w:t>
            </w:r>
            <w:proofErr w:type="spellEnd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) школа-интернат для де</w:t>
            </w:r>
            <w:r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lastRenderedPageBreak/>
              <w:t>тей-сирот</w:t>
            </w:r>
            <w:proofErr w:type="spellEnd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и детей,   оставшихся без попечения родите</w:t>
            </w:r>
            <w:r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лей, с ограничен</w:t>
            </w:r>
            <w:r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ными</w:t>
            </w:r>
            <w:proofErr w:type="spellEnd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возможнос</w:t>
            </w:r>
            <w:proofErr w:type="spellEnd"/>
            <w:r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тями</w:t>
            </w:r>
            <w:proofErr w:type="spellEnd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здоровья VIII вида"</w:t>
            </w:r>
          </w:p>
        </w:tc>
        <w:tc>
          <w:tcPr>
            <w:tcW w:w="1628" w:type="dxa"/>
            <w:gridSpan w:val="3"/>
            <w:vAlign w:val="center"/>
          </w:tcPr>
          <w:p w:rsidR="000E2E3E" w:rsidRPr="000E2E3E" w:rsidRDefault="000E2E3E" w:rsidP="00545F24">
            <w:pPr>
              <w:pStyle w:val="af0"/>
              <w:ind w:left="245" w:hanging="180"/>
              <w:rPr>
                <w:b w:val="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lang w:eastAsia="en-US"/>
              </w:rPr>
              <w:lastRenderedPageBreak/>
              <w:t>ул. Дзержинского</w:t>
            </w:r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, 1</w:t>
            </w:r>
          </w:p>
        </w:tc>
        <w:tc>
          <w:tcPr>
            <w:tcW w:w="1186" w:type="dxa"/>
            <w:vAlign w:val="center"/>
          </w:tcPr>
          <w:p w:rsidR="000E2E3E" w:rsidRPr="008C5D1C" w:rsidRDefault="003A2382" w:rsidP="00545F24">
            <w:pPr>
              <w:pStyle w:val="af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130</w:t>
            </w:r>
          </w:p>
        </w:tc>
        <w:tc>
          <w:tcPr>
            <w:tcW w:w="1286" w:type="dxa"/>
            <w:vAlign w:val="center"/>
          </w:tcPr>
          <w:p w:rsidR="000E2E3E" w:rsidRPr="008C5D1C" w:rsidRDefault="003A2382" w:rsidP="00545F24">
            <w:pPr>
              <w:pStyle w:val="af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</w:t>
            </w:r>
          </w:p>
        </w:tc>
        <w:tc>
          <w:tcPr>
            <w:tcW w:w="896" w:type="dxa"/>
            <w:vAlign w:val="center"/>
          </w:tcPr>
          <w:p w:rsidR="000E2E3E" w:rsidRPr="008C5D1C" w:rsidRDefault="000E2E3E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0E2E3E" w:rsidRPr="008C5D1C" w:rsidRDefault="000E2E3E" w:rsidP="00545F24">
            <w:pPr>
              <w:pStyle w:val="af0"/>
              <w:ind w:left="-10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типовое</w:t>
            </w:r>
          </w:p>
        </w:tc>
        <w:tc>
          <w:tcPr>
            <w:tcW w:w="1080" w:type="dxa"/>
            <w:vAlign w:val="center"/>
          </w:tcPr>
          <w:p w:rsidR="000E2E3E" w:rsidRPr="008C5D1C" w:rsidRDefault="003A2382" w:rsidP="00545F24">
            <w:pPr>
              <w:pStyle w:val="af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1963</w:t>
            </w:r>
          </w:p>
        </w:tc>
        <w:tc>
          <w:tcPr>
            <w:tcW w:w="781" w:type="dxa"/>
            <w:vAlign w:val="center"/>
          </w:tcPr>
          <w:p w:rsidR="000E2E3E" w:rsidRPr="008C5D1C" w:rsidRDefault="005B6BCE" w:rsidP="00545F24">
            <w:pPr>
              <w:pStyle w:val="af0"/>
              <w:ind w:left="7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55</w:t>
            </w:r>
          </w:p>
        </w:tc>
      </w:tr>
      <w:tr w:rsidR="000E2E3E" w:rsidRPr="008C5D1C" w:rsidTr="00545F24">
        <w:tc>
          <w:tcPr>
            <w:tcW w:w="1951" w:type="dxa"/>
            <w:gridSpan w:val="2"/>
            <w:vAlign w:val="center"/>
          </w:tcPr>
          <w:p w:rsidR="000E2E3E" w:rsidRPr="000E2E3E" w:rsidRDefault="000E2E3E" w:rsidP="00545F24">
            <w:pPr>
              <w:pStyle w:val="af0"/>
              <w:ind w:hanging="26"/>
              <w:jc w:val="left"/>
              <w:rPr>
                <w:b w:val="0"/>
                <w:color w:val="000000"/>
                <w:sz w:val="20"/>
                <w:szCs w:val="20"/>
                <w:lang w:eastAsia="en-US"/>
              </w:rPr>
            </w:pPr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lastRenderedPageBreak/>
              <w:t xml:space="preserve">Государственное автономное </w:t>
            </w:r>
            <w:proofErr w:type="spellStart"/>
            <w:proofErr w:type="gram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обра</w:t>
            </w:r>
            <w:proofErr w:type="spellEnd"/>
            <w:r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зовательное</w:t>
            </w:r>
            <w:proofErr w:type="spellEnd"/>
            <w:proofErr w:type="gramEnd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учре</w:t>
            </w:r>
            <w:proofErr w:type="spellEnd"/>
            <w:r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ждение</w:t>
            </w:r>
            <w:proofErr w:type="spellEnd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среднего профессионального образования Калужской 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облас</w:t>
            </w:r>
            <w:proofErr w:type="spellEnd"/>
            <w:r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ти</w:t>
            </w:r>
            <w:proofErr w:type="spellEnd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"</w:t>
            </w:r>
            <w:proofErr w:type="spellStart"/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Людин</w:t>
            </w:r>
            <w:r>
              <w:rPr>
                <w:b w:val="0"/>
                <w:color w:val="000000"/>
                <w:sz w:val="20"/>
                <w:szCs w:val="20"/>
                <w:lang w:eastAsia="en-US"/>
              </w:rPr>
              <w:t>овский</w:t>
            </w:r>
            <w:proofErr w:type="spellEnd"/>
            <w:r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индустриальный техникум"</w:t>
            </w:r>
          </w:p>
        </w:tc>
        <w:tc>
          <w:tcPr>
            <w:tcW w:w="1628" w:type="dxa"/>
            <w:gridSpan w:val="3"/>
            <w:vAlign w:val="center"/>
          </w:tcPr>
          <w:p w:rsidR="000E2E3E" w:rsidRPr="000E2E3E" w:rsidRDefault="000E2E3E" w:rsidP="00545F24">
            <w:pPr>
              <w:pStyle w:val="af0"/>
              <w:ind w:left="245" w:hanging="180"/>
              <w:rPr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color w:val="000000"/>
                <w:sz w:val="20"/>
                <w:szCs w:val="20"/>
                <w:lang w:eastAsia="en-US"/>
              </w:rPr>
              <w:t xml:space="preserve">ул. </w:t>
            </w:r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>Фокина</w:t>
            </w:r>
            <w:r>
              <w:rPr>
                <w:b w:val="0"/>
                <w:color w:val="000000"/>
                <w:sz w:val="20"/>
                <w:szCs w:val="20"/>
                <w:lang w:eastAsia="en-US"/>
              </w:rPr>
              <w:t>,</w:t>
            </w:r>
            <w:r w:rsidRPr="000E2E3E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55</w:t>
            </w:r>
          </w:p>
        </w:tc>
        <w:tc>
          <w:tcPr>
            <w:tcW w:w="1186" w:type="dxa"/>
            <w:vAlign w:val="center"/>
          </w:tcPr>
          <w:p w:rsidR="000E2E3E" w:rsidRPr="008C5D1C" w:rsidRDefault="005B6BCE" w:rsidP="00545F24">
            <w:pPr>
              <w:pStyle w:val="af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525</w:t>
            </w:r>
          </w:p>
        </w:tc>
        <w:tc>
          <w:tcPr>
            <w:tcW w:w="1286" w:type="dxa"/>
            <w:vAlign w:val="center"/>
          </w:tcPr>
          <w:p w:rsidR="000E2E3E" w:rsidRPr="008C5D1C" w:rsidRDefault="005B6BCE" w:rsidP="00545F24">
            <w:pPr>
              <w:pStyle w:val="af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525</w:t>
            </w:r>
          </w:p>
        </w:tc>
        <w:tc>
          <w:tcPr>
            <w:tcW w:w="896" w:type="dxa"/>
            <w:vAlign w:val="center"/>
          </w:tcPr>
          <w:p w:rsidR="000E2E3E" w:rsidRPr="008C5D1C" w:rsidRDefault="005B6BCE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081" w:type="dxa"/>
            <w:vAlign w:val="center"/>
          </w:tcPr>
          <w:p w:rsidR="000E2E3E" w:rsidRDefault="000E2E3E" w:rsidP="00545F24">
            <w:pPr>
              <w:pStyle w:val="af0"/>
              <w:ind w:left="-10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типовое</w:t>
            </w:r>
          </w:p>
        </w:tc>
        <w:tc>
          <w:tcPr>
            <w:tcW w:w="1080" w:type="dxa"/>
            <w:vAlign w:val="center"/>
          </w:tcPr>
          <w:p w:rsidR="000E2E3E" w:rsidRPr="008C5D1C" w:rsidRDefault="005B6BCE" w:rsidP="00545F24">
            <w:pPr>
              <w:pStyle w:val="af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1929</w:t>
            </w:r>
          </w:p>
        </w:tc>
        <w:tc>
          <w:tcPr>
            <w:tcW w:w="781" w:type="dxa"/>
            <w:vAlign w:val="center"/>
          </w:tcPr>
          <w:p w:rsidR="000E2E3E" w:rsidRPr="008C5D1C" w:rsidRDefault="005B6BCE" w:rsidP="00545F24">
            <w:pPr>
              <w:pStyle w:val="af0"/>
              <w:ind w:left="7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83</w:t>
            </w:r>
          </w:p>
        </w:tc>
      </w:tr>
      <w:tr w:rsidR="008C5D1C" w:rsidRPr="008C5D1C" w:rsidTr="00545F24">
        <w:tc>
          <w:tcPr>
            <w:tcW w:w="1951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  <w:r w:rsidRPr="008C5D1C">
              <w:rPr>
                <w:sz w:val="20"/>
                <w:szCs w:val="20"/>
              </w:rPr>
              <w:t>ИТОГО по школам</w:t>
            </w:r>
          </w:p>
        </w:tc>
        <w:tc>
          <w:tcPr>
            <w:tcW w:w="1628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  <w:r w:rsidRPr="008C5D1C">
              <w:rPr>
                <w:sz w:val="20"/>
                <w:szCs w:val="20"/>
              </w:rPr>
              <w:t>3714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  <w:r w:rsidRPr="008C5D1C">
              <w:rPr>
                <w:sz w:val="20"/>
                <w:szCs w:val="20"/>
              </w:rPr>
              <w:t>3619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ind w:left="-107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ind w:left="72"/>
              <w:rPr>
                <w:sz w:val="20"/>
                <w:szCs w:val="20"/>
              </w:rPr>
            </w:pPr>
          </w:p>
        </w:tc>
      </w:tr>
      <w:tr w:rsidR="008C5D1C" w:rsidRPr="008C5D1C" w:rsidTr="00C07DE0">
        <w:tc>
          <w:tcPr>
            <w:tcW w:w="9889" w:type="dxa"/>
            <w:gridSpan w:val="11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i/>
                <w:sz w:val="20"/>
                <w:szCs w:val="20"/>
              </w:rPr>
            </w:pPr>
            <w:r w:rsidRPr="008C5D1C">
              <w:rPr>
                <w:i/>
                <w:sz w:val="20"/>
                <w:szCs w:val="20"/>
              </w:rPr>
              <w:t>Детские сады</w:t>
            </w:r>
          </w:p>
        </w:tc>
      </w:tr>
      <w:tr w:rsidR="008C5D1C" w:rsidRPr="008C5D1C" w:rsidTr="00510986">
        <w:tc>
          <w:tcPr>
            <w:tcW w:w="1788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МКДОУ «Детский сад №2«Сказка»</w:t>
            </w:r>
          </w:p>
        </w:tc>
        <w:tc>
          <w:tcPr>
            <w:tcW w:w="1672" w:type="dxa"/>
            <w:gridSpan w:val="3"/>
            <w:vAlign w:val="center"/>
          </w:tcPr>
          <w:p w:rsidR="008C5D1C" w:rsidRPr="008C5D1C" w:rsidRDefault="00802B0B" w:rsidP="00545F24">
            <w:pPr>
              <w:pStyle w:val="af0"/>
              <w:ind w:left="6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</w:t>
            </w:r>
            <w:proofErr w:type="gramStart"/>
            <w:r>
              <w:rPr>
                <w:b w:val="0"/>
                <w:sz w:val="20"/>
                <w:szCs w:val="20"/>
              </w:rPr>
              <w:t>.М</w:t>
            </w:r>
            <w:proofErr w:type="gramEnd"/>
            <w:r>
              <w:rPr>
                <w:b w:val="0"/>
                <w:sz w:val="20"/>
                <w:szCs w:val="20"/>
              </w:rPr>
              <w:t>аяковского</w:t>
            </w:r>
            <w:r w:rsidR="008C5D1C" w:rsidRPr="008C5D1C">
              <w:rPr>
                <w:b w:val="0"/>
                <w:sz w:val="20"/>
                <w:szCs w:val="20"/>
              </w:rPr>
              <w:t xml:space="preserve"> 16</w:t>
            </w:r>
          </w:p>
        </w:tc>
        <w:tc>
          <w:tcPr>
            <w:tcW w:w="1305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210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265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дневная</w:t>
            </w: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ind w:firstLine="73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типовое</w:t>
            </w: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ind w:left="72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1980</w:t>
            </w: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37</w:t>
            </w:r>
          </w:p>
        </w:tc>
      </w:tr>
      <w:tr w:rsidR="004E5F2F" w:rsidRPr="008C5D1C" w:rsidTr="00510986">
        <w:tc>
          <w:tcPr>
            <w:tcW w:w="1788" w:type="dxa"/>
            <w:vAlign w:val="center"/>
          </w:tcPr>
          <w:p w:rsidR="004E5F2F" w:rsidRPr="008C5D1C" w:rsidRDefault="004E5F2F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МКДОУ «Детский сад №</w:t>
            </w:r>
            <w:r>
              <w:rPr>
                <w:b w:val="0"/>
                <w:sz w:val="20"/>
                <w:szCs w:val="20"/>
              </w:rPr>
              <w:t xml:space="preserve">3 </w:t>
            </w:r>
            <w:r w:rsidRPr="008C5D1C">
              <w:rPr>
                <w:b w:val="0"/>
                <w:sz w:val="20"/>
                <w:szCs w:val="20"/>
              </w:rPr>
              <w:t>«</w:t>
            </w:r>
            <w:r>
              <w:rPr>
                <w:b w:val="0"/>
                <w:sz w:val="20"/>
                <w:szCs w:val="20"/>
              </w:rPr>
              <w:t>Аленький цветочек</w:t>
            </w:r>
            <w:r w:rsidRPr="008C5D1C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672" w:type="dxa"/>
            <w:gridSpan w:val="3"/>
            <w:vAlign w:val="center"/>
          </w:tcPr>
          <w:p w:rsidR="004E5F2F" w:rsidRDefault="004E5F2F" w:rsidP="00545F24">
            <w:pPr>
              <w:pStyle w:val="af0"/>
              <w:ind w:left="6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</w:t>
            </w:r>
            <w:proofErr w:type="gramStart"/>
            <w:r>
              <w:rPr>
                <w:b w:val="0"/>
                <w:sz w:val="20"/>
                <w:szCs w:val="20"/>
              </w:rPr>
              <w:t>.К</w:t>
            </w:r>
            <w:proofErr w:type="gramEnd"/>
            <w:r>
              <w:rPr>
                <w:b w:val="0"/>
                <w:sz w:val="20"/>
                <w:szCs w:val="20"/>
              </w:rPr>
              <w:t>ропоткина, 68А</w:t>
            </w:r>
          </w:p>
        </w:tc>
        <w:tc>
          <w:tcPr>
            <w:tcW w:w="1305" w:type="dxa"/>
            <w:gridSpan w:val="2"/>
            <w:vAlign w:val="center"/>
          </w:tcPr>
          <w:p w:rsidR="004E5F2F" w:rsidRPr="008C5D1C" w:rsidRDefault="003A2382" w:rsidP="00545F24">
            <w:pPr>
              <w:pStyle w:val="af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</w:t>
            </w:r>
          </w:p>
        </w:tc>
        <w:tc>
          <w:tcPr>
            <w:tcW w:w="1286" w:type="dxa"/>
            <w:vAlign w:val="center"/>
          </w:tcPr>
          <w:p w:rsidR="004E5F2F" w:rsidRPr="008C5D1C" w:rsidRDefault="003A2382" w:rsidP="00545F24">
            <w:pPr>
              <w:pStyle w:val="af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</w:t>
            </w:r>
          </w:p>
        </w:tc>
        <w:tc>
          <w:tcPr>
            <w:tcW w:w="896" w:type="dxa"/>
            <w:vAlign w:val="center"/>
          </w:tcPr>
          <w:p w:rsidR="004E5F2F" w:rsidRPr="008C5D1C" w:rsidRDefault="00D21AD6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дневная</w:t>
            </w:r>
          </w:p>
        </w:tc>
        <w:tc>
          <w:tcPr>
            <w:tcW w:w="1081" w:type="dxa"/>
            <w:vAlign w:val="center"/>
          </w:tcPr>
          <w:p w:rsidR="004E5F2F" w:rsidRPr="008C5D1C" w:rsidRDefault="00D21AD6" w:rsidP="00545F24">
            <w:pPr>
              <w:pStyle w:val="af0"/>
              <w:ind w:firstLine="7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типовое</w:t>
            </w:r>
          </w:p>
        </w:tc>
        <w:tc>
          <w:tcPr>
            <w:tcW w:w="1080" w:type="dxa"/>
            <w:vAlign w:val="center"/>
          </w:tcPr>
          <w:p w:rsidR="004E5F2F" w:rsidRPr="008C5D1C" w:rsidRDefault="00D21AD6" w:rsidP="00545F24">
            <w:pPr>
              <w:pStyle w:val="af0"/>
              <w:ind w:left="7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1995</w:t>
            </w:r>
          </w:p>
        </w:tc>
        <w:tc>
          <w:tcPr>
            <w:tcW w:w="781" w:type="dxa"/>
            <w:vAlign w:val="center"/>
          </w:tcPr>
          <w:p w:rsidR="004E5F2F" w:rsidRPr="008C5D1C" w:rsidRDefault="00D21AD6" w:rsidP="00545F24">
            <w:pPr>
              <w:pStyle w:val="af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8C5D1C" w:rsidRPr="008C5D1C" w:rsidTr="0014606B">
        <w:tc>
          <w:tcPr>
            <w:tcW w:w="1788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МКДОУ «Детский сад №</w:t>
            </w:r>
            <w:r w:rsidR="0014606B">
              <w:rPr>
                <w:b w:val="0"/>
                <w:sz w:val="20"/>
                <w:szCs w:val="20"/>
              </w:rPr>
              <w:t>5</w:t>
            </w:r>
            <w:r w:rsidRPr="008C5D1C">
              <w:rPr>
                <w:b w:val="0"/>
                <w:sz w:val="20"/>
                <w:szCs w:val="20"/>
              </w:rPr>
              <w:t xml:space="preserve"> «Солнышко»</w:t>
            </w:r>
          </w:p>
        </w:tc>
        <w:tc>
          <w:tcPr>
            <w:tcW w:w="1672" w:type="dxa"/>
            <w:gridSpan w:val="3"/>
          </w:tcPr>
          <w:p w:rsidR="008C5D1C" w:rsidRPr="0014606B" w:rsidRDefault="008C5D1C" w:rsidP="00545F24">
            <w:pPr>
              <w:pStyle w:val="af0"/>
              <w:ind w:left="65"/>
              <w:rPr>
                <w:b w:val="0"/>
                <w:sz w:val="20"/>
                <w:szCs w:val="20"/>
              </w:rPr>
            </w:pPr>
            <w:r w:rsidRPr="0014606B">
              <w:rPr>
                <w:b w:val="0"/>
                <w:sz w:val="20"/>
                <w:szCs w:val="20"/>
              </w:rPr>
              <w:t>ул</w:t>
            </w:r>
            <w:proofErr w:type="gramStart"/>
            <w:r w:rsidRPr="0014606B">
              <w:rPr>
                <w:b w:val="0"/>
                <w:sz w:val="20"/>
                <w:szCs w:val="20"/>
              </w:rPr>
              <w:t>.Э</w:t>
            </w:r>
            <w:proofErr w:type="gramEnd"/>
            <w:r w:rsidRPr="0014606B">
              <w:rPr>
                <w:b w:val="0"/>
                <w:sz w:val="20"/>
                <w:szCs w:val="20"/>
              </w:rPr>
              <w:t>нгельса, 1а</w:t>
            </w:r>
          </w:p>
          <w:p w:rsidR="0014606B" w:rsidRPr="0014606B" w:rsidRDefault="0014606B" w:rsidP="00545F24">
            <w:pPr>
              <w:pStyle w:val="ae"/>
              <w:suppressAutoHyphens/>
              <w:spacing w:after="0" w:line="240" w:lineRule="auto"/>
              <w:jc w:val="center"/>
              <w:rPr>
                <w:lang w:eastAsia="zh-CN"/>
              </w:rPr>
            </w:pPr>
            <w:proofErr w:type="spellStart"/>
            <w:r w:rsidRPr="0014606B">
              <w:rPr>
                <w:rFonts w:ascii="Times New Roman" w:hAnsi="Times New Roman"/>
                <w:sz w:val="20"/>
                <w:szCs w:val="20"/>
                <w:lang w:eastAsia="zh-CN"/>
              </w:rPr>
              <w:t>ул</w:t>
            </w:r>
            <w:proofErr w:type="gramStart"/>
            <w:r w:rsidRPr="0014606B">
              <w:rPr>
                <w:rFonts w:ascii="Times New Roman" w:hAnsi="Times New Roman"/>
                <w:sz w:val="20"/>
                <w:szCs w:val="20"/>
                <w:lang w:eastAsia="zh-CN"/>
              </w:rPr>
              <w:t>.Р</w:t>
            </w:r>
            <w:proofErr w:type="gramEnd"/>
            <w:r w:rsidRPr="0014606B">
              <w:rPr>
                <w:rFonts w:ascii="Times New Roman" w:hAnsi="Times New Roman"/>
                <w:sz w:val="20"/>
                <w:szCs w:val="20"/>
                <w:lang w:eastAsia="zh-CN"/>
              </w:rPr>
              <w:t>агули</w:t>
            </w:r>
            <w:proofErr w:type="spellEnd"/>
            <w:r w:rsidRPr="0014606B">
              <w:rPr>
                <w:rFonts w:ascii="Times New Roman" w:hAnsi="Times New Roman"/>
                <w:sz w:val="20"/>
                <w:szCs w:val="20"/>
                <w:lang w:eastAsia="zh-CN"/>
              </w:rPr>
              <w:t>, д.7</w:t>
            </w:r>
          </w:p>
        </w:tc>
        <w:tc>
          <w:tcPr>
            <w:tcW w:w="1305" w:type="dxa"/>
            <w:gridSpan w:val="2"/>
          </w:tcPr>
          <w:p w:rsidR="0014606B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120</w:t>
            </w:r>
          </w:p>
          <w:p w:rsidR="008C5D1C" w:rsidRPr="008C5D1C" w:rsidRDefault="0014606B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120</w:t>
            </w:r>
          </w:p>
        </w:tc>
        <w:tc>
          <w:tcPr>
            <w:tcW w:w="1286" w:type="dxa"/>
          </w:tcPr>
          <w:p w:rsidR="0014606B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130</w:t>
            </w:r>
          </w:p>
          <w:p w:rsidR="008C5D1C" w:rsidRPr="008C5D1C" w:rsidRDefault="0014606B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119</w:t>
            </w:r>
          </w:p>
        </w:tc>
        <w:tc>
          <w:tcPr>
            <w:tcW w:w="896" w:type="dxa"/>
          </w:tcPr>
          <w:p w:rsidR="0014606B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дневная</w:t>
            </w:r>
          </w:p>
          <w:p w:rsidR="008C5D1C" w:rsidRPr="008C5D1C" w:rsidRDefault="0014606B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дневная</w:t>
            </w:r>
          </w:p>
        </w:tc>
        <w:tc>
          <w:tcPr>
            <w:tcW w:w="1081" w:type="dxa"/>
          </w:tcPr>
          <w:p w:rsidR="008C5D1C" w:rsidRPr="008C5D1C" w:rsidRDefault="008C5D1C" w:rsidP="00545F24">
            <w:pPr>
              <w:pStyle w:val="af0"/>
              <w:ind w:firstLine="73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типовое</w:t>
            </w:r>
            <w:r w:rsidR="0014606B" w:rsidRPr="008C5D1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4606B" w:rsidRPr="008C5D1C">
              <w:rPr>
                <w:b w:val="0"/>
                <w:sz w:val="20"/>
                <w:szCs w:val="20"/>
              </w:rPr>
              <w:t>типовое</w:t>
            </w:r>
            <w:proofErr w:type="spellEnd"/>
            <w:proofErr w:type="gramEnd"/>
          </w:p>
        </w:tc>
        <w:tc>
          <w:tcPr>
            <w:tcW w:w="1080" w:type="dxa"/>
          </w:tcPr>
          <w:p w:rsidR="0014606B" w:rsidRDefault="008C5D1C" w:rsidP="00545F24">
            <w:pPr>
              <w:pStyle w:val="af0"/>
              <w:ind w:left="72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1964</w:t>
            </w:r>
          </w:p>
          <w:p w:rsidR="008C5D1C" w:rsidRPr="008C5D1C" w:rsidRDefault="0014606B" w:rsidP="00545F24">
            <w:pPr>
              <w:pStyle w:val="af0"/>
              <w:ind w:left="72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1967</w:t>
            </w:r>
          </w:p>
        </w:tc>
        <w:tc>
          <w:tcPr>
            <w:tcW w:w="781" w:type="dxa"/>
          </w:tcPr>
          <w:p w:rsidR="0014606B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64</w:t>
            </w:r>
          </w:p>
          <w:p w:rsidR="008C5D1C" w:rsidRPr="008C5D1C" w:rsidRDefault="0014606B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51</w:t>
            </w:r>
          </w:p>
        </w:tc>
      </w:tr>
      <w:tr w:rsidR="008C5D1C" w:rsidRPr="008C5D1C" w:rsidTr="0014606B">
        <w:tc>
          <w:tcPr>
            <w:tcW w:w="1788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МКДОУ «Детский сад №</w:t>
            </w:r>
            <w:r w:rsidR="0014606B">
              <w:rPr>
                <w:b w:val="0"/>
                <w:sz w:val="20"/>
                <w:szCs w:val="20"/>
              </w:rPr>
              <w:t>7</w:t>
            </w:r>
            <w:r w:rsidRPr="008C5D1C">
              <w:rPr>
                <w:b w:val="0"/>
                <w:sz w:val="20"/>
                <w:szCs w:val="20"/>
              </w:rPr>
              <w:t>«Лесная сказка»</w:t>
            </w:r>
          </w:p>
        </w:tc>
        <w:tc>
          <w:tcPr>
            <w:tcW w:w="1672" w:type="dxa"/>
            <w:gridSpan w:val="3"/>
          </w:tcPr>
          <w:p w:rsidR="008C5D1C" w:rsidRDefault="008C5D1C" w:rsidP="00545F24">
            <w:pPr>
              <w:pStyle w:val="af0"/>
              <w:ind w:left="65"/>
              <w:jc w:val="left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ул</w:t>
            </w:r>
            <w:proofErr w:type="gramStart"/>
            <w:r w:rsidRPr="008C5D1C">
              <w:rPr>
                <w:b w:val="0"/>
                <w:sz w:val="20"/>
                <w:szCs w:val="20"/>
              </w:rPr>
              <w:t>.К</w:t>
            </w:r>
            <w:proofErr w:type="gramEnd"/>
            <w:r w:rsidRPr="008C5D1C">
              <w:rPr>
                <w:b w:val="0"/>
                <w:sz w:val="20"/>
                <w:szCs w:val="20"/>
              </w:rPr>
              <w:t>озлова, 14</w:t>
            </w:r>
          </w:p>
          <w:p w:rsidR="0014606B" w:rsidRPr="0014606B" w:rsidRDefault="0014606B" w:rsidP="00545F24">
            <w:pPr>
              <w:pStyle w:val="ae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ерцена, 6</w:t>
            </w:r>
          </w:p>
        </w:tc>
        <w:tc>
          <w:tcPr>
            <w:tcW w:w="1305" w:type="dxa"/>
            <w:gridSpan w:val="2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115</w:t>
            </w:r>
          </w:p>
        </w:tc>
        <w:tc>
          <w:tcPr>
            <w:tcW w:w="1286" w:type="dxa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125</w:t>
            </w:r>
          </w:p>
        </w:tc>
        <w:tc>
          <w:tcPr>
            <w:tcW w:w="896" w:type="dxa"/>
          </w:tcPr>
          <w:p w:rsidR="008C5D1C" w:rsidRPr="008C5D1C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дневная</w:t>
            </w:r>
          </w:p>
        </w:tc>
        <w:tc>
          <w:tcPr>
            <w:tcW w:w="1081" w:type="dxa"/>
          </w:tcPr>
          <w:p w:rsidR="008C5D1C" w:rsidRPr="008C5D1C" w:rsidRDefault="008C5D1C" w:rsidP="00545F24">
            <w:pPr>
              <w:pStyle w:val="af0"/>
              <w:ind w:firstLine="73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типовое</w:t>
            </w:r>
          </w:p>
        </w:tc>
        <w:tc>
          <w:tcPr>
            <w:tcW w:w="1080" w:type="dxa"/>
          </w:tcPr>
          <w:p w:rsidR="008C5D1C" w:rsidRPr="008C5D1C" w:rsidRDefault="008C5D1C" w:rsidP="00545F24">
            <w:pPr>
              <w:pStyle w:val="af0"/>
              <w:ind w:left="72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1964</w:t>
            </w:r>
          </w:p>
        </w:tc>
        <w:tc>
          <w:tcPr>
            <w:tcW w:w="781" w:type="dxa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53</w:t>
            </w:r>
          </w:p>
        </w:tc>
      </w:tr>
      <w:tr w:rsidR="008C5D1C" w:rsidRPr="008C5D1C" w:rsidTr="00B75BEA">
        <w:tc>
          <w:tcPr>
            <w:tcW w:w="1788" w:type="dxa"/>
            <w:vAlign w:val="center"/>
          </w:tcPr>
          <w:p w:rsidR="008C5D1C" w:rsidRPr="008C5D1C" w:rsidRDefault="0014606B" w:rsidP="00545F24">
            <w:pPr>
              <w:pStyle w:val="af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МКДОУ «Детский сад №6 «</w:t>
            </w:r>
            <w:proofErr w:type="spellStart"/>
            <w:r>
              <w:rPr>
                <w:b w:val="0"/>
                <w:sz w:val="20"/>
                <w:szCs w:val="20"/>
              </w:rPr>
              <w:t>Дюймовочка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672" w:type="dxa"/>
            <w:gridSpan w:val="3"/>
          </w:tcPr>
          <w:p w:rsidR="008C5D1C" w:rsidRPr="008C5D1C" w:rsidRDefault="00B75BEA" w:rsidP="00545F24">
            <w:pPr>
              <w:pStyle w:val="af0"/>
              <w:ind w:left="6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</w:t>
            </w:r>
            <w:proofErr w:type="gramStart"/>
            <w:r>
              <w:rPr>
                <w:b w:val="0"/>
                <w:sz w:val="20"/>
                <w:szCs w:val="20"/>
              </w:rPr>
              <w:t>.Ч</w:t>
            </w:r>
            <w:proofErr w:type="gramEnd"/>
            <w:r>
              <w:rPr>
                <w:b w:val="0"/>
                <w:sz w:val="20"/>
                <w:szCs w:val="20"/>
              </w:rPr>
              <w:t>угунова, 4А</w:t>
            </w:r>
          </w:p>
        </w:tc>
        <w:tc>
          <w:tcPr>
            <w:tcW w:w="1305" w:type="dxa"/>
            <w:gridSpan w:val="2"/>
            <w:vAlign w:val="center"/>
          </w:tcPr>
          <w:p w:rsidR="008C5D1C" w:rsidRPr="008C5D1C" w:rsidRDefault="00D21AD6" w:rsidP="00545F24">
            <w:pPr>
              <w:pStyle w:val="af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175</w:t>
            </w:r>
          </w:p>
        </w:tc>
        <w:tc>
          <w:tcPr>
            <w:tcW w:w="1286" w:type="dxa"/>
            <w:vAlign w:val="center"/>
          </w:tcPr>
          <w:p w:rsidR="008C5D1C" w:rsidRPr="008C5D1C" w:rsidRDefault="004C043D" w:rsidP="00545F24">
            <w:pPr>
              <w:pStyle w:val="af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175</w:t>
            </w:r>
          </w:p>
        </w:tc>
        <w:tc>
          <w:tcPr>
            <w:tcW w:w="896" w:type="dxa"/>
            <w:vAlign w:val="center"/>
          </w:tcPr>
          <w:p w:rsidR="008C5D1C" w:rsidRPr="008C5D1C" w:rsidRDefault="00B75BEA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дневная</w:t>
            </w:r>
          </w:p>
        </w:tc>
        <w:tc>
          <w:tcPr>
            <w:tcW w:w="1081" w:type="dxa"/>
            <w:vAlign w:val="center"/>
          </w:tcPr>
          <w:p w:rsidR="008C5D1C" w:rsidRPr="008C5D1C" w:rsidRDefault="00B75BEA" w:rsidP="00545F24">
            <w:pPr>
              <w:pStyle w:val="af0"/>
              <w:ind w:firstLine="7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типовое</w:t>
            </w:r>
          </w:p>
        </w:tc>
        <w:tc>
          <w:tcPr>
            <w:tcW w:w="1080" w:type="dxa"/>
            <w:vAlign w:val="center"/>
          </w:tcPr>
          <w:p w:rsidR="008C5D1C" w:rsidRPr="008C5D1C" w:rsidRDefault="00B75BEA" w:rsidP="00545F24">
            <w:pPr>
              <w:pStyle w:val="af0"/>
              <w:ind w:left="7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2015</w:t>
            </w:r>
          </w:p>
        </w:tc>
        <w:tc>
          <w:tcPr>
            <w:tcW w:w="781" w:type="dxa"/>
            <w:vAlign w:val="center"/>
          </w:tcPr>
          <w:p w:rsidR="008C5D1C" w:rsidRPr="008C5D1C" w:rsidRDefault="00B75BEA" w:rsidP="00545F24">
            <w:pPr>
              <w:pStyle w:val="af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</w:tr>
      <w:tr w:rsidR="008C5D1C" w:rsidRPr="008C5D1C" w:rsidTr="00510986">
        <w:tc>
          <w:tcPr>
            <w:tcW w:w="1788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МКДОУ «Детский сад №11 «Светлячок»</w:t>
            </w:r>
          </w:p>
        </w:tc>
        <w:tc>
          <w:tcPr>
            <w:tcW w:w="1672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ind w:left="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ул</w:t>
            </w:r>
            <w:proofErr w:type="gramStart"/>
            <w:r w:rsidRPr="008C5D1C">
              <w:rPr>
                <w:b w:val="0"/>
                <w:sz w:val="20"/>
                <w:szCs w:val="20"/>
              </w:rPr>
              <w:t>.К</w:t>
            </w:r>
            <w:proofErr w:type="gramEnd"/>
            <w:r w:rsidRPr="008C5D1C">
              <w:rPr>
                <w:b w:val="0"/>
                <w:sz w:val="20"/>
                <w:szCs w:val="20"/>
              </w:rPr>
              <w:t>озлова, 14</w:t>
            </w:r>
          </w:p>
        </w:tc>
        <w:tc>
          <w:tcPr>
            <w:tcW w:w="1305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190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203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дневная</w:t>
            </w: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ind w:firstLine="73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типовое</w:t>
            </w: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ind w:left="72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1974</w:t>
            </w: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29</w:t>
            </w:r>
          </w:p>
        </w:tc>
      </w:tr>
      <w:tr w:rsidR="008C5D1C" w:rsidRPr="008C5D1C" w:rsidTr="00510986">
        <w:tc>
          <w:tcPr>
            <w:tcW w:w="1788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МКДОУ «Детский сад №12 «</w:t>
            </w:r>
            <w:proofErr w:type="spellStart"/>
            <w:r w:rsidRPr="008C5D1C">
              <w:rPr>
                <w:b w:val="0"/>
                <w:sz w:val="20"/>
                <w:szCs w:val="20"/>
              </w:rPr>
              <w:t>Аленушка</w:t>
            </w:r>
            <w:proofErr w:type="spellEnd"/>
            <w:r w:rsidRPr="008C5D1C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672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ind w:left="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ул.11 Лет Октября, 29</w:t>
            </w:r>
          </w:p>
        </w:tc>
        <w:tc>
          <w:tcPr>
            <w:tcW w:w="1305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120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120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дневная</w:t>
            </w: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ind w:firstLine="73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типовое</w:t>
            </w: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ind w:left="72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1975</w:t>
            </w: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53</w:t>
            </w:r>
          </w:p>
        </w:tc>
      </w:tr>
      <w:tr w:rsidR="008C5D1C" w:rsidRPr="008C5D1C" w:rsidTr="00510986">
        <w:tc>
          <w:tcPr>
            <w:tcW w:w="1788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МКДОУ «Детский сад №13 «Искорка»</w:t>
            </w:r>
          </w:p>
        </w:tc>
        <w:tc>
          <w:tcPr>
            <w:tcW w:w="1672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ind w:left="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ул</w:t>
            </w:r>
            <w:proofErr w:type="gramStart"/>
            <w:r w:rsidRPr="008C5D1C">
              <w:rPr>
                <w:b w:val="0"/>
                <w:sz w:val="20"/>
                <w:szCs w:val="20"/>
              </w:rPr>
              <w:t>.М</w:t>
            </w:r>
            <w:proofErr w:type="gramEnd"/>
            <w:r w:rsidRPr="008C5D1C">
              <w:rPr>
                <w:b w:val="0"/>
                <w:sz w:val="20"/>
                <w:szCs w:val="20"/>
              </w:rPr>
              <w:t>аяковского, 250</w:t>
            </w:r>
          </w:p>
        </w:tc>
        <w:tc>
          <w:tcPr>
            <w:tcW w:w="1305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135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191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дневная</w:t>
            </w: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ind w:firstLine="73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типовое</w:t>
            </w: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ind w:left="72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1986</w:t>
            </w: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26</w:t>
            </w:r>
          </w:p>
        </w:tc>
      </w:tr>
      <w:tr w:rsidR="008C5D1C" w:rsidRPr="008C5D1C" w:rsidTr="00510986">
        <w:tc>
          <w:tcPr>
            <w:tcW w:w="1788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МКДОУ «Детский сад №14 «</w:t>
            </w:r>
            <w:proofErr w:type="spellStart"/>
            <w:r w:rsidRPr="008C5D1C">
              <w:rPr>
                <w:b w:val="0"/>
                <w:sz w:val="20"/>
                <w:szCs w:val="20"/>
              </w:rPr>
              <w:t>Рябинушка</w:t>
            </w:r>
            <w:proofErr w:type="spellEnd"/>
            <w:r w:rsidRPr="008C5D1C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672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ind w:left="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ул</w:t>
            </w:r>
            <w:proofErr w:type="gramStart"/>
            <w:r w:rsidRPr="008C5D1C">
              <w:rPr>
                <w:b w:val="0"/>
                <w:sz w:val="20"/>
                <w:szCs w:val="20"/>
              </w:rPr>
              <w:t>.К</w:t>
            </w:r>
            <w:proofErr w:type="gramEnd"/>
            <w:r w:rsidRPr="008C5D1C">
              <w:rPr>
                <w:b w:val="0"/>
                <w:sz w:val="20"/>
                <w:szCs w:val="20"/>
              </w:rPr>
              <w:t>рупской, 15</w:t>
            </w:r>
          </w:p>
        </w:tc>
        <w:tc>
          <w:tcPr>
            <w:tcW w:w="1305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175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196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дневная</w:t>
            </w: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ind w:firstLine="73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типовое</w:t>
            </w: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ind w:left="72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1978</w:t>
            </w: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39</w:t>
            </w:r>
          </w:p>
        </w:tc>
      </w:tr>
      <w:tr w:rsidR="008C5D1C" w:rsidRPr="008C5D1C" w:rsidTr="00510986">
        <w:tc>
          <w:tcPr>
            <w:tcW w:w="1788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Группы дошкольного образования и воспитания (на базе школы №8)</w:t>
            </w:r>
          </w:p>
        </w:tc>
        <w:tc>
          <w:tcPr>
            <w:tcW w:w="1672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ind w:left="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ул. Салтыкова-Щедрина, 9</w:t>
            </w:r>
          </w:p>
        </w:tc>
        <w:tc>
          <w:tcPr>
            <w:tcW w:w="1305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дневная</w:t>
            </w: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ind w:firstLine="73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типовое</w:t>
            </w: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ind w:left="72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2012</w:t>
            </w: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0</w:t>
            </w:r>
          </w:p>
        </w:tc>
      </w:tr>
      <w:tr w:rsidR="008C5D1C" w:rsidRPr="008C5D1C" w:rsidTr="00510986">
        <w:tc>
          <w:tcPr>
            <w:tcW w:w="1788" w:type="dxa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  <w:r w:rsidRPr="008C5D1C">
              <w:rPr>
                <w:sz w:val="20"/>
                <w:szCs w:val="20"/>
              </w:rPr>
              <w:t>ИТОГО по детским садам</w:t>
            </w:r>
          </w:p>
        </w:tc>
        <w:tc>
          <w:tcPr>
            <w:tcW w:w="1672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ind w:left="65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  <w:r w:rsidRPr="008C5D1C">
              <w:rPr>
                <w:sz w:val="20"/>
                <w:szCs w:val="20"/>
              </w:rPr>
              <w:t>1310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  <w:r w:rsidRPr="008C5D1C">
              <w:rPr>
                <w:sz w:val="20"/>
                <w:szCs w:val="20"/>
              </w:rPr>
              <w:t>1496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ind w:firstLine="73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ind w:left="72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</w:p>
        </w:tc>
      </w:tr>
      <w:tr w:rsidR="00510986" w:rsidRPr="008C5D1C" w:rsidTr="0064344B">
        <w:tc>
          <w:tcPr>
            <w:tcW w:w="9889" w:type="dxa"/>
            <w:gridSpan w:val="11"/>
            <w:vAlign w:val="center"/>
          </w:tcPr>
          <w:p w:rsidR="00510986" w:rsidRPr="008C5D1C" w:rsidRDefault="00510986" w:rsidP="00545F24">
            <w:pPr>
              <w:pStyle w:val="af0"/>
              <w:ind w:left="65"/>
              <w:rPr>
                <w:i/>
                <w:sz w:val="20"/>
                <w:szCs w:val="20"/>
              </w:rPr>
            </w:pPr>
            <w:r w:rsidRPr="008C5D1C">
              <w:rPr>
                <w:i/>
                <w:sz w:val="20"/>
                <w:szCs w:val="20"/>
              </w:rPr>
              <w:t>Учреждения дополнительного образования</w:t>
            </w:r>
          </w:p>
        </w:tc>
      </w:tr>
      <w:tr w:rsidR="008C5D1C" w:rsidRPr="008C5D1C" w:rsidTr="00510986">
        <w:tc>
          <w:tcPr>
            <w:tcW w:w="1788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МКОУ ДОД «Центр Детского творчества «Радуга»</w:t>
            </w:r>
          </w:p>
        </w:tc>
        <w:tc>
          <w:tcPr>
            <w:tcW w:w="1672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ind w:left="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ул. Маяковского, 250</w:t>
            </w:r>
          </w:p>
        </w:tc>
        <w:tc>
          <w:tcPr>
            <w:tcW w:w="1305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297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дневная</w:t>
            </w: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типовое.</w:t>
            </w: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ind w:hanging="108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1986</w:t>
            </w: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tabs>
                <w:tab w:val="left" w:pos="38"/>
              </w:tabs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20</w:t>
            </w:r>
          </w:p>
        </w:tc>
      </w:tr>
      <w:tr w:rsidR="008C5D1C" w:rsidRPr="008C5D1C" w:rsidTr="00510986">
        <w:tc>
          <w:tcPr>
            <w:tcW w:w="1788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МКОУ ДОД «Центр декоративно-</w:t>
            </w:r>
            <w:r w:rsidRPr="008C5D1C">
              <w:rPr>
                <w:b w:val="0"/>
                <w:sz w:val="20"/>
                <w:szCs w:val="20"/>
              </w:rPr>
              <w:lastRenderedPageBreak/>
              <w:t>прикладного творчества для детей «Родник»</w:t>
            </w:r>
          </w:p>
        </w:tc>
        <w:tc>
          <w:tcPr>
            <w:tcW w:w="1672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ind w:left="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lastRenderedPageBreak/>
              <w:t>ул. Чугунова, 3</w:t>
            </w:r>
          </w:p>
        </w:tc>
        <w:tc>
          <w:tcPr>
            <w:tcW w:w="1305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525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315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дневная</w:t>
            </w: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proofErr w:type="spellStart"/>
            <w:r w:rsidRPr="008C5D1C">
              <w:rPr>
                <w:b w:val="0"/>
                <w:sz w:val="20"/>
                <w:szCs w:val="20"/>
              </w:rPr>
              <w:t>приспособл</w:t>
            </w:r>
            <w:proofErr w:type="spellEnd"/>
            <w:r w:rsidRPr="008C5D1C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ind w:hanging="108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1953</w:t>
            </w: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tabs>
                <w:tab w:val="left" w:pos="38"/>
              </w:tabs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45</w:t>
            </w:r>
          </w:p>
        </w:tc>
      </w:tr>
      <w:tr w:rsidR="008C5D1C" w:rsidRPr="008C5D1C" w:rsidTr="00510986">
        <w:tc>
          <w:tcPr>
            <w:tcW w:w="1788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lastRenderedPageBreak/>
              <w:t>МКОУ ДОД «Дом детского творчества»</w:t>
            </w:r>
          </w:p>
        </w:tc>
        <w:tc>
          <w:tcPr>
            <w:tcW w:w="1672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ind w:left="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ул. Крупской, 66</w:t>
            </w:r>
          </w:p>
        </w:tc>
        <w:tc>
          <w:tcPr>
            <w:tcW w:w="1305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493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217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типовое</w:t>
            </w: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ind w:hanging="108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1992</w:t>
            </w: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tabs>
                <w:tab w:val="left" w:pos="38"/>
              </w:tabs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26</w:t>
            </w:r>
          </w:p>
        </w:tc>
      </w:tr>
      <w:tr w:rsidR="008C5D1C" w:rsidRPr="008C5D1C" w:rsidTr="00510986">
        <w:tc>
          <w:tcPr>
            <w:tcW w:w="1788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МКОУ ДОД «Детская школа искусств №1»</w:t>
            </w:r>
          </w:p>
        </w:tc>
        <w:tc>
          <w:tcPr>
            <w:tcW w:w="1672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ind w:left="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ул. Фокина, 15</w:t>
            </w:r>
          </w:p>
        </w:tc>
        <w:tc>
          <w:tcPr>
            <w:tcW w:w="1305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350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230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типовое</w:t>
            </w: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ind w:hanging="108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1969</w:t>
            </w: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tabs>
                <w:tab w:val="left" w:pos="38"/>
              </w:tabs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51</w:t>
            </w:r>
          </w:p>
        </w:tc>
      </w:tr>
      <w:tr w:rsidR="008C5D1C" w:rsidRPr="008C5D1C" w:rsidTr="00510986">
        <w:tc>
          <w:tcPr>
            <w:tcW w:w="1788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МКОУ ДОД «Детская школа искусств №2»</w:t>
            </w:r>
          </w:p>
        </w:tc>
        <w:tc>
          <w:tcPr>
            <w:tcW w:w="1672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ind w:left="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ул. Маяковского, 302</w:t>
            </w:r>
          </w:p>
        </w:tc>
        <w:tc>
          <w:tcPr>
            <w:tcW w:w="1305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250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248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proofErr w:type="spellStart"/>
            <w:r w:rsidRPr="008C5D1C">
              <w:rPr>
                <w:b w:val="0"/>
                <w:sz w:val="20"/>
                <w:szCs w:val="20"/>
              </w:rPr>
              <w:t>приспособл</w:t>
            </w:r>
            <w:proofErr w:type="spellEnd"/>
            <w:r w:rsidRPr="008C5D1C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ind w:hanging="108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1961</w:t>
            </w: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tabs>
                <w:tab w:val="left" w:pos="38"/>
              </w:tabs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60</w:t>
            </w:r>
          </w:p>
        </w:tc>
      </w:tr>
      <w:tr w:rsidR="008C5D1C" w:rsidRPr="008C5D1C" w:rsidTr="00510986">
        <w:tc>
          <w:tcPr>
            <w:tcW w:w="1788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МКОУ ДОД «Детская школа искусств №3»</w:t>
            </w:r>
          </w:p>
        </w:tc>
        <w:tc>
          <w:tcPr>
            <w:tcW w:w="1672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ind w:left="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ул. Крупской, 1</w:t>
            </w:r>
          </w:p>
        </w:tc>
        <w:tc>
          <w:tcPr>
            <w:tcW w:w="1305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210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210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proofErr w:type="spellStart"/>
            <w:r w:rsidRPr="008C5D1C">
              <w:rPr>
                <w:b w:val="0"/>
                <w:sz w:val="20"/>
                <w:szCs w:val="20"/>
              </w:rPr>
              <w:t>приспособл</w:t>
            </w:r>
            <w:proofErr w:type="spellEnd"/>
            <w:r w:rsidRPr="008C5D1C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ind w:hanging="108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1960</w:t>
            </w: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rPr>
                <w:b w:val="0"/>
                <w:sz w:val="20"/>
                <w:szCs w:val="20"/>
              </w:rPr>
            </w:pPr>
            <w:r w:rsidRPr="008C5D1C">
              <w:rPr>
                <w:b w:val="0"/>
                <w:sz w:val="20"/>
                <w:szCs w:val="20"/>
              </w:rPr>
              <w:t>64</w:t>
            </w:r>
          </w:p>
        </w:tc>
      </w:tr>
      <w:tr w:rsidR="008C5D1C" w:rsidRPr="008C5D1C" w:rsidTr="00510986">
        <w:tc>
          <w:tcPr>
            <w:tcW w:w="1788" w:type="dxa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  <w:r w:rsidRPr="008C5D1C">
              <w:rPr>
                <w:sz w:val="20"/>
                <w:szCs w:val="20"/>
              </w:rPr>
              <w:t>Итого по учреждениям доп. образования</w:t>
            </w:r>
          </w:p>
        </w:tc>
        <w:tc>
          <w:tcPr>
            <w:tcW w:w="1672" w:type="dxa"/>
            <w:gridSpan w:val="3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  <w:r w:rsidRPr="008C5D1C">
              <w:rPr>
                <w:sz w:val="20"/>
                <w:szCs w:val="20"/>
              </w:rPr>
              <w:t>2328</w:t>
            </w:r>
          </w:p>
        </w:tc>
        <w:tc>
          <w:tcPr>
            <w:tcW w:w="1286" w:type="dxa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  <w:r w:rsidRPr="008C5D1C">
              <w:rPr>
                <w:sz w:val="20"/>
                <w:szCs w:val="20"/>
              </w:rPr>
              <w:t>1517</w:t>
            </w:r>
          </w:p>
        </w:tc>
        <w:tc>
          <w:tcPr>
            <w:tcW w:w="896" w:type="dxa"/>
            <w:vAlign w:val="center"/>
          </w:tcPr>
          <w:p w:rsidR="008C5D1C" w:rsidRPr="008C5D1C" w:rsidRDefault="008C5D1C" w:rsidP="00545F24">
            <w:pPr>
              <w:pStyle w:val="af0"/>
              <w:ind w:left="125" w:hanging="265"/>
              <w:rPr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8C5D1C" w:rsidRPr="008C5D1C" w:rsidRDefault="008C5D1C" w:rsidP="00545F24">
            <w:pPr>
              <w:pStyle w:val="af0"/>
              <w:rPr>
                <w:sz w:val="20"/>
                <w:szCs w:val="20"/>
              </w:rPr>
            </w:pPr>
          </w:p>
        </w:tc>
      </w:tr>
    </w:tbl>
    <w:p w:rsidR="00712E52" w:rsidRDefault="003E508C" w:rsidP="00545F24">
      <w:pPr>
        <w:pStyle w:val="ae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A26048">
        <w:rPr>
          <w:rFonts w:ascii="Times New Roman" w:hAnsi="Times New Roman"/>
          <w:sz w:val="24"/>
          <w:szCs w:val="24"/>
        </w:rPr>
        <w:t>с</w:t>
      </w:r>
      <w:r w:rsidR="00712E52" w:rsidRPr="00712E52">
        <w:rPr>
          <w:rFonts w:ascii="Times New Roman" w:hAnsi="Times New Roman"/>
          <w:sz w:val="24"/>
          <w:szCs w:val="24"/>
        </w:rPr>
        <w:t>ть необхо</w:t>
      </w:r>
      <w:r w:rsidR="00712E52">
        <w:rPr>
          <w:rFonts w:ascii="Times New Roman" w:hAnsi="Times New Roman"/>
          <w:sz w:val="24"/>
          <w:szCs w:val="24"/>
        </w:rPr>
        <w:t xml:space="preserve">димость открытия новых детских </w:t>
      </w:r>
      <w:r w:rsidR="00712E52" w:rsidRPr="00712E52">
        <w:rPr>
          <w:rFonts w:ascii="Times New Roman" w:hAnsi="Times New Roman"/>
          <w:sz w:val="24"/>
          <w:szCs w:val="24"/>
        </w:rPr>
        <w:t>садов и школ. Также стоит обратить внимание на высокий процент износа зданий.</w:t>
      </w:r>
    </w:p>
    <w:p w:rsidR="00545F24" w:rsidRPr="00712E52" w:rsidRDefault="00545F24" w:rsidP="00545F24">
      <w:pPr>
        <w:pStyle w:val="ae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2E52" w:rsidRDefault="00560C0E" w:rsidP="00545F24">
      <w:pPr>
        <w:pStyle w:val="af0"/>
      </w:pPr>
      <w:r>
        <w:t>Сфера з</w:t>
      </w:r>
      <w:r w:rsidR="00712E52" w:rsidRPr="00845A9A">
        <w:t>дравоохранени</w:t>
      </w:r>
      <w:r>
        <w:t>я</w:t>
      </w:r>
    </w:p>
    <w:p w:rsidR="006B3F6C" w:rsidRPr="006B3F6C" w:rsidRDefault="006B3F6C" w:rsidP="00545F24">
      <w:pPr>
        <w:pStyle w:val="ae"/>
        <w:suppressAutoHyphens/>
        <w:spacing w:after="0" w:line="240" w:lineRule="auto"/>
        <w:rPr>
          <w:lang w:eastAsia="zh-CN"/>
        </w:rPr>
      </w:pPr>
    </w:p>
    <w:p w:rsidR="00712E52" w:rsidRDefault="00712E52" w:rsidP="00545F2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2E52">
        <w:rPr>
          <w:rFonts w:ascii="Times New Roman" w:hAnsi="Times New Roman"/>
          <w:sz w:val="24"/>
          <w:szCs w:val="24"/>
        </w:rPr>
        <w:t xml:space="preserve">Сеть подразделений центральной районной больницы охватывает все крупные микрорайоны города. </w:t>
      </w:r>
      <w:proofErr w:type="gramStart"/>
      <w:r w:rsidRPr="00712E52">
        <w:rPr>
          <w:rFonts w:ascii="Times New Roman" w:hAnsi="Times New Roman"/>
          <w:sz w:val="24"/>
          <w:szCs w:val="24"/>
        </w:rPr>
        <w:t>Это, прежде всего, поликлиника, расположенная на ул. </w:t>
      </w:r>
      <w:proofErr w:type="spellStart"/>
      <w:r w:rsidRPr="00712E52">
        <w:rPr>
          <w:rFonts w:ascii="Times New Roman" w:hAnsi="Times New Roman"/>
          <w:sz w:val="24"/>
          <w:szCs w:val="24"/>
        </w:rPr>
        <w:t>Лясоцкого</w:t>
      </w:r>
      <w:proofErr w:type="spellEnd"/>
      <w:r w:rsidRPr="00712E52">
        <w:rPr>
          <w:rFonts w:ascii="Times New Roman" w:hAnsi="Times New Roman"/>
          <w:sz w:val="24"/>
          <w:szCs w:val="24"/>
        </w:rPr>
        <w:t xml:space="preserve">, 107; филиалы поликлиники в микрорайоне </w:t>
      </w:r>
      <w:proofErr w:type="spellStart"/>
      <w:r w:rsidRPr="00712E52">
        <w:rPr>
          <w:rFonts w:ascii="Times New Roman" w:hAnsi="Times New Roman"/>
          <w:sz w:val="24"/>
          <w:szCs w:val="24"/>
        </w:rPr>
        <w:t>Сукремль</w:t>
      </w:r>
      <w:proofErr w:type="spellEnd"/>
      <w:r w:rsidRPr="00712E52">
        <w:rPr>
          <w:rFonts w:ascii="Times New Roman" w:hAnsi="Times New Roman"/>
          <w:sz w:val="24"/>
          <w:szCs w:val="24"/>
        </w:rPr>
        <w:t xml:space="preserve"> (ул. Козлова, 22); стоматологическая поликлиника и женская консультация (ул. Маяковского, 21); детская поликлиника, расположенная на территории больничного комплекса (ул. Энгельса,</w:t>
      </w:r>
      <w:r w:rsidRPr="00712E52">
        <w:rPr>
          <w:rFonts w:ascii="Times New Roman" w:hAnsi="Times New Roman"/>
          <w:sz w:val="24"/>
          <w:szCs w:val="24"/>
          <w:lang w:val="en-US"/>
        </w:rPr>
        <w:t> </w:t>
      </w:r>
      <w:r w:rsidRPr="00712E52">
        <w:rPr>
          <w:rFonts w:ascii="Times New Roman" w:hAnsi="Times New Roman"/>
          <w:sz w:val="24"/>
          <w:szCs w:val="24"/>
        </w:rPr>
        <w:t>6).</w:t>
      </w:r>
      <w:proofErr w:type="gramEnd"/>
      <w:r w:rsidRPr="00712E52">
        <w:rPr>
          <w:rFonts w:ascii="Times New Roman" w:hAnsi="Times New Roman"/>
          <w:sz w:val="24"/>
          <w:szCs w:val="24"/>
        </w:rPr>
        <w:t xml:space="preserve"> Там же расположено и отделение скорой медицинской помощи. </w:t>
      </w:r>
    </w:p>
    <w:p w:rsidR="00712E52" w:rsidRPr="006B3F6C" w:rsidRDefault="00712E52" w:rsidP="00545F24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i/>
          <w:color w:val="FF6600"/>
          <w:sz w:val="24"/>
          <w:szCs w:val="24"/>
        </w:rPr>
      </w:pPr>
      <w:r w:rsidRPr="00074D18">
        <w:rPr>
          <w:rFonts w:ascii="Times New Roman" w:hAnsi="Times New Roman"/>
          <w:i/>
          <w:sz w:val="24"/>
          <w:szCs w:val="24"/>
        </w:rPr>
        <w:t xml:space="preserve">Таблица </w:t>
      </w:r>
      <w:r w:rsidR="006B3F6C">
        <w:rPr>
          <w:rFonts w:ascii="Times New Roman" w:hAnsi="Times New Roman"/>
          <w:i/>
          <w:sz w:val="24"/>
          <w:szCs w:val="24"/>
        </w:rPr>
        <w:t>5</w:t>
      </w:r>
    </w:p>
    <w:tbl>
      <w:tblPr>
        <w:tblpPr w:leftFromText="180" w:rightFromText="180" w:vertAnchor="text" w:horzAnchor="page" w:tblpX="1462" w:tblpY="206"/>
        <w:tblW w:w="95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0"/>
        <w:gridCol w:w="2800"/>
        <w:gridCol w:w="2940"/>
      </w:tblGrid>
      <w:tr w:rsidR="00712E52" w:rsidRPr="00074D18" w:rsidTr="00061B17">
        <w:trPr>
          <w:trHeight w:val="2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left="-40" w:right="36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b/>
                <w:bCs/>
                <w:sz w:val="24"/>
                <w:szCs w:val="24"/>
              </w:rPr>
              <w:t>Услуги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712E52" w:rsidRPr="00074D18" w:rsidTr="00061B17">
        <w:trPr>
          <w:trHeight w:val="2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spacing w:val="-1"/>
                <w:sz w:val="24"/>
                <w:szCs w:val="24"/>
              </w:rPr>
              <w:t>Взрослая поликлиника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left="-40" w:right="36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Посещения в </w:t>
            </w:r>
            <w:r w:rsidRPr="00074D18">
              <w:rPr>
                <w:rFonts w:ascii="Times New Roman" w:hAnsi="Times New Roman"/>
                <w:sz w:val="24"/>
                <w:szCs w:val="24"/>
              </w:rPr>
              <w:t>смену -600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ул. </w:t>
            </w:r>
            <w:proofErr w:type="spellStart"/>
            <w:r w:rsidRPr="00074D18">
              <w:rPr>
                <w:rFonts w:ascii="Times New Roman" w:hAnsi="Times New Roman"/>
                <w:spacing w:val="-5"/>
                <w:sz w:val="24"/>
                <w:szCs w:val="24"/>
              </w:rPr>
              <w:t>Лясоцкого</w:t>
            </w:r>
            <w:proofErr w:type="spellEnd"/>
            <w:r w:rsidRPr="00074D18">
              <w:rPr>
                <w:rFonts w:ascii="Times New Roman" w:hAnsi="Times New Roman"/>
                <w:spacing w:val="-5"/>
                <w:sz w:val="24"/>
                <w:szCs w:val="24"/>
              </w:rPr>
              <w:t>, 101</w:t>
            </w:r>
          </w:p>
        </w:tc>
      </w:tr>
      <w:tr w:rsidR="00712E52" w:rsidRPr="00074D18" w:rsidTr="00061B17">
        <w:trPr>
          <w:trHeight w:val="2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spacing w:val="-1"/>
                <w:sz w:val="24"/>
                <w:szCs w:val="24"/>
              </w:rPr>
              <w:t>Детская поликлиника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left="-40" w:right="36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Посещения в </w:t>
            </w:r>
            <w:r w:rsidRPr="00074D18">
              <w:rPr>
                <w:rFonts w:ascii="Times New Roman" w:hAnsi="Times New Roman"/>
                <w:sz w:val="24"/>
                <w:szCs w:val="24"/>
              </w:rPr>
              <w:t>смену -250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spacing w:val="-4"/>
                <w:sz w:val="24"/>
                <w:szCs w:val="24"/>
              </w:rPr>
              <w:t>ул. Фокина,6</w:t>
            </w:r>
          </w:p>
        </w:tc>
      </w:tr>
      <w:tr w:rsidR="00712E52" w:rsidRPr="00074D18" w:rsidTr="00061B17">
        <w:trPr>
          <w:trHeight w:val="2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spacing w:val="-1"/>
                <w:sz w:val="24"/>
                <w:szCs w:val="24"/>
              </w:rPr>
              <w:t>Женская консультация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left="-40" w:right="36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Посещения в </w:t>
            </w:r>
            <w:r w:rsidRPr="00074D18">
              <w:rPr>
                <w:rFonts w:ascii="Times New Roman" w:hAnsi="Times New Roman"/>
                <w:sz w:val="24"/>
                <w:szCs w:val="24"/>
              </w:rPr>
              <w:t>смену -150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ул. Маяковского, </w:t>
            </w:r>
            <w:r w:rsidRPr="00074D1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12E52" w:rsidRPr="00074D18" w:rsidTr="00061B17">
        <w:trPr>
          <w:trHeight w:val="2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Стоматологическая </w:t>
            </w:r>
            <w:r w:rsidRPr="00074D18"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left="-40" w:right="36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Посещения в </w:t>
            </w:r>
            <w:r w:rsidRPr="00074D18">
              <w:rPr>
                <w:rFonts w:ascii="Times New Roman" w:hAnsi="Times New Roman"/>
                <w:sz w:val="24"/>
                <w:szCs w:val="24"/>
              </w:rPr>
              <w:t>смену-250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ул. Маяковского, </w:t>
            </w:r>
            <w:r w:rsidRPr="00074D1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12E52" w:rsidRPr="00074D18" w:rsidTr="00061B17">
        <w:trPr>
          <w:trHeight w:val="2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sz w:val="24"/>
                <w:szCs w:val="24"/>
              </w:rPr>
              <w:t xml:space="preserve">Городская поликлиника </w:t>
            </w:r>
          </w:p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sz w:val="24"/>
                <w:szCs w:val="24"/>
              </w:rPr>
              <w:t xml:space="preserve">микрорайона </w:t>
            </w:r>
            <w:proofErr w:type="spellStart"/>
            <w:r w:rsidRPr="00074D18">
              <w:rPr>
                <w:rFonts w:ascii="Times New Roman" w:hAnsi="Times New Roman"/>
                <w:sz w:val="24"/>
                <w:szCs w:val="24"/>
              </w:rPr>
              <w:t>Сукремль</w:t>
            </w:r>
            <w:proofErr w:type="spellEnd"/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left="-40" w:right="36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Посещения в </w:t>
            </w:r>
            <w:r w:rsidRPr="00074D18">
              <w:rPr>
                <w:rFonts w:ascii="Times New Roman" w:hAnsi="Times New Roman"/>
                <w:sz w:val="24"/>
                <w:szCs w:val="24"/>
              </w:rPr>
              <w:t>смену-150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spacing w:val="-3"/>
                <w:sz w:val="24"/>
                <w:szCs w:val="24"/>
              </w:rPr>
              <w:t>ул. Козлова,22</w:t>
            </w:r>
          </w:p>
        </w:tc>
      </w:tr>
      <w:tr w:rsidR="00712E52" w:rsidRPr="00074D18" w:rsidTr="00061B17">
        <w:trPr>
          <w:trHeight w:val="2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left="-40" w:right="36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sz w:val="24"/>
                <w:szCs w:val="24"/>
              </w:rPr>
              <w:t xml:space="preserve">На 288 </w:t>
            </w:r>
            <w:r w:rsidRPr="00074D1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круглосуточных </w:t>
            </w:r>
            <w:r w:rsidRPr="00074D18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52" w:rsidRPr="00074D18" w:rsidRDefault="00712E52" w:rsidP="00545F24">
            <w:pPr>
              <w:shd w:val="clear" w:color="auto" w:fill="FFFFFF"/>
              <w:suppressAutoHyphens/>
              <w:spacing w:after="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 w:rsidRPr="00074D18">
              <w:rPr>
                <w:rFonts w:ascii="Times New Roman" w:hAnsi="Times New Roman"/>
                <w:spacing w:val="-3"/>
                <w:sz w:val="24"/>
                <w:szCs w:val="24"/>
              </w:rPr>
              <w:t>ул. Энгельса, 6</w:t>
            </w:r>
          </w:p>
        </w:tc>
      </w:tr>
    </w:tbl>
    <w:p w:rsidR="00074D18" w:rsidRPr="000E2E3E" w:rsidRDefault="00074D18" w:rsidP="00545F24">
      <w:pPr>
        <w:pStyle w:val="Main"/>
        <w:suppressAutoHyphens/>
        <w:spacing w:line="240" w:lineRule="auto"/>
        <w:jc w:val="center"/>
        <w:rPr>
          <w:b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992"/>
        <w:gridCol w:w="2268"/>
        <w:gridCol w:w="1560"/>
        <w:gridCol w:w="1275"/>
        <w:gridCol w:w="1560"/>
      </w:tblGrid>
      <w:tr w:rsidR="00AA702D" w:rsidRPr="000E2E3E" w:rsidTr="00AA702D">
        <w:tc>
          <w:tcPr>
            <w:tcW w:w="1843" w:type="dxa"/>
          </w:tcPr>
          <w:p w:rsidR="000E2E3E" w:rsidRPr="000E2E3E" w:rsidRDefault="000E2E3E" w:rsidP="00545F24">
            <w:pPr>
              <w:suppressAutoHyphens/>
              <w:spacing w:after="0" w:line="240" w:lineRule="auto"/>
              <w:ind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2E3E" w:rsidRPr="000E2E3E" w:rsidRDefault="000E2E3E" w:rsidP="00545F24">
            <w:pPr>
              <w:suppressAutoHyphens/>
              <w:spacing w:after="0" w:line="240" w:lineRule="auto"/>
              <w:ind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2E3E" w:rsidRPr="000E2E3E" w:rsidRDefault="000E2E3E" w:rsidP="00545F24">
            <w:pPr>
              <w:suppressAutoHyphens/>
              <w:spacing w:after="0" w:line="240" w:lineRule="auto"/>
              <w:ind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3E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0E2E3E">
              <w:rPr>
                <w:rFonts w:ascii="Times New Roman" w:hAnsi="Times New Roman"/>
                <w:sz w:val="24"/>
                <w:szCs w:val="24"/>
              </w:rPr>
              <w:t>врачебных</w:t>
            </w:r>
            <w:proofErr w:type="gramEnd"/>
            <w:r w:rsidRPr="000E2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E3E">
              <w:rPr>
                <w:rFonts w:ascii="Times New Roman" w:hAnsi="Times New Roman"/>
                <w:sz w:val="24"/>
                <w:szCs w:val="24"/>
              </w:rPr>
              <w:t>амблуаторно-поликлинических</w:t>
            </w:r>
            <w:proofErr w:type="spellEnd"/>
            <w:r w:rsidRPr="000E2E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E2E3E" w:rsidRPr="000E2E3E" w:rsidRDefault="000E2E3E" w:rsidP="00545F24">
            <w:pPr>
              <w:suppressAutoHyphens/>
              <w:spacing w:after="0" w:line="240" w:lineRule="auto"/>
              <w:ind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3E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1560" w:type="dxa"/>
            <w:vAlign w:val="center"/>
          </w:tcPr>
          <w:p w:rsidR="000E2E3E" w:rsidRPr="000E2E3E" w:rsidRDefault="000E2E3E" w:rsidP="00545F24">
            <w:pPr>
              <w:suppressAutoHyphens/>
              <w:spacing w:after="0" w:line="240" w:lineRule="auto"/>
              <w:ind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3E">
              <w:rPr>
                <w:rFonts w:ascii="Times New Roman" w:hAnsi="Times New Roman"/>
                <w:sz w:val="24"/>
                <w:szCs w:val="24"/>
              </w:rPr>
              <w:t>Койки на 10 тыс. чел.</w:t>
            </w:r>
          </w:p>
        </w:tc>
        <w:tc>
          <w:tcPr>
            <w:tcW w:w="1275" w:type="dxa"/>
            <w:vAlign w:val="center"/>
          </w:tcPr>
          <w:p w:rsidR="000E2E3E" w:rsidRPr="000E2E3E" w:rsidRDefault="000E2E3E" w:rsidP="00545F24">
            <w:pPr>
              <w:suppressAutoHyphens/>
              <w:spacing w:after="0" w:line="240" w:lineRule="auto"/>
              <w:ind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3E">
              <w:rPr>
                <w:rFonts w:ascii="Times New Roman" w:hAnsi="Times New Roman"/>
                <w:sz w:val="24"/>
                <w:szCs w:val="24"/>
              </w:rPr>
              <w:t>Врачи на 10 тыс. чел</w:t>
            </w:r>
          </w:p>
        </w:tc>
        <w:tc>
          <w:tcPr>
            <w:tcW w:w="1560" w:type="dxa"/>
            <w:vAlign w:val="center"/>
          </w:tcPr>
          <w:p w:rsidR="000E2E3E" w:rsidRPr="000E2E3E" w:rsidRDefault="000E2E3E" w:rsidP="00545F24">
            <w:pPr>
              <w:suppressAutoHyphens/>
              <w:spacing w:after="0" w:line="240" w:lineRule="auto"/>
              <w:ind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3E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  <w:proofErr w:type="gramStart"/>
            <w:r w:rsidRPr="000E2E3E">
              <w:rPr>
                <w:rFonts w:ascii="Times New Roman" w:hAnsi="Times New Roman"/>
                <w:sz w:val="24"/>
                <w:szCs w:val="24"/>
              </w:rPr>
              <w:t>мед персонал</w:t>
            </w:r>
            <w:proofErr w:type="gramEnd"/>
            <w:r w:rsidRPr="000E2E3E">
              <w:rPr>
                <w:rFonts w:ascii="Times New Roman" w:hAnsi="Times New Roman"/>
                <w:sz w:val="24"/>
                <w:szCs w:val="24"/>
              </w:rPr>
              <w:t xml:space="preserve"> на 10 тыс. чел.</w:t>
            </w:r>
          </w:p>
        </w:tc>
      </w:tr>
      <w:tr w:rsidR="00AA702D" w:rsidRPr="000E2E3E" w:rsidTr="00AA702D">
        <w:tc>
          <w:tcPr>
            <w:tcW w:w="1843" w:type="dxa"/>
            <w:vMerge w:val="restart"/>
          </w:tcPr>
          <w:p w:rsidR="000E2E3E" w:rsidRPr="000E2E3E" w:rsidRDefault="000E2E3E" w:rsidP="00545F24">
            <w:pPr>
              <w:suppressAutoHyphens/>
              <w:spacing w:after="0" w:line="240" w:lineRule="auto"/>
              <w:ind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E3E">
              <w:rPr>
                <w:rFonts w:ascii="Times New Roman" w:hAnsi="Times New Roman"/>
                <w:sz w:val="24"/>
                <w:szCs w:val="24"/>
              </w:rPr>
              <w:t>Людиновский</w:t>
            </w:r>
            <w:proofErr w:type="spellEnd"/>
            <w:r w:rsidRPr="000E2E3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vAlign w:val="center"/>
          </w:tcPr>
          <w:p w:rsidR="000E2E3E" w:rsidRPr="000E2E3E" w:rsidRDefault="000E2E3E" w:rsidP="00545F24">
            <w:pPr>
              <w:suppressAutoHyphens/>
              <w:spacing w:after="0" w:line="240" w:lineRule="auto"/>
              <w:ind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3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vAlign w:val="center"/>
          </w:tcPr>
          <w:p w:rsidR="000E2E3E" w:rsidRPr="000E2E3E" w:rsidRDefault="000E2E3E" w:rsidP="00545F24">
            <w:pPr>
              <w:suppressAutoHyphens/>
              <w:spacing w:after="0" w:line="240" w:lineRule="auto"/>
              <w:ind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E2E3E" w:rsidRPr="000E2E3E" w:rsidRDefault="000E2E3E" w:rsidP="00545F24">
            <w:pPr>
              <w:suppressAutoHyphens/>
              <w:spacing w:after="0" w:line="240" w:lineRule="auto"/>
              <w:ind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3E"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275" w:type="dxa"/>
            <w:vAlign w:val="center"/>
          </w:tcPr>
          <w:p w:rsidR="000E2E3E" w:rsidRPr="000E2E3E" w:rsidRDefault="000E2E3E" w:rsidP="00545F24">
            <w:pPr>
              <w:suppressAutoHyphens/>
              <w:spacing w:after="0" w:line="240" w:lineRule="auto"/>
              <w:ind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3E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560" w:type="dxa"/>
            <w:vAlign w:val="center"/>
          </w:tcPr>
          <w:p w:rsidR="000E2E3E" w:rsidRPr="000E2E3E" w:rsidRDefault="000E2E3E" w:rsidP="00545F24">
            <w:pPr>
              <w:suppressAutoHyphens/>
              <w:spacing w:after="0" w:line="240" w:lineRule="auto"/>
              <w:ind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3E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</w:tr>
      <w:tr w:rsidR="00AA702D" w:rsidRPr="000E2E3E" w:rsidTr="00AA702D">
        <w:tc>
          <w:tcPr>
            <w:tcW w:w="1843" w:type="dxa"/>
            <w:vMerge/>
          </w:tcPr>
          <w:p w:rsidR="000E2E3E" w:rsidRPr="000E2E3E" w:rsidRDefault="000E2E3E" w:rsidP="00545F24">
            <w:pPr>
              <w:suppressAutoHyphens/>
              <w:spacing w:after="0" w:line="240" w:lineRule="auto"/>
              <w:ind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2E3E" w:rsidRPr="000E2E3E" w:rsidRDefault="000E2E3E" w:rsidP="00545F24">
            <w:pPr>
              <w:suppressAutoHyphens/>
              <w:spacing w:after="0" w:line="240" w:lineRule="auto"/>
              <w:ind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3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268" w:type="dxa"/>
            <w:vAlign w:val="center"/>
          </w:tcPr>
          <w:p w:rsidR="000E2E3E" w:rsidRPr="000E2E3E" w:rsidRDefault="000E2E3E" w:rsidP="00545F24">
            <w:pPr>
              <w:suppressAutoHyphens/>
              <w:spacing w:after="0" w:line="240" w:lineRule="auto"/>
              <w:ind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0E2E3E" w:rsidRPr="000E2E3E" w:rsidRDefault="000E2E3E" w:rsidP="00545F24">
            <w:pPr>
              <w:suppressAutoHyphens/>
              <w:spacing w:after="0" w:line="240" w:lineRule="auto"/>
              <w:ind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3E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275" w:type="dxa"/>
            <w:vAlign w:val="center"/>
          </w:tcPr>
          <w:p w:rsidR="000E2E3E" w:rsidRPr="000E2E3E" w:rsidRDefault="000E2E3E" w:rsidP="00545F24">
            <w:pPr>
              <w:suppressAutoHyphens/>
              <w:spacing w:after="0" w:line="240" w:lineRule="auto"/>
              <w:ind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3E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560" w:type="dxa"/>
            <w:vAlign w:val="center"/>
          </w:tcPr>
          <w:p w:rsidR="000E2E3E" w:rsidRPr="000E2E3E" w:rsidRDefault="000E2E3E" w:rsidP="00545F24">
            <w:pPr>
              <w:suppressAutoHyphens/>
              <w:spacing w:after="0" w:line="240" w:lineRule="auto"/>
              <w:ind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3E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</w:tr>
    </w:tbl>
    <w:p w:rsidR="002A1349" w:rsidRDefault="002A1349" w:rsidP="00545F24">
      <w:pPr>
        <w:pStyle w:val="Main"/>
        <w:suppressAutoHyphens/>
        <w:spacing w:line="240" w:lineRule="auto"/>
        <w:jc w:val="center"/>
        <w:rPr>
          <w:b/>
          <w:bCs/>
          <w:szCs w:val="24"/>
        </w:rPr>
      </w:pPr>
    </w:p>
    <w:p w:rsidR="00396936" w:rsidRDefault="00396936" w:rsidP="00545F24">
      <w:pPr>
        <w:pStyle w:val="Main"/>
        <w:suppressAutoHyphens/>
        <w:spacing w:line="240" w:lineRule="auto"/>
        <w:jc w:val="center"/>
        <w:rPr>
          <w:b/>
          <w:bCs/>
          <w:szCs w:val="24"/>
        </w:rPr>
      </w:pPr>
    </w:p>
    <w:p w:rsidR="00396936" w:rsidRDefault="00396936" w:rsidP="00545F24">
      <w:pPr>
        <w:pStyle w:val="Main"/>
        <w:suppressAutoHyphens/>
        <w:spacing w:line="240" w:lineRule="auto"/>
        <w:jc w:val="center"/>
        <w:rPr>
          <w:b/>
          <w:bCs/>
          <w:szCs w:val="24"/>
        </w:rPr>
      </w:pPr>
    </w:p>
    <w:p w:rsidR="00396936" w:rsidRDefault="00396936" w:rsidP="00545F24">
      <w:pPr>
        <w:pStyle w:val="Main"/>
        <w:suppressAutoHyphens/>
        <w:spacing w:line="240" w:lineRule="auto"/>
        <w:jc w:val="center"/>
        <w:rPr>
          <w:b/>
          <w:bCs/>
          <w:szCs w:val="24"/>
        </w:rPr>
      </w:pPr>
    </w:p>
    <w:p w:rsidR="00396936" w:rsidRDefault="00396936" w:rsidP="00545F24">
      <w:pPr>
        <w:pStyle w:val="Main"/>
        <w:suppressAutoHyphens/>
        <w:spacing w:line="240" w:lineRule="auto"/>
        <w:jc w:val="center"/>
        <w:rPr>
          <w:b/>
          <w:bCs/>
          <w:szCs w:val="24"/>
        </w:rPr>
      </w:pPr>
    </w:p>
    <w:p w:rsidR="00396936" w:rsidRDefault="00396936" w:rsidP="00545F24">
      <w:pPr>
        <w:pStyle w:val="Main"/>
        <w:suppressAutoHyphens/>
        <w:spacing w:line="240" w:lineRule="auto"/>
        <w:jc w:val="center"/>
        <w:rPr>
          <w:b/>
          <w:bCs/>
          <w:szCs w:val="24"/>
        </w:rPr>
      </w:pPr>
    </w:p>
    <w:p w:rsidR="00074D18" w:rsidRDefault="00560C0E" w:rsidP="00545F24">
      <w:pPr>
        <w:pStyle w:val="Main"/>
        <w:suppressAutoHyphens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Сфера к</w:t>
      </w:r>
      <w:r w:rsidR="00074D18" w:rsidRPr="00074D18">
        <w:rPr>
          <w:b/>
          <w:bCs/>
          <w:szCs w:val="24"/>
        </w:rPr>
        <w:t>ультур</w:t>
      </w:r>
      <w:r w:rsidR="009C20FD">
        <w:rPr>
          <w:b/>
          <w:bCs/>
          <w:szCs w:val="24"/>
        </w:rPr>
        <w:t>а</w:t>
      </w:r>
    </w:p>
    <w:p w:rsidR="006B3F6C" w:rsidRPr="00074D18" w:rsidRDefault="006B3F6C" w:rsidP="00545F24">
      <w:pPr>
        <w:pStyle w:val="Main"/>
        <w:suppressAutoHyphens/>
        <w:spacing w:line="240" w:lineRule="auto"/>
        <w:jc w:val="center"/>
        <w:rPr>
          <w:szCs w:val="24"/>
        </w:rPr>
      </w:pPr>
    </w:p>
    <w:p w:rsidR="00074D18" w:rsidRPr="00074D18" w:rsidRDefault="00074D18" w:rsidP="00545F2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D18">
        <w:rPr>
          <w:rFonts w:ascii="Times New Roman" w:hAnsi="Times New Roman"/>
          <w:sz w:val="24"/>
          <w:szCs w:val="24"/>
        </w:rPr>
        <w:t>На территории городского поселения «Город Людиново» расположены и активно функционируют:</w:t>
      </w:r>
    </w:p>
    <w:p w:rsidR="00074D18" w:rsidRPr="00074D18" w:rsidRDefault="00074D18" w:rsidP="00545F24">
      <w:pPr>
        <w:widowControl w:val="0"/>
        <w:shd w:val="clear" w:color="auto" w:fill="FFFFFF"/>
        <w:tabs>
          <w:tab w:val="left" w:pos="252"/>
        </w:tabs>
        <w:suppressAutoHyphens/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spacing w:val="-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D18">
        <w:rPr>
          <w:rFonts w:ascii="Times New Roman" w:hAnsi="Times New Roman"/>
          <w:sz w:val="24"/>
          <w:szCs w:val="24"/>
        </w:rPr>
        <w:t>Городской парк культуры и отдыха</w:t>
      </w:r>
      <w:r>
        <w:rPr>
          <w:rFonts w:ascii="Times New Roman" w:hAnsi="Times New Roman"/>
          <w:sz w:val="24"/>
          <w:szCs w:val="24"/>
        </w:rPr>
        <w:t>;</w:t>
      </w:r>
      <w:r w:rsidRPr="00074D18">
        <w:rPr>
          <w:rFonts w:ascii="Times New Roman" w:hAnsi="Times New Roman"/>
          <w:sz w:val="24"/>
          <w:szCs w:val="24"/>
        </w:rPr>
        <w:t xml:space="preserve"> </w:t>
      </w:r>
    </w:p>
    <w:p w:rsidR="00074D18" w:rsidRPr="00074D18" w:rsidRDefault="00074D18" w:rsidP="00545F24">
      <w:pPr>
        <w:widowControl w:val="0"/>
        <w:shd w:val="clear" w:color="auto" w:fill="FFFFFF"/>
        <w:tabs>
          <w:tab w:val="left" w:pos="252"/>
        </w:tabs>
        <w:suppressAutoHyphens/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spacing w:val="-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74D18">
        <w:rPr>
          <w:rFonts w:ascii="Times New Roman" w:hAnsi="Times New Roman"/>
          <w:sz w:val="24"/>
          <w:szCs w:val="24"/>
        </w:rPr>
        <w:t>Сукремльский</w:t>
      </w:r>
      <w:proofErr w:type="spellEnd"/>
      <w:r w:rsidRPr="00074D18">
        <w:rPr>
          <w:rFonts w:ascii="Times New Roman" w:hAnsi="Times New Roman"/>
          <w:sz w:val="24"/>
          <w:szCs w:val="24"/>
        </w:rPr>
        <w:t xml:space="preserve"> городской лесопарк</w:t>
      </w:r>
      <w:r>
        <w:rPr>
          <w:rFonts w:ascii="Times New Roman" w:hAnsi="Times New Roman"/>
          <w:sz w:val="24"/>
          <w:szCs w:val="24"/>
        </w:rPr>
        <w:t>;</w:t>
      </w:r>
    </w:p>
    <w:p w:rsidR="00074D18" w:rsidRPr="00074D18" w:rsidRDefault="00074D18" w:rsidP="00545F24">
      <w:pPr>
        <w:widowControl w:val="0"/>
        <w:shd w:val="clear" w:color="auto" w:fill="FFFFFF"/>
        <w:tabs>
          <w:tab w:val="left" w:pos="252"/>
        </w:tabs>
        <w:suppressAutoHyphens/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spacing w:val="-11"/>
          <w:sz w:val="24"/>
          <w:szCs w:val="24"/>
        </w:rPr>
      </w:pPr>
      <w:r w:rsidRPr="00074D18">
        <w:rPr>
          <w:rFonts w:ascii="Times New Roman" w:hAnsi="Times New Roman"/>
          <w:sz w:val="24"/>
          <w:szCs w:val="24"/>
        </w:rPr>
        <w:t>-</w:t>
      </w:r>
      <w:r w:rsidRPr="00074D1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74D18">
        <w:rPr>
          <w:rFonts w:ascii="Times New Roman" w:hAnsi="Times New Roman"/>
          <w:sz w:val="24"/>
          <w:szCs w:val="24"/>
        </w:rPr>
        <w:t xml:space="preserve">МУК «Дворец культуры им. Г.Д. </w:t>
      </w:r>
      <w:proofErr w:type="spellStart"/>
      <w:r w:rsidRPr="00074D18">
        <w:rPr>
          <w:rFonts w:ascii="Times New Roman" w:hAnsi="Times New Roman"/>
          <w:sz w:val="24"/>
          <w:szCs w:val="24"/>
        </w:rPr>
        <w:t>Гогиберидзе</w:t>
      </w:r>
      <w:proofErr w:type="spellEnd"/>
      <w:r w:rsidRPr="00074D18">
        <w:rPr>
          <w:rFonts w:ascii="Times New Roman" w:hAnsi="Times New Roman"/>
          <w:sz w:val="24"/>
          <w:szCs w:val="24"/>
        </w:rPr>
        <w:t xml:space="preserve">» (в котором активно функционирует 31 клубное формирование, в т.ч. кружки художественной самодеятельности для детей и взрослых, любительские объединения и клубы по интересам самой различной </w:t>
      </w:r>
      <w:r w:rsidRPr="00074D18">
        <w:rPr>
          <w:rFonts w:ascii="Times New Roman" w:hAnsi="Times New Roman"/>
          <w:spacing w:val="-1"/>
          <w:sz w:val="24"/>
          <w:szCs w:val="24"/>
        </w:rPr>
        <w:t xml:space="preserve">художественной направленности: хореографические, театральные, музыкальные, хоровые, </w:t>
      </w:r>
      <w:r w:rsidRPr="00074D18">
        <w:rPr>
          <w:rFonts w:ascii="Times New Roman" w:hAnsi="Times New Roman"/>
          <w:sz w:val="24"/>
          <w:szCs w:val="24"/>
        </w:rPr>
        <w:t xml:space="preserve">др.). Ежегодно Дворец культуры проводит более 250 культурно - массовых, </w:t>
      </w:r>
      <w:proofErr w:type="spellStart"/>
      <w:r w:rsidRPr="00074D18">
        <w:rPr>
          <w:rFonts w:ascii="Times New Roman" w:hAnsi="Times New Roman"/>
          <w:sz w:val="24"/>
          <w:szCs w:val="24"/>
        </w:rPr>
        <w:t>досугово</w:t>
      </w:r>
      <w:proofErr w:type="spellEnd"/>
      <w:r w:rsidRPr="00074D18">
        <w:rPr>
          <w:rFonts w:ascii="Times New Roman" w:hAnsi="Times New Roman"/>
          <w:sz w:val="24"/>
          <w:szCs w:val="24"/>
        </w:rPr>
        <w:t xml:space="preserve"> - развлекательных мероприятий для населения города;</w:t>
      </w:r>
    </w:p>
    <w:p w:rsidR="00074D18" w:rsidRPr="00074D18" w:rsidRDefault="00074D18" w:rsidP="00545F24">
      <w:pPr>
        <w:shd w:val="clear" w:color="auto" w:fill="FFFFFF"/>
        <w:tabs>
          <w:tab w:val="left" w:pos="252"/>
        </w:tabs>
        <w:suppressAutoHyphens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 w:rsidRPr="00074D18">
        <w:rPr>
          <w:rFonts w:ascii="Times New Roman" w:hAnsi="Times New Roman"/>
          <w:sz w:val="24"/>
          <w:szCs w:val="24"/>
        </w:rPr>
        <w:t xml:space="preserve">- МУК «Районный дом культуры» (в котором функционирует 25 самодеятельных коллективов для детей и взрослых). Учреждением проводится 240 культурно – </w:t>
      </w:r>
      <w:proofErr w:type="spellStart"/>
      <w:r w:rsidRPr="00074D18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074D18">
        <w:rPr>
          <w:rFonts w:ascii="Times New Roman" w:hAnsi="Times New Roman"/>
          <w:sz w:val="24"/>
          <w:szCs w:val="24"/>
        </w:rPr>
        <w:t xml:space="preserve"> мероприятий для жителей городского микрорайона </w:t>
      </w:r>
      <w:proofErr w:type="spellStart"/>
      <w:r w:rsidRPr="00074D18">
        <w:rPr>
          <w:rFonts w:ascii="Times New Roman" w:hAnsi="Times New Roman"/>
          <w:sz w:val="24"/>
          <w:szCs w:val="24"/>
        </w:rPr>
        <w:t>Сукремль</w:t>
      </w:r>
      <w:proofErr w:type="spellEnd"/>
      <w:r w:rsidRPr="00074D18">
        <w:rPr>
          <w:rFonts w:ascii="Times New Roman" w:hAnsi="Times New Roman"/>
          <w:sz w:val="24"/>
          <w:szCs w:val="24"/>
        </w:rPr>
        <w:t>.</w:t>
      </w:r>
    </w:p>
    <w:p w:rsidR="00074D18" w:rsidRDefault="00074D18" w:rsidP="00545F24">
      <w:pPr>
        <w:pStyle w:val="ae"/>
        <w:suppressAutoHyphens/>
        <w:spacing w:after="0" w:line="240" w:lineRule="auto"/>
        <w:jc w:val="both"/>
        <w:rPr>
          <w:rFonts w:ascii="Times New Roman" w:hAnsi="Times New Roman"/>
          <w:color w:val="FF66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D18">
        <w:rPr>
          <w:rFonts w:ascii="Times New Roman" w:hAnsi="Times New Roman"/>
          <w:sz w:val="24"/>
          <w:szCs w:val="24"/>
        </w:rPr>
        <w:t>4 библиотеки: МУК «Центральная районная библиотека», «МУК «Центральная городская детская библиотека», МУК «Городская библиотека, филиал №1», «Городская детская библиотека, филиал №2». Библиотеки города оснащены компьютерным оборудованием, имеют электронный информационный ресурс, электронные каталоги.</w:t>
      </w:r>
      <w:r w:rsidRPr="00074D18">
        <w:rPr>
          <w:rFonts w:ascii="Times New Roman" w:hAnsi="Times New Roman"/>
          <w:color w:val="FF6600"/>
          <w:sz w:val="24"/>
          <w:szCs w:val="24"/>
        </w:rPr>
        <w:t xml:space="preserve"> </w:t>
      </w:r>
    </w:p>
    <w:p w:rsidR="003A6E24" w:rsidRPr="00396936" w:rsidRDefault="003A6E24" w:rsidP="00396936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936">
        <w:rPr>
          <w:rFonts w:ascii="Times New Roman" w:hAnsi="Times New Roman" w:cs="Times New Roman"/>
          <w:sz w:val="24"/>
          <w:szCs w:val="24"/>
        </w:rPr>
        <w:t>Центральная районная библиотека - одна из лучших районных библиотек области, обладает большим собранием печатных изданий. Книжный фонд составляет более 217 тыс. экземпляров, число зарегистрированных пользователей более - 16000 человек.</w:t>
      </w:r>
    </w:p>
    <w:p w:rsidR="003A6E24" w:rsidRPr="00396936" w:rsidRDefault="003A6E24" w:rsidP="00396936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936">
        <w:rPr>
          <w:rFonts w:ascii="Times New Roman" w:hAnsi="Times New Roman" w:cs="Times New Roman"/>
          <w:sz w:val="24"/>
          <w:szCs w:val="24"/>
        </w:rPr>
        <w:t>Сегодня библиотека более востребована как информационный центр. На базе центральной районной библиотеки функционирует "Муниципальный центр правовой информации". Центр общедоступен и востребован, о чем свидетельствуют показатели:</w:t>
      </w:r>
    </w:p>
    <w:p w:rsidR="00AA702D" w:rsidRPr="00396936" w:rsidRDefault="00AA702D" w:rsidP="00396936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2381"/>
        <w:gridCol w:w="3005"/>
      </w:tblGrid>
      <w:tr w:rsidR="003A6E24" w:rsidRPr="00396936" w:rsidTr="00B60EC9">
        <w:trPr>
          <w:jc w:val="center"/>
        </w:trPr>
        <w:tc>
          <w:tcPr>
            <w:tcW w:w="1474" w:type="dxa"/>
          </w:tcPr>
          <w:p w:rsidR="003A6E24" w:rsidRPr="00396936" w:rsidRDefault="003A6E24" w:rsidP="00396936">
            <w:pPr>
              <w:pStyle w:val="ConsPlusNormal"/>
              <w:suppressAutoHyphens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A6E24" w:rsidRPr="00396936" w:rsidRDefault="003A6E24" w:rsidP="00396936">
            <w:pPr>
              <w:pStyle w:val="ConsPlusNormal"/>
              <w:suppressAutoHyphens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36">
              <w:rPr>
                <w:rFonts w:ascii="Times New Roman" w:hAnsi="Times New Roman" w:cs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3005" w:type="dxa"/>
          </w:tcPr>
          <w:p w:rsidR="003A6E24" w:rsidRPr="00396936" w:rsidRDefault="003A6E24" w:rsidP="00396936">
            <w:pPr>
              <w:pStyle w:val="ConsPlusNormal"/>
              <w:suppressAutoHyphens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36">
              <w:rPr>
                <w:rFonts w:ascii="Times New Roman" w:hAnsi="Times New Roman" w:cs="Times New Roman"/>
                <w:sz w:val="24"/>
                <w:szCs w:val="24"/>
              </w:rPr>
              <w:t>выдано копий документов</w:t>
            </w:r>
          </w:p>
        </w:tc>
      </w:tr>
      <w:tr w:rsidR="003A6E24" w:rsidRPr="00396936" w:rsidTr="00B60EC9">
        <w:trPr>
          <w:jc w:val="center"/>
        </w:trPr>
        <w:tc>
          <w:tcPr>
            <w:tcW w:w="1474" w:type="dxa"/>
          </w:tcPr>
          <w:p w:rsidR="003A6E24" w:rsidRPr="00396936" w:rsidRDefault="003A6E24" w:rsidP="00396936">
            <w:pPr>
              <w:pStyle w:val="ConsPlusNormal"/>
              <w:suppressAutoHyphens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6936">
              <w:rPr>
                <w:rFonts w:ascii="Times New Roman" w:hAnsi="Times New Roman" w:cs="Times New Roman"/>
                <w:sz w:val="24"/>
                <w:szCs w:val="24"/>
              </w:rPr>
              <w:t>- 2011 год</w:t>
            </w:r>
          </w:p>
        </w:tc>
        <w:tc>
          <w:tcPr>
            <w:tcW w:w="2381" w:type="dxa"/>
          </w:tcPr>
          <w:p w:rsidR="003A6E24" w:rsidRPr="00396936" w:rsidRDefault="003A6E24" w:rsidP="00396936">
            <w:pPr>
              <w:pStyle w:val="ConsPlusNormal"/>
              <w:suppressAutoHyphens/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936"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3005" w:type="dxa"/>
          </w:tcPr>
          <w:p w:rsidR="003A6E24" w:rsidRPr="00396936" w:rsidRDefault="003A6E24" w:rsidP="00396936">
            <w:pPr>
              <w:pStyle w:val="ConsPlusNormal"/>
              <w:suppressAutoHyphens/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936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</w:tr>
      <w:tr w:rsidR="003A6E24" w:rsidRPr="00396936" w:rsidTr="00B60EC9">
        <w:trPr>
          <w:jc w:val="center"/>
        </w:trPr>
        <w:tc>
          <w:tcPr>
            <w:tcW w:w="1474" w:type="dxa"/>
          </w:tcPr>
          <w:p w:rsidR="003A6E24" w:rsidRPr="00396936" w:rsidRDefault="003A6E24" w:rsidP="00396936">
            <w:pPr>
              <w:pStyle w:val="ConsPlusNormal"/>
              <w:suppressAutoHyphens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6936">
              <w:rPr>
                <w:rFonts w:ascii="Times New Roman" w:hAnsi="Times New Roman" w:cs="Times New Roman"/>
                <w:sz w:val="24"/>
                <w:szCs w:val="24"/>
              </w:rPr>
              <w:t>- 2012 год</w:t>
            </w:r>
          </w:p>
        </w:tc>
        <w:tc>
          <w:tcPr>
            <w:tcW w:w="2381" w:type="dxa"/>
          </w:tcPr>
          <w:p w:rsidR="003A6E24" w:rsidRPr="00396936" w:rsidRDefault="003A6E24" w:rsidP="00396936">
            <w:pPr>
              <w:pStyle w:val="ConsPlusNormal"/>
              <w:suppressAutoHyphens/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936"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  <w:tc>
          <w:tcPr>
            <w:tcW w:w="3005" w:type="dxa"/>
          </w:tcPr>
          <w:p w:rsidR="003A6E24" w:rsidRPr="00396936" w:rsidRDefault="003A6E24" w:rsidP="00396936">
            <w:pPr>
              <w:pStyle w:val="ConsPlusNormal"/>
              <w:suppressAutoHyphens/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936">
              <w:rPr>
                <w:rFonts w:ascii="Times New Roman" w:hAnsi="Times New Roman" w:cs="Times New Roman"/>
                <w:sz w:val="24"/>
                <w:szCs w:val="24"/>
              </w:rPr>
              <w:t>2429</w:t>
            </w:r>
          </w:p>
        </w:tc>
      </w:tr>
    </w:tbl>
    <w:p w:rsidR="00074D18" w:rsidRDefault="00074D18" w:rsidP="004A105C">
      <w:pPr>
        <w:pStyle w:val="af0"/>
      </w:pPr>
    </w:p>
    <w:p w:rsidR="00074D18" w:rsidRDefault="00560C0E" w:rsidP="004A105C">
      <w:pPr>
        <w:pStyle w:val="af0"/>
      </w:pPr>
      <w:r>
        <w:t>Сфера физической культуры и с</w:t>
      </w:r>
      <w:r w:rsidR="00074D18" w:rsidRPr="00074D18">
        <w:t>порт</w:t>
      </w:r>
      <w:r>
        <w:t>а</w:t>
      </w:r>
    </w:p>
    <w:p w:rsidR="00074D18" w:rsidRPr="00074D18" w:rsidRDefault="00074D18" w:rsidP="004A105C">
      <w:pPr>
        <w:pStyle w:val="ae"/>
        <w:suppressAutoHyphens/>
        <w:spacing w:after="0" w:line="240" w:lineRule="auto"/>
        <w:rPr>
          <w:lang w:eastAsia="zh-CN"/>
        </w:rPr>
      </w:pPr>
    </w:p>
    <w:p w:rsidR="00396936" w:rsidRDefault="00074D18" w:rsidP="003969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44F0">
        <w:rPr>
          <w:rFonts w:ascii="Times New Roman" w:hAnsi="Times New Roman"/>
          <w:sz w:val="24"/>
          <w:szCs w:val="24"/>
        </w:rPr>
        <w:t xml:space="preserve">На территории города имеются 2 стадиона с трибунами (вместимостью до 3000 зрителей), 2 Дома спорта со спортивными залами размером </w:t>
      </w:r>
      <w:smartTag w:uri="urn:schemas-microsoft-com:office:smarttags" w:element="metricconverter">
        <w:smartTagPr>
          <w:attr w:name="ProductID" w:val="36 м"/>
        </w:smartTagPr>
        <w:r w:rsidRPr="00AD44F0">
          <w:rPr>
            <w:rFonts w:ascii="Times New Roman" w:hAnsi="Times New Roman"/>
            <w:sz w:val="24"/>
            <w:szCs w:val="24"/>
          </w:rPr>
          <w:t>36 м</w:t>
        </w:r>
      </w:smartTag>
      <w:r w:rsidRPr="00AD44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44F0">
        <w:rPr>
          <w:rFonts w:ascii="Times New Roman" w:hAnsi="Times New Roman"/>
          <w:sz w:val="24"/>
          <w:szCs w:val="24"/>
        </w:rPr>
        <w:t>х</w:t>
      </w:r>
      <w:proofErr w:type="spellEnd"/>
      <w:r w:rsidRPr="00AD44F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8 м"/>
        </w:smartTagPr>
        <w:r w:rsidRPr="00AD44F0">
          <w:rPr>
            <w:rFonts w:ascii="Times New Roman" w:hAnsi="Times New Roman"/>
            <w:sz w:val="24"/>
            <w:szCs w:val="24"/>
          </w:rPr>
          <w:t>18 м</w:t>
        </w:r>
      </w:smartTag>
      <w:r w:rsidRPr="00AD44F0">
        <w:rPr>
          <w:rFonts w:ascii="Times New Roman" w:hAnsi="Times New Roman"/>
          <w:sz w:val="24"/>
          <w:szCs w:val="24"/>
        </w:rPr>
        <w:t xml:space="preserve">, </w:t>
      </w:r>
      <w:r w:rsidR="00AD44F0">
        <w:rPr>
          <w:rFonts w:ascii="Times New Roman" w:hAnsi="Times New Roman"/>
          <w:sz w:val="24"/>
          <w:szCs w:val="24"/>
        </w:rPr>
        <w:t xml:space="preserve">плавательный бассейн, футбольное поле с искусственным покрытием, </w:t>
      </w:r>
      <w:r w:rsidRPr="00AD44F0">
        <w:rPr>
          <w:rFonts w:ascii="Times New Roman" w:hAnsi="Times New Roman"/>
          <w:sz w:val="24"/>
          <w:szCs w:val="24"/>
        </w:rPr>
        <w:t>15</w:t>
      </w:r>
      <w:r w:rsidR="00AD44F0">
        <w:rPr>
          <w:rFonts w:ascii="Times New Roman" w:hAnsi="Times New Roman"/>
          <w:sz w:val="24"/>
          <w:szCs w:val="24"/>
        </w:rPr>
        <w:t xml:space="preserve"> </w:t>
      </w:r>
      <w:r w:rsidRPr="00AD44F0">
        <w:rPr>
          <w:rFonts w:ascii="Times New Roman" w:hAnsi="Times New Roman"/>
          <w:sz w:val="24"/>
          <w:szCs w:val="24"/>
        </w:rPr>
        <w:t xml:space="preserve">спортивных залов размерами 24м </w:t>
      </w:r>
      <w:proofErr w:type="spellStart"/>
      <w:r w:rsidRPr="00AD44F0">
        <w:rPr>
          <w:rFonts w:ascii="Times New Roman" w:hAnsi="Times New Roman"/>
          <w:sz w:val="24"/>
          <w:szCs w:val="24"/>
        </w:rPr>
        <w:t>х</w:t>
      </w:r>
      <w:proofErr w:type="spellEnd"/>
      <w:r w:rsidRPr="00AD44F0">
        <w:rPr>
          <w:rFonts w:ascii="Times New Roman" w:hAnsi="Times New Roman"/>
          <w:sz w:val="24"/>
          <w:szCs w:val="24"/>
        </w:rPr>
        <w:t xml:space="preserve"> 12м и </w:t>
      </w:r>
      <w:smartTag w:uri="urn:schemas-microsoft-com:office:smarttags" w:element="metricconverter">
        <w:smartTagPr>
          <w:attr w:name="ProductID" w:val="18 м"/>
        </w:smartTagPr>
        <w:r w:rsidRPr="00AD44F0">
          <w:rPr>
            <w:rFonts w:ascii="Times New Roman" w:hAnsi="Times New Roman"/>
            <w:sz w:val="24"/>
            <w:szCs w:val="24"/>
          </w:rPr>
          <w:t>18 м</w:t>
        </w:r>
      </w:smartTag>
      <w:r w:rsidRPr="00AD44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44F0">
        <w:rPr>
          <w:rFonts w:ascii="Times New Roman" w:hAnsi="Times New Roman"/>
          <w:sz w:val="24"/>
          <w:szCs w:val="24"/>
        </w:rPr>
        <w:t>х</w:t>
      </w:r>
      <w:proofErr w:type="spellEnd"/>
      <w:r w:rsidRPr="00AD44F0">
        <w:rPr>
          <w:rFonts w:ascii="Times New Roman" w:hAnsi="Times New Roman"/>
          <w:sz w:val="24"/>
          <w:szCs w:val="24"/>
        </w:rPr>
        <w:t xml:space="preserve"> 9м, 34 открытых плоскостных спортивных сооружений, стрелковый тир, гребная база, 17 помещений для занятий спортом.</w:t>
      </w:r>
      <w:proofErr w:type="gramEnd"/>
      <w:r w:rsidRPr="00AD44F0">
        <w:rPr>
          <w:rFonts w:ascii="Times New Roman" w:hAnsi="Times New Roman"/>
          <w:sz w:val="24"/>
          <w:szCs w:val="24"/>
        </w:rPr>
        <w:t xml:space="preserve"> В зимнее время года функционируют 2 катка. На юго-востоке города у завода «</w:t>
      </w:r>
      <w:proofErr w:type="spellStart"/>
      <w:r w:rsidRPr="00AD44F0">
        <w:rPr>
          <w:rFonts w:ascii="Times New Roman" w:hAnsi="Times New Roman"/>
          <w:sz w:val="24"/>
          <w:szCs w:val="24"/>
        </w:rPr>
        <w:t>Ремпутьмаш</w:t>
      </w:r>
      <w:proofErr w:type="spellEnd"/>
      <w:r w:rsidRPr="00AD44F0">
        <w:rPr>
          <w:rFonts w:ascii="Times New Roman" w:hAnsi="Times New Roman"/>
          <w:sz w:val="24"/>
          <w:szCs w:val="24"/>
        </w:rPr>
        <w:t xml:space="preserve">» организована трасса для проведения мотогонок. В километре севернее города функционирует спортивная база «Зеленые горки» с  трассой для </w:t>
      </w:r>
      <w:proofErr w:type="spellStart"/>
      <w:r w:rsidRPr="00AD44F0">
        <w:rPr>
          <w:rFonts w:ascii="Times New Roman" w:hAnsi="Times New Roman"/>
          <w:sz w:val="24"/>
          <w:szCs w:val="24"/>
        </w:rPr>
        <w:t>арчери-биатлона</w:t>
      </w:r>
      <w:proofErr w:type="spellEnd"/>
      <w:r w:rsidRPr="00AD44F0">
        <w:rPr>
          <w:rFonts w:ascii="Times New Roman" w:hAnsi="Times New Roman"/>
          <w:sz w:val="24"/>
          <w:szCs w:val="24"/>
        </w:rPr>
        <w:t xml:space="preserve">. В городе проводятся соревнования различного уровня по </w:t>
      </w:r>
      <w:proofErr w:type="spellStart"/>
      <w:r w:rsidRPr="00AD44F0">
        <w:rPr>
          <w:rFonts w:ascii="Times New Roman" w:hAnsi="Times New Roman"/>
          <w:sz w:val="24"/>
          <w:szCs w:val="24"/>
        </w:rPr>
        <w:t>арчери-биатлону</w:t>
      </w:r>
      <w:proofErr w:type="spellEnd"/>
      <w:r w:rsidRPr="00AD44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44F0">
        <w:rPr>
          <w:rFonts w:ascii="Times New Roman" w:hAnsi="Times New Roman"/>
          <w:sz w:val="24"/>
          <w:szCs w:val="24"/>
        </w:rPr>
        <w:t>водомоторному</w:t>
      </w:r>
      <w:proofErr w:type="spellEnd"/>
      <w:r w:rsidRPr="00AD44F0">
        <w:rPr>
          <w:rFonts w:ascii="Times New Roman" w:hAnsi="Times New Roman"/>
          <w:sz w:val="24"/>
          <w:szCs w:val="24"/>
        </w:rPr>
        <w:t xml:space="preserve"> спорту</w:t>
      </w:r>
      <w:r w:rsidR="00AD44F0">
        <w:rPr>
          <w:rFonts w:ascii="Times New Roman" w:hAnsi="Times New Roman"/>
          <w:sz w:val="24"/>
          <w:szCs w:val="24"/>
        </w:rPr>
        <w:t>.</w:t>
      </w:r>
    </w:p>
    <w:p w:rsidR="00396936" w:rsidRDefault="00396936" w:rsidP="003969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936" w:rsidRDefault="00396936" w:rsidP="003969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936" w:rsidRDefault="00396936" w:rsidP="003969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936" w:rsidRDefault="00396936" w:rsidP="003969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936" w:rsidRDefault="00396936" w:rsidP="003969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936" w:rsidRDefault="00396936" w:rsidP="003969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936" w:rsidRDefault="00396936" w:rsidP="003969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936" w:rsidRDefault="00396936" w:rsidP="003969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936" w:rsidRDefault="00396936" w:rsidP="004711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6936">
        <w:rPr>
          <w:rFonts w:ascii="Times New Roman" w:hAnsi="Times New Roman"/>
          <w:b/>
          <w:bCs/>
          <w:sz w:val="24"/>
          <w:szCs w:val="24"/>
        </w:rPr>
        <w:lastRenderedPageBreak/>
        <w:t>В)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396936" w:rsidRDefault="00396936" w:rsidP="0039693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96936" w:rsidRPr="003653F2" w:rsidRDefault="00396936" w:rsidP="0039693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53F2">
        <w:rPr>
          <w:rFonts w:ascii="Times New Roman" w:hAnsi="Times New Roman"/>
          <w:sz w:val="24"/>
          <w:szCs w:val="24"/>
        </w:rPr>
        <w:t>При сохранении существующих демографических тенденций, в том числе положительного миграционного потока, в перспективе 25 лет численность населения ожидается стабильной, хотя возможно и снижение численности жителей. Величина прироста населения в городе Людинове будет варьировать в зависимости от темпов развития города, его экономики, бытовой и культурной инфраструктуры. При существующих тенденциях численность населения города Людиново  к 2037 году составит 45 тысяч человек. Однако, фактически демографическая ситуация в городском поселении может оказаться другой. Развитие особой экономической зоны  на юго-востоке поселения, территориальная близость городов Киров, Жиздра и Брянск, социальная стабильность может способствовать привлечению в поселение мигрантов из других территорий.</w:t>
      </w:r>
    </w:p>
    <w:p w:rsidR="00396936" w:rsidRDefault="00396936" w:rsidP="0039693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96936" w:rsidRDefault="00396936" w:rsidP="00396936">
      <w:pPr>
        <w:pStyle w:val="a3"/>
        <w:suppressAutoHyphens/>
        <w:spacing w:before="0" w:beforeAutospacing="0" w:after="0" w:afterAutospacing="0"/>
        <w:ind w:firstLine="851"/>
        <w:jc w:val="center"/>
        <w:rPr>
          <w:b/>
        </w:rPr>
      </w:pPr>
      <w:r w:rsidRPr="003C7D57">
        <w:rPr>
          <w:b/>
        </w:rPr>
        <w:t>МО ГП «Город Людиново»</w:t>
      </w:r>
    </w:p>
    <w:p w:rsidR="00396936" w:rsidRPr="003C7D57" w:rsidRDefault="00396936" w:rsidP="00396936">
      <w:pPr>
        <w:pStyle w:val="a3"/>
        <w:suppressAutoHyphens/>
        <w:spacing w:before="0" w:beforeAutospacing="0" w:after="0" w:afterAutospacing="0"/>
        <w:ind w:firstLine="851"/>
        <w:jc w:val="center"/>
        <w:rPr>
          <w:b/>
        </w:rPr>
      </w:pPr>
    </w:p>
    <w:p w:rsidR="00396936" w:rsidRDefault="00396936" w:rsidP="00396936">
      <w:pPr>
        <w:pStyle w:val="a3"/>
        <w:suppressAutoHyphens/>
        <w:spacing w:before="0" w:beforeAutospacing="0" w:after="0" w:afterAutospacing="0"/>
        <w:ind w:firstLine="851"/>
        <w:jc w:val="both"/>
      </w:pPr>
      <w:r>
        <w:t xml:space="preserve">Этапы                                                                                     Численность населения                                                                                                                              </w:t>
      </w:r>
    </w:p>
    <w:p w:rsidR="00396936" w:rsidRDefault="00396936" w:rsidP="00396936">
      <w:pPr>
        <w:pStyle w:val="a3"/>
        <w:suppressAutoHyphens/>
        <w:spacing w:before="0" w:beforeAutospacing="0" w:after="0" w:afterAutospacing="0"/>
        <w:ind w:firstLine="851"/>
        <w:jc w:val="both"/>
      </w:pPr>
      <w:r>
        <w:t xml:space="preserve">Современное состояние                                                            40137  человек                                                                                                </w:t>
      </w:r>
    </w:p>
    <w:p w:rsidR="00396936" w:rsidRDefault="00396936" w:rsidP="00396936">
      <w:pPr>
        <w:pStyle w:val="a3"/>
        <w:suppressAutoHyphens/>
        <w:spacing w:before="0" w:beforeAutospacing="0" w:after="0" w:afterAutospacing="0"/>
        <w:ind w:firstLine="851"/>
        <w:jc w:val="both"/>
      </w:pPr>
      <w:r>
        <w:t xml:space="preserve">Первая очередь                                                                          42500  человек                                                                                                                </w:t>
      </w:r>
    </w:p>
    <w:p w:rsidR="00396936" w:rsidRDefault="00396936" w:rsidP="00396936">
      <w:pPr>
        <w:pStyle w:val="a3"/>
        <w:suppressAutoHyphens/>
        <w:spacing w:before="0" w:beforeAutospacing="0" w:after="0" w:afterAutospacing="0"/>
        <w:ind w:firstLine="851"/>
        <w:jc w:val="both"/>
      </w:pPr>
      <w:r>
        <w:t xml:space="preserve">Расчетный срок                                                                          45000  человек </w:t>
      </w:r>
    </w:p>
    <w:p w:rsidR="00024534" w:rsidRPr="00AD44F0" w:rsidRDefault="00024534" w:rsidP="00396936">
      <w:pPr>
        <w:suppressAutoHyphens/>
        <w:spacing w:after="0" w:line="240" w:lineRule="auto"/>
        <w:ind w:firstLine="709"/>
        <w:jc w:val="center"/>
      </w:pPr>
      <w:r w:rsidRPr="00AD44F0">
        <w:rPr>
          <w:color w:val="000000"/>
        </w:rPr>
        <w:t>   </w:t>
      </w:r>
    </w:p>
    <w:p w:rsidR="00D80C0E" w:rsidRDefault="00285BEE" w:rsidP="004A105C">
      <w:pPr>
        <w:pStyle w:val="a3"/>
        <w:suppressAutoHyphens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285BEE">
        <w:t xml:space="preserve">Формирование и развитие </w:t>
      </w:r>
      <w:r w:rsidR="00EF534E">
        <w:t>объектов социальной инфраструктуры</w:t>
      </w:r>
      <w:r w:rsidRPr="00285BEE">
        <w:t xml:space="preserve"> в значительной мере способствует достижению главной цели градостроительной политики – обеспечения комфортности проживания.</w:t>
      </w:r>
      <w:r w:rsidR="00D80C0E" w:rsidRPr="00D80C0E">
        <w:rPr>
          <w:color w:val="000000"/>
          <w:sz w:val="26"/>
          <w:szCs w:val="26"/>
        </w:rPr>
        <w:t xml:space="preserve"> </w:t>
      </w:r>
    </w:p>
    <w:p w:rsidR="00D80C0E" w:rsidRPr="00D80C0E" w:rsidRDefault="00D80C0E" w:rsidP="004A105C">
      <w:pPr>
        <w:pStyle w:val="a3"/>
        <w:suppressAutoHyphens/>
        <w:spacing w:before="0" w:beforeAutospacing="0" w:after="0" w:afterAutospacing="0"/>
        <w:ind w:firstLine="851"/>
        <w:jc w:val="both"/>
      </w:pPr>
      <w:r w:rsidRPr="00D80C0E">
        <w:rPr>
          <w:color w:val="000000"/>
        </w:rPr>
        <w:t>Прогнозом на 2017 год и на период до 202</w:t>
      </w:r>
      <w:r w:rsidR="00AD44F0">
        <w:rPr>
          <w:color w:val="000000"/>
        </w:rPr>
        <w:t>8</w:t>
      </w:r>
      <w:r w:rsidRPr="00D80C0E">
        <w:rPr>
          <w:color w:val="000000"/>
        </w:rPr>
        <w:t xml:space="preserve"> года  определены следующие приоритеты социального  развития </w:t>
      </w:r>
      <w:r>
        <w:rPr>
          <w:color w:val="000000"/>
        </w:rPr>
        <w:t xml:space="preserve">муниципального образования </w:t>
      </w:r>
      <w:r w:rsidRPr="00D80C0E">
        <w:rPr>
          <w:color w:val="000000"/>
        </w:rPr>
        <w:t>городского поселения «</w:t>
      </w:r>
      <w:r>
        <w:rPr>
          <w:color w:val="000000"/>
        </w:rPr>
        <w:t>Город Людиново</w:t>
      </w:r>
      <w:r w:rsidRPr="00D80C0E">
        <w:rPr>
          <w:color w:val="000000"/>
        </w:rPr>
        <w:t>»:</w:t>
      </w:r>
    </w:p>
    <w:p w:rsidR="000A631A" w:rsidRDefault="00D80C0E" w:rsidP="004A105C">
      <w:pPr>
        <w:pStyle w:val="a3"/>
        <w:suppressAutoHyphens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80C0E">
        <w:rPr>
          <w:color w:val="000000"/>
        </w:rPr>
        <w:t xml:space="preserve">- повышение уровня жизни </w:t>
      </w:r>
      <w:r w:rsidR="000A631A">
        <w:rPr>
          <w:color w:val="000000"/>
        </w:rPr>
        <w:t>населения</w:t>
      </w:r>
      <w:r w:rsidRPr="00D80C0E">
        <w:rPr>
          <w:color w:val="000000"/>
        </w:rPr>
        <w:t>, в т.ч. на основе развития социальной инфраструктуры</w:t>
      </w:r>
      <w:r w:rsidR="009F46F3">
        <w:rPr>
          <w:color w:val="000000"/>
        </w:rPr>
        <w:t>:</w:t>
      </w:r>
      <w:r w:rsidR="000A631A" w:rsidRPr="000A631A">
        <w:rPr>
          <w:color w:val="000000"/>
          <w:sz w:val="26"/>
          <w:szCs w:val="26"/>
        </w:rPr>
        <w:t xml:space="preserve"> </w:t>
      </w:r>
    </w:p>
    <w:p w:rsidR="009F46F3" w:rsidRPr="00F5260F" w:rsidRDefault="009F46F3" w:rsidP="004A105C">
      <w:pPr>
        <w:pStyle w:val="Table"/>
        <w:suppressAutoHyphens/>
        <w:ind w:firstLine="851"/>
        <w:jc w:val="both"/>
        <w:rPr>
          <w:rFonts w:ascii="Times New Roman" w:hAnsi="Times New Roman" w:cs="Times New Roman"/>
          <w:i/>
        </w:rPr>
      </w:pPr>
      <w:r w:rsidRPr="00F5260F">
        <w:rPr>
          <w:rFonts w:ascii="Times New Roman" w:hAnsi="Times New Roman" w:cs="Times New Roman"/>
          <w:i/>
        </w:rPr>
        <w:t xml:space="preserve">В </w:t>
      </w:r>
      <w:r w:rsidR="002C43CF">
        <w:rPr>
          <w:rFonts w:ascii="Times New Roman" w:hAnsi="Times New Roman" w:cs="Times New Roman"/>
          <w:i/>
        </w:rPr>
        <w:t>сфере</w:t>
      </w:r>
      <w:r w:rsidRPr="00F5260F">
        <w:rPr>
          <w:rFonts w:ascii="Times New Roman" w:hAnsi="Times New Roman" w:cs="Times New Roman"/>
          <w:i/>
        </w:rPr>
        <w:t xml:space="preserve"> образования:</w:t>
      </w:r>
    </w:p>
    <w:p w:rsidR="009F46F3" w:rsidRDefault="009F46F3" w:rsidP="004A105C">
      <w:pPr>
        <w:pStyle w:val="Table"/>
        <w:suppressAutoHyphens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A631A" w:rsidRPr="009F46F3">
        <w:rPr>
          <w:rFonts w:ascii="Times New Roman" w:hAnsi="Times New Roman" w:cs="Times New Roman"/>
        </w:rPr>
        <w:t>удовлетворение запросов жителей и хозяйственного комплекса поселения в образовательных услугах и качественном специальном образовании</w:t>
      </w:r>
      <w:r>
        <w:rPr>
          <w:rFonts w:ascii="Times New Roman" w:hAnsi="Times New Roman" w:cs="Times New Roman"/>
        </w:rPr>
        <w:t>;</w:t>
      </w:r>
    </w:p>
    <w:p w:rsidR="009F46F3" w:rsidRDefault="009F46F3" w:rsidP="004A105C">
      <w:pPr>
        <w:pStyle w:val="Table"/>
        <w:suppressAutoHyphens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F46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9F46F3">
        <w:rPr>
          <w:rFonts w:ascii="Times New Roman" w:hAnsi="Times New Roman" w:cs="Times New Roman"/>
        </w:rPr>
        <w:t>беспечение капитального ремонта образовательных организаций с учетом нормативных сроков эксплуатации зданий</w:t>
      </w:r>
      <w:r>
        <w:rPr>
          <w:rFonts w:ascii="Times New Roman" w:hAnsi="Times New Roman" w:cs="Times New Roman"/>
        </w:rPr>
        <w:t>;</w:t>
      </w:r>
    </w:p>
    <w:p w:rsidR="009F46F3" w:rsidRDefault="009F46F3" w:rsidP="004A105C">
      <w:pPr>
        <w:pStyle w:val="Table"/>
        <w:suppressAutoHyphens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F46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9F46F3">
        <w:rPr>
          <w:rFonts w:ascii="Times New Roman" w:hAnsi="Times New Roman" w:cs="Times New Roman"/>
        </w:rPr>
        <w:t>азвитие инфраструктуры дошкольного образования: строительство новых зданий муниципальных детских садов, реконструкция помещений муниципальных образовательных учреждений под размещение дошкольных групп, развитие новых моделей, форм и структур оказания услуг дошкольного образования (семейные детские сады и др.). Развитию конкуренции в сфере дошкольного образования, решению проблем доступности будет способствовать развитие негосударственного сектора дошкольного образования (частные детские сады, «корпоративные» детские сады, негосударственные организации, оказывающие населению услуги дошкольного образования по присмотру и уходу за детьми</w:t>
      </w:r>
      <w:r>
        <w:rPr>
          <w:rFonts w:ascii="Times New Roman" w:hAnsi="Times New Roman" w:cs="Times New Roman"/>
        </w:rPr>
        <w:t>;</w:t>
      </w:r>
    </w:p>
    <w:p w:rsidR="009F46F3" w:rsidRPr="009F46F3" w:rsidRDefault="009F46F3" w:rsidP="004A105C">
      <w:pPr>
        <w:pStyle w:val="Table"/>
        <w:suppressAutoHyphens/>
        <w:ind w:firstLine="851"/>
        <w:jc w:val="both"/>
        <w:rPr>
          <w:rFonts w:ascii="Times New Roman" w:hAnsi="Times New Roman" w:cs="Times New Roman"/>
        </w:rPr>
      </w:pPr>
      <w:proofErr w:type="gramStart"/>
      <w:r w:rsidRPr="009F46F3">
        <w:rPr>
          <w:rFonts w:ascii="Times New Roman" w:hAnsi="Times New Roman" w:cs="Times New Roman"/>
        </w:rPr>
        <w:t>- выполнение комплекса работ по ремонту дорожных покрытий подъездов и тротуаров к образовательных учреждениям;</w:t>
      </w:r>
      <w:proofErr w:type="gramEnd"/>
    </w:p>
    <w:p w:rsidR="009F46F3" w:rsidRPr="009F46F3" w:rsidRDefault="009F46F3" w:rsidP="004A105C">
      <w:pPr>
        <w:pStyle w:val="Table"/>
        <w:suppressAutoHyphens/>
        <w:ind w:firstLine="851"/>
        <w:jc w:val="both"/>
        <w:rPr>
          <w:rFonts w:ascii="Times New Roman" w:hAnsi="Times New Roman" w:cs="Times New Roman"/>
        </w:rPr>
      </w:pPr>
      <w:r w:rsidRPr="009F46F3">
        <w:rPr>
          <w:rFonts w:ascii="Times New Roman" w:hAnsi="Times New Roman" w:cs="Times New Roman"/>
        </w:rPr>
        <w:t>- благоустройство территорий образовательных учреждений</w:t>
      </w:r>
      <w:r>
        <w:rPr>
          <w:rFonts w:ascii="Times New Roman" w:hAnsi="Times New Roman" w:cs="Times New Roman"/>
        </w:rPr>
        <w:t>.</w:t>
      </w:r>
    </w:p>
    <w:p w:rsidR="0081088D" w:rsidRPr="00F5260F" w:rsidRDefault="0081088D" w:rsidP="004A105C">
      <w:pPr>
        <w:pStyle w:val="Table"/>
        <w:suppressAutoHyphens/>
        <w:ind w:firstLine="851"/>
        <w:jc w:val="both"/>
        <w:rPr>
          <w:rFonts w:ascii="Times New Roman" w:hAnsi="Times New Roman" w:cs="Times New Roman"/>
          <w:i/>
        </w:rPr>
      </w:pPr>
      <w:r w:rsidRPr="00F5260F">
        <w:rPr>
          <w:rFonts w:ascii="Times New Roman" w:hAnsi="Times New Roman" w:cs="Times New Roman"/>
          <w:i/>
        </w:rPr>
        <w:t xml:space="preserve">В </w:t>
      </w:r>
      <w:r w:rsidR="00560C0E" w:rsidRPr="00F5260F">
        <w:rPr>
          <w:rFonts w:ascii="Times New Roman" w:hAnsi="Times New Roman" w:cs="Times New Roman"/>
          <w:i/>
        </w:rPr>
        <w:t>сфере</w:t>
      </w:r>
      <w:r w:rsidRPr="00F5260F">
        <w:rPr>
          <w:rFonts w:ascii="Times New Roman" w:hAnsi="Times New Roman" w:cs="Times New Roman"/>
          <w:i/>
        </w:rPr>
        <w:t xml:space="preserve"> </w:t>
      </w:r>
      <w:r w:rsidR="00C7261B" w:rsidRPr="00F5260F">
        <w:rPr>
          <w:rFonts w:ascii="Times New Roman" w:hAnsi="Times New Roman" w:cs="Times New Roman"/>
          <w:i/>
        </w:rPr>
        <w:t>здравоохранения</w:t>
      </w:r>
      <w:r w:rsidRPr="00F5260F">
        <w:rPr>
          <w:rFonts w:ascii="Times New Roman" w:hAnsi="Times New Roman" w:cs="Times New Roman"/>
          <w:i/>
        </w:rPr>
        <w:t>:</w:t>
      </w:r>
    </w:p>
    <w:p w:rsidR="00C7261B" w:rsidRPr="00C7261B" w:rsidRDefault="00C7261B" w:rsidP="004A105C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261B">
        <w:rPr>
          <w:rFonts w:ascii="Times New Roman" w:hAnsi="Times New Roman" w:cs="Times New Roman"/>
          <w:sz w:val="24"/>
          <w:szCs w:val="24"/>
        </w:rPr>
        <w:t>- реконструкция и строительство новых площадей в связи с их нехваткой по действующим санитарно-эпидемиологическим нормам, необходимостью выполнения порядков оказания медицинской помощи, создание новых подразделений сети здравоохранения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088D" w:rsidRDefault="0081088D" w:rsidP="004A105C">
      <w:pPr>
        <w:pStyle w:val="Table"/>
        <w:suppressAutoHyphens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F46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9F46F3">
        <w:rPr>
          <w:rFonts w:ascii="Times New Roman" w:hAnsi="Times New Roman" w:cs="Times New Roman"/>
        </w:rPr>
        <w:t xml:space="preserve">беспечение капитального ремонта </w:t>
      </w:r>
      <w:r>
        <w:rPr>
          <w:rFonts w:ascii="Times New Roman" w:hAnsi="Times New Roman" w:cs="Times New Roman"/>
        </w:rPr>
        <w:t>медицинских</w:t>
      </w:r>
      <w:r w:rsidRPr="009F46F3">
        <w:rPr>
          <w:rFonts w:ascii="Times New Roman" w:hAnsi="Times New Roman" w:cs="Times New Roman"/>
        </w:rPr>
        <w:t xml:space="preserve"> организаций с учетом нормативных сроков эксплуатации зданий</w:t>
      </w:r>
      <w:r>
        <w:rPr>
          <w:rFonts w:ascii="Times New Roman" w:hAnsi="Times New Roman" w:cs="Times New Roman"/>
        </w:rPr>
        <w:t>;</w:t>
      </w:r>
    </w:p>
    <w:p w:rsidR="0081088D" w:rsidRPr="00F5260F" w:rsidRDefault="0081088D" w:rsidP="004A105C">
      <w:pPr>
        <w:pStyle w:val="Table"/>
        <w:suppressAutoHyphens/>
        <w:ind w:firstLine="851"/>
        <w:jc w:val="both"/>
        <w:rPr>
          <w:rFonts w:ascii="Times New Roman" w:hAnsi="Times New Roman" w:cs="Times New Roman"/>
          <w:i/>
        </w:rPr>
      </w:pPr>
      <w:r w:rsidRPr="00F5260F">
        <w:rPr>
          <w:rFonts w:ascii="Times New Roman" w:hAnsi="Times New Roman" w:cs="Times New Roman"/>
          <w:i/>
        </w:rPr>
        <w:lastRenderedPageBreak/>
        <w:t xml:space="preserve">В </w:t>
      </w:r>
      <w:r w:rsidR="00560C0E" w:rsidRPr="00F5260F">
        <w:rPr>
          <w:rFonts w:ascii="Times New Roman" w:hAnsi="Times New Roman" w:cs="Times New Roman"/>
          <w:i/>
        </w:rPr>
        <w:t>сфере</w:t>
      </w:r>
      <w:r w:rsidRPr="00F5260F">
        <w:rPr>
          <w:rFonts w:ascii="Times New Roman" w:hAnsi="Times New Roman" w:cs="Times New Roman"/>
          <w:i/>
        </w:rPr>
        <w:t xml:space="preserve"> культуры:</w:t>
      </w:r>
    </w:p>
    <w:p w:rsidR="0081088D" w:rsidRDefault="0081088D" w:rsidP="004A105C">
      <w:pPr>
        <w:pStyle w:val="Table"/>
        <w:suppressAutoHyphens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F46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9F46F3">
        <w:rPr>
          <w:rFonts w:ascii="Times New Roman" w:hAnsi="Times New Roman" w:cs="Times New Roman"/>
        </w:rPr>
        <w:t>беспечение капитального ремонта организаций</w:t>
      </w:r>
      <w:r>
        <w:rPr>
          <w:rFonts w:ascii="Times New Roman" w:hAnsi="Times New Roman" w:cs="Times New Roman"/>
        </w:rPr>
        <w:t xml:space="preserve"> культурного досуга</w:t>
      </w:r>
      <w:r w:rsidRPr="009F46F3">
        <w:rPr>
          <w:rFonts w:ascii="Times New Roman" w:hAnsi="Times New Roman" w:cs="Times New Roman"/>
        </w:rPr>
        <w:t xml:space="preserve"> с учетом нормативных сроков эксплуатации зданий</w:t>
      </w:r>
      <w:r>
        <w:rPr>
          <w:rFonts w:ascii="Times New Roman" w:hAnsi="Times New Roman" w:cs="Times New Roman"/>
        </w:rPr>
        <w:t>;</w:t>
      </w:r>
    </w:p>
    <w:p w:rsidR="00C7261B" w:rsidRPr="00C7261B" w:rsidRDefault="00C7261B" w:rsidP="004A105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261B">
        <w:rPr>
          <w:rFonts w:ascii="Times New Roman" w:hAnsi="Times New Roman"/>
          <w:sz w:val="24"/>
          <w:szCs w:val="24"/>
        </w:rPr>
        <w:t xml:space="preserve">- сохранение </w:t>
      </w:r>
      <w:r w:rsidRPr="00C7261B">
        <w:rPr>
          <w:rFonts w:ascii="Times New Roman" w:hAnsi="Times New Roman"/>
          <w:sz w:val="24"/>
          <w:szCs w:val="24"/>
          <w:lang w:eastAsia="ru-RU"/>
        </w:rPr>
        <w:t>культурного потенциала, историко-культурных традиций</w:t>
      </w:r>
      <w:r w:rsidRPr="00C7261B">
        <w:rPr>
          <w:rFonts w:ascii="Times New Roman" w:hAnsi="Times New Roman"/>
          <w:sz w:val="24"/>
          <w:szCs w:val="24"/>
        </w:rPr>
        <w:t>,</w:t>
      </w:r>
      <w:r w:rsidRPr="00C7261B">
        <w:rPr>
          <w:rFonts w:ascii="Times New Roman" w:hAnsi="Times New Roman"/>
          <w:sz w:val="24"/>
          <w:szCs w:val="24"/>
          <w:shd w:val="clear" w:color="auto" w:fill="FFFFFF"/>
        </w:rPr>
        <w:t xml:space="preserve"> что позволит системно и качественно удовлетворять духовные потребности населения, обеспечивая должное качество и уровень.</w:t>
      </w:r>
    </w:p>
    <w:p w:rsidR="00C7261B" w:rsidRPr="00F5260F" w:rsidRDefault="00C7261B" w:rsidP="004A105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F5260F">
        <w:rPr>
          <w:rFonts w:ascii="Times New Roman" w:hAnsi="Times New Roman"/>
          <w:i/>
          <w:sz w:val="24"/>
          <w:szCs w:val="24"/>
        </w:rPr>
        <w:t xml:space="preserve">В </w:t>
      </w:r>
      <w:r w:rsidR="00560C0E" w:rsidRPr="00F5260F">
        <w:rPr>
          <w:rFonts w:ascii="Times New Roman" w:hAnsi="Times New Roman"/>
          <w:i/>
          <w:sz w:val="24"/>
          <w:szCs w:val="24"/>
        </w:rPr>
        <w:t xml:space="preserve">сфере физической культуры и </w:t>
      </w:r>
      <w:r w:rsidRPr="00F5260F">
        <w:rPr>
          <w:rFonts w:ascii="Times New Roman" w:hAnsi="Times New Roman"/>
          <w:i/>
          <w:sz w:val="24"/>
          <w:szCs w:val="24"/>
        </w:rPr>
        <w:t xml:space="preserve"> спорта:</w:t>
      </w:r>
    </w:p>
    <w:p w:rsidR="0081088D" w:rsidRDefault="00D80C0E" w:rsidP="004A105C">
      <w:pPr>
        <w:pStyle w:val="a3"/>
        <w:suppressAutoHyphens/>
        <w:spacing w:before="0" w:beforeAutospacing="0" w:after="0" w:afterAutospacing="0"/>
        <w:ind w:firstLine="851"/>
        <w:jc w:val="both"/>
        <w:rPr>
          <w:color w:val="000000"/>
        </w:rPr>
      </w:pPr>
      <w:r w:rsidRPr="00D80C0E">
        <w:rPr>
          <w:color w:val="000000"/>
        </w:rPr>
        <w:t xml:space="preserve">- </w:t>
      </w:r>
      <w:r w:rsidR="0081088D">
        <w:t>с</w:t>
      </w:r>
      <w:r w:rsidR="0081088D" w:rsidRPr="0081088D">
        <w:t xml:space="preserve">троительство, </w:t>
      </w:r>
      <w:r w:rsidR="0081088D" w:rsidRPr="0081088D">
        <w:rPr>
          <w:lang w:eastAsia="en-US"/>
        </w:rPr>
        <w:t>реконструкция спортивных объектов и приобретение спортивного инвентаря для спортивных объектов</w:t>
      </w:r>
      <w:r w:rsidR="0081088D">
        <w:rPr>
          <w:color w:val="000000"/>
        </w:rPr>
        <w:t>;</w:t>
      </w:r>
    </w:p>
    <w:p w:rsidR="0081088D" w:rsidRDefault="0081088D" w:rsidP="004A105C">
      <w:pPr>
        <w:pStyle w:val="a3"/>
        <w:suppressAutoHyphens/>
        <w:spacing w:before="0" w:beforeAutospacing="0" w:after="0" w:afterAutospacing="0"/>
        <w:ind w:firstLine="851"/>
        <w:jc w:val="both"/>
        <w:rPr>
          <w:color w:val="001E11"/>
        </w:rPr>
      </w:pPr>
      <w:r>
        <w:rPr>
          <w:color w:val="001E11"/>
        </w:rPr>
        <w:t>-</w:t>
      </w:r>
      <w:r w:rsidRPr="002F0BEF">
        <w:rPr>
          <w:color w:val="001E11"/>
        </w:rPr>
        <w:t xml:space="preserve"> создани</w:t>
      </w:r>
      <w:r>
        <w:rPr>
          <w:color w:val="001E11"/>
        </w:rPr>
        <w:t>е</w:t>
      </w:r>
      <w:r w:rsidRPr="002F0BEF">
        <w:rPr>
          <w:color w:val="001E11"/>
        </w:rPr>
        <w:t xml:space="preserve"> устойчивой потребности населения к систематическим занятиям физической культурой и спортом в местах шаговой доступности населения</w:t>
      </w:r>
      <w:r>
        <w:rPr>
          <w:color w:val="001E11"/>
        </w:rPr>
        <w:t>;</w:t>
      </w:r>
    </w:p>
    <w:p w:rsidR="0081088D" w:rsidRDefault="0081088D" w:rsidP="004A105C">
      <w:pPr>
        <w:pStyle w:val="a3"/>
        <w:suppressAutoHyphens/>
        <w:spacing w:before="0" w:beforeAutospacing="0" w:after="0" w:afterAutospacing="0"/>
        <w:ind w:firstLine="851"/>
        <w:jc w:val="both"/>
      </w:pPr>
      <w:r>
        <w:rPr>
          <w:color w:val="001E11"/>
        </w:rPr>
        <w:t>-</w:t>
      </w:r>
      <w:r w:rsidRPr="0081088D">
        <w:t xml:space="preserve"> </w:t>
      </w:r>
      <w:r w:rsidRPr="002F0BEF">
        <w:t>капитальн</w:t>
      </w:r>
      <w:r>
        <w:t>ый</w:t>
      </w:r>
      <w:r w:rsidRPr="002F0BEF">
        <w:t xml:space="preserve"> ремонт и обновлени</w:t>
      </w:r>
      <w:r>
        <w:t>е</w:t>
      </w:r>
      <w:r w:rsidRPr="002F0BEF">
        <w:t xml:space="preserve"> спортинвентарем и спортивно-технологическим оборудованием существующей спортивной инфраструктуры государственных учреждений, финансируемых из районного бюджета</w:t>
      </w:r>
      <w:r w:rsidR="00C7261B">
        <w:t>.</w:t>
      </w:r>
    </w:p>
    <w:p w:rsidR="00941DFA" w:rsidRDefault="00941DFA" w:rsidP="004A105C">
      <w:pPr>
        <w:pStyle w:val="a3"/>
        <w:suppressAutoHyphens/>
        <w:spacing w:before="0" w:beforeAutospacing="0" w:after="0" w:afterAutospacing="0"/>
        <w:ind w:firstLine="851"/>
        <w:jc w:val="both"/>
      </w:pPr>
    </w:p>
    <w:p w:rsidR="00941DFA" w:rsidRPr="003C7D57" w:rsidRDefault="00941DFA" w:rsidP="00941DF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C7D57">
        <w:rPr>
          <w:rFonts w:ascii="Times New Roman" w:hAnsi="Times New Roman"/>
          <w:sz w:val="24"/>
          <w:szCs w:val="24"/>
          <w:u w:val="single"/>
        </w:rPr>
        <w:t>Расчетные показатели уровня обеспеченности объектами инфраструктуры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1"/>
        <w:gridCol w:w="1686"/>
        <w:gridCol w:w="1412"/>
        <w:gridCol w:w="4082"/>
      </w:tblGrid>
      <w:tr w:rsidR="00941DFA" w:rsidRPr="003C7D57" w:rsidTr="00941DFA">
        <w:trPr>
          <w:trHeight w:val="1811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D57">
              <w:rPr>
                <w:rFonts w:ascii="Times New Roman" w:hAnsi="Times New Roman"/>
                <w:b/>
                <w:sz w:val="24"/>
                <w:szCs w:val="24"/>
              </w:rPr>
              <w:t>Учреждения, предприятия, сооружения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D5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D57">
              <w:rPr>
                <w:rFonts w:ascii="Times New Roman" w:hAnsi="Times New Roman"/>
                <w:b/>
                <w:sz w:val="24"/>
                <w:szCs w:val="24"/>
              </w:rPr>
              <w:t>Рекомендуемая обеспеченность на 1000 жителей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D57">
              <w:rPr>
                <w:rFonts w:ascii="Times New Roman" w:hAnsi="Times New Roman"/>
                <w:b/>
                <w:sz w:val="24"/>
                <w:szCs w:val="24"/>
              </w:rPr>
              <w:t>Размер земельного участка, кв. метров/единица измерения</w:t>
            </w:r>
          </w:p>
        </w:tc>
      </w:tr>
      <w:tr w:rsidR="00941DFA" w:rsidRPr="003C7D57" w:rsidTr="00941DFA">
        <w:trPr>
          <w:trHeight w:val="399"/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7D57">
              <w:rPr>
                <w:rFonts w:ascii="Times New Roman" w:hAnsi="Times New Roman"/>
                <w:i/>
                <w:sz w:val="24"/>
                <w:szCs w:val="24"/>
              </w:rPr>
              <w:t>Социальная инфраструктура</w:t>
            </w:r>
          </w:p>
        </w:tc>
      </w:tr>
      <w:tr w:rsidR="00941DFA" w:rsidRPr="003C7D57" w:rsidTr="00941DFA">
        <w:trPr>
          <w:trHeight w:val="3428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D57">
              <w:rPr>
                <w:rFonts w:ascii="Times New Roman" w:hAnsi="Times New Roman"/>
                <w:b/>
                <w:sz w:val="24"/>
                <w:szCs w:val="24"/>
              </w:rPr>
              <w:t>Дошкольная организация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5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7D57">
              <w:rPr>
                <w:rFonts w:ascii="Times New Roman" w:hAnsi="Times New Roman"/>
                <w:sz w:val="24"/>
                <w:szCs w:val="24"/>
              </w:rPr>
              <w:t>При вместимости: до 100 мест - 40; свыше 100 - 35; в комплексе организаций свыше 500 мест - 30.Размеры земельных участков могут быть уменьшены: в условиях реконструкции - на 25 процентов; при размещении на рельефе с уклоном более 20 процентов - на 15 процентов; в населенных пунктах новостройках - на 10 процентов (за счет сокращения площади озеленения).</w:t>
            </w:r>
            <w:proofErr w:type="gramEnd"/>
          </w:p>
        </w:tc>
      </w:tr>
      <w:tr w:rsidR="00941DFA" w:rsidRPr="003C7D57" w:rsidTr="00941DFA">
        <w:trPr>
          <w:trHeight w:val="1665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D57">
              <w:rPr>
                <w:rFonts w:ascii="Times New Roman" w:hAnsi="Times New Roman"/>
                <w:b/>
                <w:sz w:val="24"/>
                <w:szCs w:val="24"/>
              </w:rPr>
              <w:t>Общеобразовательная школа, лицей, гимназия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5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5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D57">
              <w:rPr>
                <w:rFonts w:ascii="Times New Roman" w:hAnsi="Times New Roman"/>
                <w:sz w:val="24"/>
                <w:szCs w:val="24"/>
              </w:rPr>
              <w:t>При вместимости: до 400 мест - 50;400-500 мест - 60;500-600 мест - 50;600- 800 мест - 40;800-1100 мест - 33;1100-1500 мест - 17; в условиях реконструкции возможно уменьшение на 20 процентов</w:t>
            </w:r>
          </w:p>
        </w:tc>
      </w:tr>
      <w:tr w:rsidR="00941DFA" w:rsidRPr="003C7D57" w:rsidTr="00941DFA">
        <w:trPr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D57">
              <w:rPr>
                <w:rFonts w:ascii="Times New Roman" w:hAnsi="Times New Roman"/>
                <w:b/>
                <w:sz w:val="24"/>
                <w:szCs w:val="24"/>
              </w:rPr>
              <w:t>Помещения для физкультурно-оздоровительных занятий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5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3C7D5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57">
              <w:rPr>
                <w:rFonts w:ascii="Times New Roman" w:hAnsi="Times New Roman"/>
                <w:sz w:val="24"/>
                <w:szCs w:val="24"/>
              </w:rPr>
              <w:t>70-80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DFA" w:rsidRPr="003C7D57" w:rsidTr="00941DFA">
        <w:trPr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D57">
              <w:rPr>
                <w:rFonts w:ascii="Times New Roman" w:hAnsi="Times New Roman"/>
                <w:b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57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57">
              <w:rPr>
                <w:rFonts w:ascii="Times New Roman" w:hAnsi="Times New Roman"/>
                <w:sz w:val="24"/>
                <w:szCs w:val="24"/>
              </w:rPr>
              <w:t>0,7-0,9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DFA" w:rsidRPr="003C7D57" w:rsidTr="00941DFA">
        <w:trPr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D57">
              <w:rPr>
                <w:rFonts w:ascii="Times New Roman" w:hAnsi="Times New Roman"/>
                <w:b/>
                <w:sz w:val="24"/>
                <w:szCs w:val="24"/>
              </w:rPr>
              <w:t>Магазины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5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3C7D5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C7D57">
              <w:rPr>
                <w:rFonts w:ascii="Times New Roman" w:hAnsi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57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DFA" w:rsidRPr="003C7D57" w:rsidTr="00941DFA">
        <w:trPr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D57">
              <w:rPr>
                <w:rFonts w:ascii="Times New Roman" w:hAnsi="Times New Roman"/>
                <w:b/>
                <w:sz w:val="24"/>
                <w:szCs w:val="24"/>
              </w:rPr>
              <w:t>Рыночные комплексы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5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3C7D5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C7D57">
              <w:rPr>
                <w:rFonts w:ascii="Times New Roman" w:hAnsi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57">
              <w:rPr>
                <w:rFonts w:ascii="Times New Roman" w:hAnsi="Times New Roman"/>
                <w:sz w:val="24"/>
                <w:szCs w:val="24"/>
              </w:rPr>
              <w:t>24-40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DFA" w:rsidRPr="003C7D57" w:rsidTr="00941DFA">
        <w:trPr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D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Аптека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57">
              <w:rPr>
                <w:rFonts w:ascii="Times New Roman" w:hAnsi="Times New Roman"/>
                <w:sz w:val="24"/>
                <w:szCs w:val="24"/>
              </w:rPr>
              <w:t>1 учреждение (кв. метров площади)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57">
              <w:rPr>
                <w:rFonts w:ascii="Times New Roman" w:hAnsi="Times New Roman"/>
                <w:sz w:val="24"/>
                <w:szCs w:val="24"/>
              </w:rPr>
              <w:t>1 на 10 тыс. жителей (50)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DFA" w:rsidRPr="003C7D57" w:rsidTr="00941DFA">
        <w:trPr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D57">
              <w:rPr>
                <w:rFonts w:ascii="Times New Roman" w:hAnsi="Times New Roman"/>
                <w:b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5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5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FA" w:rsidRPr="003C7D57" w:rsidRDefault="00941DFA" w:rsidP="00941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1DFA" w:rsidRDefault="00941DFA" w:rsidP="004A105C">
      <w:pPr>
        <w:pStyle w:val="a3"/>
        <w:suppressAutoHyphens/>
        <w:spacing w:before="0" w:beforeAutospacing="0" w:after="0" w:afterAutospacing="0"/>
        <w:ind w:firstLine="851"/>
        <w:jc w:val="both"/>
      </w:pPr>
    </w:p>
    <w:p w:rsidR="00941DFA" w:rsidRDefault="00941DFA" w:rsidP="004711D9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t xml:space="preserve">Г) </w:t>
      </w:r>
      <w:r w:rsidR="004711D9">
        <w:rPr>
          <w:b/>
        </w:rPr>
        <w:t>о</w:t>
      </w:r>
      <w:r w:rsidRPr="00F91549">
        <w:rPr>
          <w:b/>
        </w:rPr>
        <w:t>ценк</w:t>
      </w:r>
      <w:r>
        <w:rPr>
          <w:b/>
        </w:rPr>
        <w:t>а</w:t>
      </w:r>
      <w:r w:rsidRPr="00F91549">
        <w:rPr>
          <w:b/>
        </w:rPr>
        <w:t xml:space="preserve"> нормативно-правовой базы, необходимой для функционирования и развития социальной инфраструктуры поселения</w:t>
      </w:r>
    </w:p>
    <w:p w:rsidR="00941DFA" w:rsidRPr="00F91549" w:rsidRDefault="00941DFA" w:rsidP="00941DFA">
      <w:pPr>
        <w:pStyle w:val="a3"/>
        <w:suppressAutoHyphens/>
        <w:spacing w:before="0" w:beforeAutospacing="0" w:after="0" w:afterAutospacing="0"/>
        <w:ind w:firstLine="851"/>
        <w:jc w:val="center"/>
        <w:rPr>
          <w:b/>
        </w:rPr>
      </w:pP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</w:t>
      </w:r>
      <w:proofErr w:type="gramStart"/>
      <w:r>
        <w:t>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</w:t>
      </w:r>
      <w:proofErr w:type="gramEnd"/>
      <w:r>
        <w:t xml:space="preserve">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  <w:proofErr w:type="gramEnd"/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</w:t>
      </w:r>
      <w:proofErr w:type="gramEnd"/>
      <w:r>
        <w:t xml:space="preserve"> органами местного самоуправления.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</w:t>
      </w:r>
      <w:proofErr w:type="gramEnd"/>
      <w:r>
        <w:t xml:space="preserve">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</w:t>
      </w:r>
      <w:r>
        <w:lastRenderedPageBreak/>
        <w:t>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 xml:space="preserve"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</w:t>
      </w:r>
      <w:proofErr w:type="gramStart"/>
      <w:r>
        <w:t>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  <w:proofErr w:type="gramEnd"/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>в области культуры: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фондов, создание и поддержка государственных музеев, организация и поддержка учреждений культуры и искусства;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  <w:proofErr w:type="gramEnd"/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поселений, городских округов. В частности, к вопросам местного значения поселения в социальной сфере относятся: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>создание условий для организации досуга и обеспечения жителей поселения услугами организаций культуры;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 xml:space="preserve"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</w:t>
      </w:r>
      <w:r>
        <w:lastRenderedPageBreak/>
        <w:t>№ 131-ФЗ к вопросам местного значения муниципального района, так же как и создание условий для оказания медицинской помощи населению.</w:t>
      </w:r>
      <w:proofErr w:type="gramEnd"/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>Федеральный закон от 04.12.2007 № 329-ФЗ «О физической культуре и спорте в Российской Федерации»;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>Федеральный закон от 21.11.2011 № 323-ФЗ «Об основах охраны здоровья граждан в Российской Федерации»;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>Федеральный закон от 29.12.2012 № 273-ФЗ «Об образовании в Российской Федерации»;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>Федеральный закон от 17.07.1999 № 178-ФЗ «О государственной социальной помощи»;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>Закон Российской Федерации от 09.10.1992 № 3612-1 «Основы законодательства Российской Федерации о культуре».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</w:t>
      </w:r>
      <w:proofErr w:type="gramEnd"/>
      <w:r>
        <w:t xml:space="preserve"> форм собственности.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 xml:space="preserve"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В целях создания благоприятных условий для привлечения частных инвестиций в экономику в Калужской области принят Закон Калужской области от 16.12.1998 N 31-ОЗ "О государственной поддержке инвестиционной деятельности в Калужской области", который определяет общие принципы, формы государственной поддержки инвестиционной деятельности органами государственной власти Калужской области, полномочия органов государственной власти Калужской области в сфере инвестиционной деятельности.</w:t>
      </w:r>
      <w:proofErr w:type="gramEnd"/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lastRenderedPageBreak/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Региональные нормативы градостроительного проектирования Калужской области утверждены Приказом Управления архитектуры и градостроительства Калужской области от 17.07.2015 N 59"Об утверждении региональных нормативов градостроительного проектирования Калужской области" 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части 3 статьи 14 Градостроительного</w:t>
      </w:r>
      <w:proofErr w:type="gramEnd"/>
      <w:r>
        <w:t xml:space="preserve"> </w:t>
      </w:r>
      <w:proofErr w:type="gramStart"/>
      <w:r>
        <w:t>кодекса Российской Федерации и расчетных показателей максимально допустимого уровня территориальной доступности таких объектов для населения Калужской области,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</w:t>
      </w:r>
      <w:proofErr w:type="gramEnd"/>
      <w:r>
        <w:t xml:space="preserve"> образований.</w:t>
      </w: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Калужской области.</w:t>
      </w:r>
      <w:proofErr w:type="gramEnd"/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</w:pPr>
      <w:r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</w:t>
      </w:r>
    </w:p>
    <w:p w:rsidR="00941DFA" w:rsidRDefault="00941DFA" w:rsidP="004A105C">
      <w:pPr>
        <w:pStyle w:val="a3"/>
        <w:suppressAutoHyphens/>
        <w:spacing w:before="0" w:beforeAutospacing="0" w:after="0" w:afterAutospacing="0"/>
        <w:ind w:firstLine="851"/>
        <w:jc w:val="both"/>
      </w:pPr>
    </w:p>
    <w:p w:rsidR="00941DFA" w:rsidRPr="00402850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t xml:space="preserve">2. </w:t>
      </w:r>
      <w:r w:rsidRPr="00402850">
        <w:rPr>
          <w:b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поселения, городского округа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941DFA" w:rsidRDefault="00941DFA" w:rsidP="00941DFA">
      <w:pPr>
        <w:pStyle w:val="af"/>
        <w:suppressAutoHyphens/>
        <w:spacing w:line="240" w:lineRule="auto"/>
        <w:rPr>
          <w:i/>
        </w:rPr>
      </w:pPr>
    </w:p>
    <w:p w:rsidR="00941DFA" w:rsidRPr="000B3471" w:rsidRDefault="00941DFA" w:rsidP="00941DFA">
      <w:pPr>
        <w:pStyle w:val="af"/>
        <w:suppressAutoHyphens/>
        <w:spacing w:line="240" w:lineRule="auto"/>
      </w:pPr>
      <w:r w:rsidRPr="000B3471">
        <w:t>Общий объем финансовых ресурсов, необходимых для реализации запланированных мероприятий (инвестиционных проектов) по проектированию, строительству, реконструкции объектов социальной инфраструктуры (краткосрочная перспектива)</w:t>
      </w:r>
    </w:p>
    <w:p w:rsidR="00941DFA" w:rsidRDefault="00941DFA" w:rsidP="004A105C">
      <w:pPr>
        <w:pStyle w:val="a3"/>
        <w:suppressAutoHyphens/>
        <w:spacing w:before="0" w:beforeAutospacing="0" w:after="0" w:afterAutospacing="0"/>
        <w:ind w:firstLine="851"/>
        <w:jc w:val="both"/>
      </w:pPr>
    </w:p>
    <w:p w:rsidR="00941DFA" w:rsidRPr="006B3F6C" w:rsidRDefault="00941DFA" w:rsidP="00941DFA">
      <w:pPr>
        <w:pStyle w:val="13"/>
        <w:suppressAutoHyphens/>
        <w:jc w:val="right"/>
        <w:rPr>
          <w:rFonts w:ascii="Times New Roman" w:hAnsi="Times New Roman"/>
          <w:i/>
          <w:sz w:val="24"/>
          <w:szCs w:val="24"/>
        </w:rPr>
      </w:pPr>
      <w:r w:rsidRPr="009F46F3">
        <w:rPr>
          <w:rFonts w:ascii="Times New Roman" w:hAnsi="Times New Roman"/>
          <w:sz w:val="24"/>
          <w:szCs w:val="24"/>
        </w:rPr>
        <w:t>          </w:t>
      </w:r>
      <w:r w:rsidRPr="006B3F6C">
        <w:rPr>
          <w:rFonts w:ascii="Times New Roman" w:hAnsi="Times New Roman"/>
          <w:i/>
          <w:sz w:val="24"/>
          <w:szCs w:val="24"/>
        </w:rPr>
        <w:t>Таблица 6  (тыс. руб. в ценах каждого года)</w:t>
      </w:r>
    </w:p>
    <w:p w:rsidR="00941DFA" w:rsidRDefault="00941DFA" w:rsidP="00941DFA">
      <w:pPr>
        <w:pStyle w:val="13"/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134"/>
        <w:gridCol w:w="1134"/>
        <w:gridCol w:w="1276"/>
        <w:gridCol w:w="709"/>
        <w:gridCol w:w="850"/>
        <w:gridCol w:w="709"/>
        <w:gridCol w:w="142"/>
        <w:gridCol w:w="708"/>
        <w:gridCol w:w="709"/>
      </w:tblGrid>
      <w:tr w:rsidR="00941DFA" w:rsidRPr="004711D9" w:rsidTr="00AD38C8">
        <w:tc>
          <w:tcPr>
            <w:tcW w:w="2518" w:type="dxa"/>
            <w:vMerge w:val="restart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Источники  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 xml:space="preserve">Этапы </w:t>
            </w:r>
            <w:proofErr w:type="spellStart"/>
            <w:proofErr w:type="gramStart"/>
            <w:r w:rsidRPr="004711D9">
              <w:rPr>
                <w:rFonts w:ascii="Times New Roman" w:hAnsi="Times New Roman"/>
                <w:sz w:val="20"/>
                <w:szCs w:val="20"/>
              </w:rPr>
              <w:t>реализа</w:t>
            </w:r>
            <w:proofErr w:type="spellEnd"/>
            <w:r w:rsidRPr="00471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11D9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827" w:type="dxa"/>
            <w:gridSpan w:val="6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Сумма расходов по годам реализации программы (краткосрочная перспектива) тыс. руб.</w:t>
            </w:r>
          </w:p>
        </w:tc>
      </w:tr>
      <w:tr w:rsidR="00941DFA" w:rsidRPr="004711D9" w:rsidTr="00AD38C8">
        <w:tc>
          <w:tcPr>
            <w:tcW w:w="2518" w:type="dxa"/>
            <w:vMerge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2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tabs>
                <w:tab w:val="left" w:pos="45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941DFA" w:rsidRPr="004711D9" w:rsidTr="00AD38C8">
        <w:tc>
          <w:tcPr>
            <w:tcW w:w="9889" w:type="dxa"/>
            <w:gridSpan w:val="10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i/>
                <w:sz w:val="20"/>
                <w:szCs w:val="20"/>
              </w:rPr>
            </w:pPr>
            <w:r w:rsidRPr="004711D9">
              <w:rPr>
                <w:rFonts w:ascii="Times New Roman" w:hAnsi="Times New Roman"/>
                <w:i/>
                <w:sz w:val="20"/>
                <w:szCs w:val="20"/>
              </w:rPr>
              <w:t>В сфере образования</w:t>
            </w: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 xml:space="preserve">Ремонтные работы 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vMerge w:val="restart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Отдел образования, отдел архитектуры и градостроительства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850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13460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7330</w:t>
            </w:r>
          </w:p>
        </w:tc>
        <w:tc>
          <w:tcPr>
            <w:tcW w:w="850" w:type="dxa"/>
            <w:gridSpan w:val="2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11500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Ремонт дорожных покрытий подъездов и тротуаров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850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3175</w:t>
            </w:r>
          </w:p>
        </w:tc>
        <w:tc>
          <w:tcPr>
            <w:tcW w:w="850" w:type="dxa"/>
            <w:gridSpan w:val="2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740</w:t>
            </w:r>
          </w:p>
        </w:tc>
        <w:tc>
          <w:tcPr>
            <w:tcW w:w="850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  <w:gridSpan w:val="2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 xml:space="preserve">Строительство школы по ул. Маяковского на 1000 </w:t>
            </w:r>
            <w:r w:rsidRPr="004711D9">
              <w:rPr>
                <w:rFonts w:ascii="Times New Roman" w:hAnsi="Times New Roman"/>
                <w:sz w:val="20"/>
                <w:szCs w:val="20"/>
              </w:rPr>
              <w:lastRenderedPageBreak/>
              <w:t>мест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Федеральный, </w:t>
            </w:r>
            <w:r w:rsidRPr="004711D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областной, местный бюджеты 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lastRenderedPageBreak/>
              <w:t>2017-2019</w:t>
            </w: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 необходимы </w:t>
            </w:r>
            <w:r w:rsidRPr="004711D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размере 800 000 тыс. руб. </w:t>
            </w:r>
          </w:p>
        </w:tc>
        <w:tc>
          <w:tcPr>
            <w:tcW w:w="850" w:type="dxa"/>
            <w:gridSpan w:val="2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lastRenderedPageBreak/>
              <w:t>Переоборудование здания техникума в детский сад (</w:t>
            </w:r>
            <w:proofErr w:type="gramStart"/>
            <w:r w:rsidRPr="004711D9">
              <w:rPr>
                <w:rFonts w:ascii="Times New Roman" w:hAnsi="Times New Roman"/>
                <w:sz w:val="20"/>
                <w:szCs w:val="20"/>
              </w:rPr>
              <w:t>Московская</w:t>
            </w:r>
            <w:proofErr w:type="gramEnd"/>
            <w:r w:rsidRPr="004711D9">
              <w:rPr>
                <w:rFonts w:ascii="Times New Roman" w:hAnsi="Times New Roman"/>
                <w:sz w:val="20"/>
                <w:szCs w:val="20"/>
              </w:rPr>
              <w:t>, 17)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Федеральный, областной, местный бюджеты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 xml:space="preserve">6  этап </w:t>
            </w:r>
          </w:p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2022-2028</w:t>
            </w: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Строительства детского сада в микрорайоне «21 квартал»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Федеральный, областной, местный бюджеты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 xml:space="preserve">6 этап </w:t>
            </w:r>
          </w:p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2022-2028</w:t>
            </w: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Строительство нового здания техникума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 xml:space="preserve">6 этап </w:t>
            </w:r>
          </w:p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2022-2028</w:t>
            </w: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DFA" w:rsidRPr="004711D9" w:rsidTr="00AD38C8">
        <w:tc>
          <w:tcPr>
            <w:tcW w:w="9889" w:type="dxa"/>
            <w:gridSpan w:val="10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i/>
                <w:sz w:val="20"/>
                <w:szCs w:val="20"/>
              </w:rPr>
            </w:pPr>
            <w:r w:rsidRPr="004711D9">
              <w:rPr>
                <w:rFonts w:ascii="Times New Roman" w:hAnsi="Times New Roman"/>
                <w:i/>
                <w:sz w:val="20"/>
                <w:szCs w:val="20"/>
              </w:rPr>
              <w:t>В сфере культуры</w:t>
            </w: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 xml:space="preserve"> Ремонтные работы в ЛШИ №1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vMerge w:val="restart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Отдел культуры, отдел благоустройства, отдел архитектуры и градостроительства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850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Ремонтные работы в ЦБС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 xml:space="preserve"> Ремонтные работы в МКУ «ДК им. Г.Д. </w:t>
            </w:r>
            <w:proofErr w:type="spellStart"/>
            <w:r w:rsidRPr="004711D9">
              <w:rPr>
                <w:rFonts w:ascii="Times New Roman" w:hAnsi="Times New Roman"/>
                <w:sz w:val="20"/>
                <w:szCs w:val="20"/>
              </w:rPr>
              <w:t>Гогиберидзе</w:t>
            </w:r>
            <w:proofErr w:type="spellEnd"/>
            <w:r w:rsidRPr="004711D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3868</w:t>
            </w:r>
          </w:p>
        </w:tc>
        <w:tc>
          <w:tcPr>
            <w:tcW w:w="850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 xml:space="preserve"> Приобретение учебной мебели, кресел для концертного зала,  музыкальных инструментов, </w:t>
            </w:r>
            <w:proofErr w:type="spellStart"/>
            <w:r w:rsidRPr="004711D9">
              <w:rPr>
                <w:rFonts w:ascii="Times New Roman" w:hAnsi="Times New Roman"/>
                <w:sz w:val="20"/>
                <w:szCs w:val="20"/>
              </w:rPr>
              <w:t>хоз</w:t>
            </w:r>
            <w:proofErr w:type="spellEnd"/>
            <w:r w:rsidRPr="004711D9">
              <w:rPr>
                <w:rFonts w:ascii="Times New Roman" w:hAnsi="Times New Roman"/>
                <w:sz w:val="20"/>
                <w:szCs w:val="20"/>
              </w:rPr>
              <w:t>. инвентаря, компьютерного оборудования</w:t>
            </w:r>
          </w:p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2017-2020</w:t>
            </w: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850" w:type="dxa"/>
            <w:gridSpan w:val="2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11D9">
              <w:rPr>
                <w:rFonts w:ascii="Times New Roman" w:hAnsi="Times New Roman"/>
                <w:sz w:val="20"/>
                <w:szCs w:val="20"/>
              </w:rPr>
              <w:t>Благоустройство, ремонт и восстановление (реконструкция) воинских захоронений, братских могил, памятников, обелисков, мемориальных сооружений, расположенных  на территории района</w:t>
            </w:r>
            <w:proofErr w:type="gramEnd"/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2017-2020</w:t>
            </w: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Благоустройство, ремонт и восстановление (реконструкция) памятников истории и культуры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2017-2020</w:t>
            </w: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  <w:gridSpan w:val="2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Реконструкция центрального парка культуры и отдыха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Местный бюджет, частные инвестиции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gridSpan w:val="2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 xml:space="preserve">Реконструкция </w:t>
            </w:r>
            <w:proofErr w:type="spellStart"/>
            <w:r w:rsidRPr="004711D9">
              <w:rPr>
                <w:rFonts w:ascii="Times New Roman" w:hAnsi="Times New Roman"/>
                <w:sz w:val="20"/>
                <w:szCs w:val="20"/>
              </w:rPr>
              <w:t>Сукремльского</w:t>
            </w:r>
            <w:proofErr w:type="spellEnd"/>
            <w:r w:rsidRPr="004711D9">
              <w:rPr>
                <w:rFonts w:ascii="Times New Roman" w:hAnsi="Times New Roman"/>
                <w:sz w:val="20"/>
                <w:szCs w:val="20"/>
              </w:rPr>
              <w:t xml:space="preserve"> лесопарка 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Местный бюджет, частные инвестиции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gridSpan w:val="2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941DFA" w:rsidRPr="004711D9" w:rsidTr="00AD38C8">
        <w:trPr>
          <w:cantSplit/>
          <w:trHeight w:val="1134"/>
        </w:trPr>
        <w:tc>
          <w:tcPr>
            <w:tcW w:w="2518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Установка стелы в честь присвоения городу почетного звания Калужской области «Город воинской доблести»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3870</w:t>
            </w:r>
          </w:p>
        </w:tc>
        <w:tc>
          <w:tcPr>
            <w:tcW w:w="850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  <w:gridSpan w:val="2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 xml:space="preserve">Разбивка сквера </w:t>
            </w:r>
            <w:r w:rsidRPr="004711D9">
              <w:rPr>
                <w:rFonts w:ascii="Times New Roman" w:hAnsi="Times New Roman"/>
                <w:sz w:val="20"/>
                <w:szCs w:val="20"/>
              </w:rPr>
              <w:lastRenderedPageBreak/>
              <w:t>молодоженов по ул. К. Либкнехта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Местный </w:t>
            </w:r>
            <w:r w:rsidRPr="004711D9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lastRenderedPageBreak/>
              <w:t>2018-2019</w:t>
            </w: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1598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1247</w:t>
            </w:r>
          </w:p>
        </w:tc>
        <w:tc>
          <w:tcPr>
            <w:tcW w:w="850" w:type="dxa"/>
            <w:gridSpan w:val="2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Разбивка сквера  </w:t>
            </w:r>
            <w:proofErr w:type="spellStart"/>
            <w:proofErr w:type="gramStart"/>
            <w:r w:rsidRPr="004711D9">
              <w:rPr>
                <w:rFonts w:ascii="Times New Roman" w:hAnsi="Times New Roman"/>
                <w:sz w:val="20"/>
                <w:szCs w:val="20"/>
              </w:rPr>
              <w:t>сквера</w:t>
            </w:r>
            <w:proofErr w:type="spellEnd"/>
            <w:proofErr w:type="gramEnd"/>
            <w:r w:rsidRPr="004711D9">
              <w:rPr>
                <w:rFonts w:ascii="Times New Roman" w:hAnsi="Times New Roman"/>
                <w:sz w:val="20"/>
                <w:szCs w:val="20"/>
              </w:rPr>
              <w:t xml:space="preserve"> трудовой славы  (2 очередь) на пересечении ул. Маяковского, Ф. Энгельса, Фокина,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Местный бюджет, частные инвестиции</w:t>
            </w:r>
          </w:p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1027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 xml:space="preserve">Разбивка сквера на месте гибели героя-подпольщика А. </w:t>
            </w:r>
            <w:proofErr w:type="spellStart"/>
            <w:r w:rsidRPr="004711D9">
              <w:rPr>
                <w:rFonts w:ascii="Times New Roman" w:hAnsi="Times New Roman"/>
                <w:sz w:val="20"/>
                <w:szCs w:val="20"/>
              </w:rPr>
              <w:t>Шумавцова</w:t>
            </w:r>
            <w:proofErr w:type="spellEnd"/>
            <w:r w:rsidRPr="004711D9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4711D9">
              <w:rPr>
                <w:rFonts w:ascii="Times New Roman" w:hAnsi="Times New Roman"/>
                <w:sz w:val="20"/>
                <w:szCs w:val="20"/>
              </w:rPr>
              <w:t>пр-ту</w:t>
            </w:r>
            <w:proofErr w:type="spellEnd"/>
            <w:r w:rsidRPr="004711D9">
              <w:rPr>
                <w:rFonts w:ascii="Times New Roman" w:hAnsi="Times New Roman"/>
                <w:sz w:val="20"/>
                <w:szCs w:val="20"/>
              </w:rPr>
              <w:t xml:space="preserve"> Машиностроителей и посадка парка «Лес Победы» по участникам бессмертного полка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Разбивка сквера памяти ликвидаторов аварии на Чернобыльской АС на пересечении улиц Ф. Энгельса и Крупской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gridSpan w:val="2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DFA" w:rsidRPr="004711D9" w:rsidTr="00AD38C8">
        <w:tc>
          <w:tcPr>
            <w:tcW w:w="9889" w:type="dxa"/>
            <w:gridSpan w:val="10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711D9">
              <w:rPr>
                <w:rFonts w:ascii="Times New Roman" w:hAnsi="Times New Roman"/>
                <w:i/>
                <w:sz w:val="20"/>
                <w:szCs w:val="20"/>
              </w:rPr>
              <w:t>В сфере физической культуры и  спорта</w:t>
            </w: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4711D9">
              <w:rPr>
                <w:rFonts w:ascii="Times New Roman" w:hAnsi="Times New Roman"/>
                <w:sz w:val="20"/>
                <w:szCs w:val="20"/>
              </w:rPr>
              <w:t>ФОКа</w:t>
            </w:r>
            <w:proofErr w:type="spellEnd"/>
            <w:r w:rsidRPr="004711D9">
              <w:rPr>
                <w:rFonts w:ascii="Times New Roman" w:hAnsi="Times New Roman"/>
                <w:sz w:val="20"/>
                <w:szCs w:val="20"/>
              </w:rPr>
              <w:t xml:space="preserve"> по ул. Маяковского (второй этап строительства) 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Федеральный, областной, местный бюджеты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6 этап</w:t>
            </w:r>
          </w:p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2022-2028</w:t>
            </w:r>
          </w:p>
        </w:tc>
        <w:tc>
          <w:tcPr>
            <w:tcW w:w="1276" w:type="dxa"/>
            <w:vMerge w:val="restart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Отдел социального развития, отдел архитектуры и градостроительства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Разработана проектная документация, стоимость строительства объекта 186000 руб.</w:t>
            </w: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</w:t>
            </w:r>
          </w:p>
        </w:tc>
        <w:tc>
          <w:tcPr>
            <w:tcW w:w="709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4711D9">
              <w:rPr>
                <w:rFonts w:ascii="Times New Roman" w:hAnsi="Times New Roman"/>
                <w:sz w:val="20"/>
                <w:szCs w:val="20"/>
              </w:rPr>
              <w:t>лыжероллерной</w:t>
            </w:r>
            <w:proofErr w:type="spellEnd"/>
            <w:r w:rsidRPr="004711D9">
              <w:rPr>
                <w:rFonts w:ascii="Times New Roman" w:hAnsi="Times New Roman"/>
                <w:sz w:val="20"/>
                <w:szCs w:val="20"/>
              </w:rPr>
              <w:t xml:space="preserve"> трассы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Федеральный, областной, местный бюджеты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2018-2022</w:t>
            </w: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Проектирование</w:t>
            </w:r>
          </w:p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Строительство и реконструкция плоскостных спортивных сооружений в местах шаговой доступности населения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Федеральный, областной, местный бюджеты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 xml:space="preserve">6 этап </w:t>
            </w:r>
          </w:p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2022-2028</w:t>
            </w: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shd w:val="clear" w:color="auto" w:fill="auto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</w:t>
            </w:r>
          </w:p>
        </w:tc>
      </w:tr>
      <w:tr w:rsidR="00941DFA" w:rsidRPr="004711D9" w:rsidTr="00AD38C8">
        <w:tc>
          <w:tcPr>
            <w:tcW w:w="9889" w:type="dxa"/>
            <w:gridSpan w:val="10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711D9">
              <w:rPr>
                <w:rFonts w:ascii="Times New Roman" w:hAnsi="Times New Roman"/>
                <w:i/>
                <w:sz w:val="20"/>
                <w:szCs w:val="20"/>
              </w:rPr>
              <w:t>В сфере здравоохранения</w:t>
            </w: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 xml:space="preserve">Завершение строительства 5-этажного лечебного корпуса в ГБУЗ КО "ЦРБ </w:t>
            </w:r>
            <w:proofErr w:type="spellStart"/>
            <w:r w:rsidRPr="004711D9">
              <w:rPr>
                <w:rFonts w:ascii="Times New Roman" w:hAnsi="Times New Roman"/>
                <w:sz w:val="20"/>
                <w:szCs w:val="20"/>
              </w:rPr>
              <w:t>Людиновского</w:t>
            </w:r>
            <w:proofErr w:type="spellEnd"/>
            <w:r w:rsidRPr="004711D9">
              <w:rPr>
                <w:rFonts w:ascii="Times New Roman" w:hAnsi="Times New Roman"/>
                <w:sz w:val="20"/>
                <w:szCs w:val="20"/>
              </w:rPr>
              <w:t xml:space="preserve"> района", </w:t>
            </w:r>
            <w:proofErr w:type="gramStart"/>
            <w:r w:rsidRPr="004711D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711D9">
              <w:rPr>
                <w:rFonts w:ascii="Times New Roman" w:hAnsi="Times New Roman"/>
                <w:sz w:val="20"/>
                <w:szCs w:val="20"/>
              </w:rPr>
              <w:t>. Людиново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областной, бюджет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vMerge w:val="restart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 xml:space="preserve">Министерство здравоохранения Калужской области, ГБУЗ КО «ЦРБ </w:t>
            </w:r>
            <w:proofErr w:type="spellStart"/>
            <w:r w:rsidRPr="004711D9">
              <w:rPr>
                <w:rFonts w:ascii="Times New Roman" w:hAnsi="Times New Roman"/>
                <w:sz w:val="20"/>
                <w:szCs w:val="20"/>
              </w:rPr>
              <w:t>Людиновского</w:t>
            </w:r>
            <w:proofErr w:type="spellEnd"/>
            <w:r w:rsidRPr="004711D9">
              <w:rPr>
                <w:rFonts w:ascii="Times New Roman" w:hAnsi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3827" w:type="dxa"/>
            <w:gridSpan w:val="6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</w:t>
            </w:r>
          </w:p>
        </w:tc>
      </w:tr>
      <w:tr w:rsidR="00941DFA" w:rsidRPr="004711D9" w:rsidTr="00AD38C8">
        <w:tc>
          <w:tcPr>
            <w:tcW w:w="2518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Экологическая реабилитация озера «</w:t>
            </w:r>
            <w:proofErr w:type="spellStart"/>
            <w:r w:rsidRPr="004711D9">
              <w:rPr>
                <w:rFonts w:ascii="Times New Roman" w:hAnsi="Times New Roman"/>
                <w:sz w:val="20"/>
                <w:szCs w:val="20"/>
              </w:rPr>
              <w:t>Ломпадь</w:t>
            </w:r>
            <w:proofErr w:type="spellEnd"/>
            <w:r w:rsidRPr="004711D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Федеральный, областной, местный бюджеты</w:t>
            </w:r>
          </w:p>
        </w:tc>
        <w:tc>
          <w:tcPr>
            <w:tcW w:w="1134" w:type="dxa"/>
            <w:vAlign w:val="center"/>
          </w:tcPr>
          <w:p w:rsidR="00941DFA" w:rsidRPr="004711D9" w:rsidRDefault="00941DFA" w:rsidP="00AD38C8">
            <w:pPr>
              <w:pStyle w:val="1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2018 -2022</w:t>
            </w:r>
          </w:p>
        </w:tc>
        <w:tc>
          <w:tcPr>
            <w:tcW w:w="1276" w:type="dxa"/>
            <w:vMerge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941DFA" w:rsidRPr="004711D9" w:rsidRDefault="00941DFA" w:rsidP="00AD38C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 xml:space="preserve">Средства всех форм  бюджета  предполагаются  в размере 200 000 тыс. руб. </w:t>
            </w:r>
          </w:p>
          <w:p w:rsidR="00941DFA" w:rsidRPr="004711D9" w:rsidRDefault="00941DFA" w:rsidP="00AD38C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1DFA" w:rsidRDefault="00941DFA" w:rsidP="004A105C">
      <w:pPr>
        <w:pStyle w:val="a3"/>
        <w:suppressAutoHyphens/>
        <w:spacing w:before="0" w:beforeAutospacing="0" w:after="0" w:afterAutospacing="0"/>
        <w:ind w:firstLine="851"/>
        <w:jc w:val="both"/>
      </w:pP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</w:p>
    <w:p w:rsid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lastRenderedPageBreak/>
        <w:t xml:space="preserve">3. </w:t>
      </w:r>
      <w:r w:rsidRPr="00402850">
        <w:rPr>
          <w:b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поселения, городского округа включает укрупненную оценку необходимых инвестиций с разбивкой по видам объектов социальной инфраструктуры поселения, городского округа, целям и задачам программы, источникам финансирования, включая средства бюджетов всех уровней и внебюджетные средства.</w:t>
      </w:r>
    </w:p>
    <w:p w:rsidR="00941DFA" w:rsidRPr="00941DFA" w:rsidRDefault="00941DFA" w:rsidP="00941DFA">
      <w:pPr>
        <w:pStyle w:val="a3"/>
        <w:suppressAutoHyphens/>
        <w:spacing w:before="0" w:beforeAutospacing="0" w:after="0" w:afterAutospacing="0"/>
        <w:ind w:firstLine="851"/>
        <w:jc w:val="center"/>
        <w:rPr>
          <w:b/>
        </w:rPr>
      </w:pPr>
    </w:p>
    <w:p w:rsidR="00941DFA" w:rsidRDefault="00941DFA" w:rsidP="004A105C">
      <w:pPr>
        <w:pStyle w:val="a3"/>
        <w:suppressAutoHyphens/>
        <w:spacing w:before="0" w:beforeAutospacing="0" w:after="0" w:afterAutospacing="0"/>
        <w:ind w:firstLine="851"/>
        <w:jc w:val="both"/>
      </w:pPr>
      <w:r w:rsidRPr="00941DFA">
        <w:t xml:space="preserve">Объем финансовых средств  на период действия программы с учетом укрупненной оценки необходимых инвестиций составляет –  </w:t>
      </w:r>
      <w:r>
        <w:t>74 576 000</w:t>
      </w:r>
      <w:r w:rsidRPr="00941DFA">
        <w:t>,00 руб. Программа финанс</w:t>
      </w:r>
      <w:r>
        <w:t>ируется из местного, районного,</w:t>
      </w:r>
      <w:r w:rsidRPr="00941DFA">
        <w:t xml:space="preserve"> областного</w:t>
      </w:r>
      <w:r>
        <w:t xml:space="preserve"> и федерального</w:t>
      </w:r>
      <w:r w:rsidRPr="00941DFA">
        <w:t xml:space="preserve"> бюджетов, инвестиционных ресурсов, предприятий, организаций, предпринимателей, учреждений, сре</w:t>
      </w:r>
      <w:proofErr w:type="gramStart"/>
      <w:r w:rsidRPr="00941DFA">
        <w:t>дств гр</w:t>
      </w:r>
      <w:proofErr w:type="gramEnd"/>
      <w:r w:rsidRPr="00941DFA">
        <w:t xml:space="preserve">аждан. Финансирование из бюджета </w:t>
      </w:r>
      <w:r>
        <w:t>городского</w:t>
      </w:r>
      <w:r w:rsidRPr="00941DFA">
        <w:t xml:space="preserve"> поселения МО ГП «Город Людиново» ежегодно уточняется при формировании бюджета на очередной финансовый год</w:t>
      </w:r>
      <w:r>
        <w:t>.</w:t>
      </w:r>
    </w:p>
    <w:p w:rsidR="00941DFA" w:rsidRDefault="00941DFA" w:rsidP="004A105C">
      <w:pPr>
        <w:pStyle w:val="a3"/>
        <w:suppressAutoHyphens/>
        <w:spacing w:before="0" w:beforeAutospacing="0" w:after="0" w:afterAutospacing="0"/>
        <w:ind w:firstLine="851"/>
        <w:jc w:val="both"/>
      </w:pPr>
    </w:p>
    <w:p w:rsidR="00941DFA" w:rsidRPr="00402850" w:rsidRDefault="00941DFA" w:rsidP="00941DFA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t xml:space="preserve">4. </w:t>
      </w:r>
      <w:r w:rsidRPr="00402850">
        <w:rPr>
          <w:b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поселения, городского округа включает оценку социально-экономической эффективности и соответствия нормативам градостроительного проектирования соответственно поселения или городского округа, в том числе с разбивкой по видам объектов социальной инфраструктуры поселения, городского округа, целям и задачам программы.</w:t>
      </w:r>
    </w:p>
    <w:p w:rsidR="00941DFA" w:rsidRPr="004711D9" w:rsidRDefault="00941DFA" w:rsidP="004A105C">
      <w:pPr>
        <w:pStyle w:val="a3"/>
        <w:suppressAutoHyphens/>
        <w:spacing w:before="0" w:beforeAutospacing="0" w:after="0" w:afterAutospacing="0"/>
        <w:ind w:firstLine="851"/>
        <w:jc w:val="both"/>
      </w:pPr>
    </w:p>
    <w:p w:rsidR="00B60EC9" w:rsidRPr="004711D9" w:rsidRDefault="00B60EC9" w:rsidP="004A105C">
      <w:pPr>
        <w:pStyle w:val="a3"/>
        <w:suppressAutoHyphens/>
        <w:spacing w:before="0" w:beforeAutospacing="0" w:after="0" w:afterAutospacing="0"/>
        <w:ind w:firstLine="851"/>
        <w:jc w:val="both"/>
      </w:pPr>
      <w:r w:rsidRPr="004711D9">
        <w:t>Показателями (индикаторами) Программы комплексного развития социальной инфраструктуры на территории городского поселения «Город Людиново» являются:</w:t>
      </w:r>
    </w:p>
    <w:p w:rsidR="00B60EC9" w:rsidRPr="004711D9" w:rsidRDefault="00B60EC9" w:rsidP="004A105C">
      <w:pPr>
        <w:pStyle w:val="a3"/>
        <w:suppressAutoHyphens/>
        <w:spacing w:before="0" w:beforeAutospacing="0" w:after="0" w:afterAutospacing="0"/>
        <w:ind w:firstLine="851"/>
        <w:jc w:val="both"/>
        <w:rPr>
          <w:i/>
        </w:rPr>
      </w:pPr>
      <w:r w:rsidRPr="004711D9">
        <w:rPr>
          <w:i/>
        </w:rPr>
        <w:t xml:space="preserve">В сфере образования: </w:t>
      </w:r>
    </w:p>
    <w:tbl>
      <w:tblPr>
        <w:tblStyle w:val="af2"/>
        <w:tblW w:w="0" w:type="auto"/>
        <w:tblLayout w:type="fixed"/>
        <w:tblLook w:val="04A0"/>
      </w:tblPr>
      <w:tblGrid>
        <w:gridCol w:w="540"/>
        <w:gridCol w:w="5097"/>
        <w:gridCol w:w="850"/>
        <w:gridCol w:w="709"/>
        <w:gridCol w:w="709"/>
        <w:gridCol w:w="659"/>
        <w:gridCol w:w="616"/>
        <w:gridCol w:w="673"/>
      </w:tblGrid>
      <w:tr w:rsidR="00B60EC9" w:rsidRPr="004711D9" w:rsidTr="00545F24">
        <w:tc>
          <w:tcPr>
            <w:tcW w:w="540" w:type="dxa"/>
            <w:vMerge w:val="restart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11D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711D9">
              <w:rPr>
                <w:sz w:val="20"/>
                <w:szCs w:val="20"/>
              </w:rPr>
              <w:t>/</w:t>
            </w:r>
            <w:proofErr w:type="spellStart"/>
            <w:r w:rsidRPr="004711D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97" w:type="dxa"/>
            <w:vMerge w:val="restart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850" w:type="dxa"/>
            <w:vMerge w:val="restart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 xml:space="preserve">Ед. </w:t>
            </w:r>
            <w:proofErr w:type="spellStart"/>
            <w:r w:rsidRPr="004711D9">
              <w:rPr>
                <w:sz w:val="20"/>
                <w:szCs w:val="20"/>
              </w:rPr>
              <w:t>изм</w:t>
            </w:r>
            <w:proofErr w:type="spellEnd"/>
            <w:r w:rsidRPr="004711D9">
              <w:rPr>
                <w:sz w:val="20"/>
                <w:szCs w:val="20"/>
              </w:rPr>
              <w:t>.</w:t>
            </w:r>
          </w:p>
        </w:tc>
        <w:tc>
          <w:tcPr>
            <w:tcW w:w="3366" w:type="dxa"/>
            <w:gridSpan w:val="5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Значение по годам реализации муниципальной программы</w:t>
            </w:r>
          </w:p>
        </w:tc>
      </w:tr>
      <w:tr w:rsidR="00B60EC9" w:rsidRPr="004711D9" w:rsidTr="00545F24">
        <w:tc>
          <w:tcPr>
            <w:tcW w:w="540" w:type="dxa"/>
            <w:vMerge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097" w:type="dxa"/>
            <w:vMerge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2018</w:t>
            </w:r>
          </w:p>
        </w:tc>
        <w:tc>
          <w:tcPr>
            <w:tcW w:w="659" w:type="dxa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2019</w:t>
            </w:r>
          </w:p>
        </w:tc>
        <w:tc>
          <w:tcPr>
            <w:tcW w:w="616" w:type="dxa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2020</w:t>
            </w:r>
          </w:p>
        </w:tc>
        <w:tc>
          <w:tcPr>
            <w:tcW w:w="673" w:type="dxa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2028</w:t>
            </w:r>
          </w:p>
        </w:tc>
      </w:tr>
      <w:tr w:rsidR="00545F24" w:rsidRPr="004711D9" w:rsidTr="00545F24">
        <w:tc>
          <w:tcPr>
            <w:tcW w:w="540" w:type="dxa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1</w:t>
            </w:r>
          </w:p>
        </w:tc>
        <w:tc>
          <w:tcPr>
            <w:tcW w:w="5097" w:type="dxa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 xml:space="preserve">Доля детей в возрасте от 3 до 7 лет, </w:t>
            </w:r>
            <w:r w:rsidR="00E853A9">
              <w:rPr>
                <w:sz w:val="20"/>
                <w:szCs w:val="20"/>
              </w:rPr>
              <w:t>о</w:t>
            </w:r>
            <w:r w:rsidRPr="004711D9">
              <w:rPr>
                <w:sz w:val="20"/>
                <w:szCs w:val="20"/>
              </w:rPr>
              <w:t>хваченных услугами дошкольного образования, в общей численности детей указанного возраста</w:t>
            </w:r>
          </w:p>
        </w:tc>
        <w:tc>
          <w:tcPr>
            <w:tcW w:w="850" w:type="dxa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100</w:t>
            </w:r>
          </w:p>
        </w:tc>
        <w:tc>
          <w:tcPr>
            <w:tcW w:w="616" w:type="dxa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100</w:t>
            </w:r>
          </w:p>
        </w:tc>
        <w:tc>
          <w:tcPr>
            <w:tcW w:w="673" w:type="dxa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100</w:t>
            </w:r>
          </w:p>
        </w:tc>
      </w:tr>
      <w:tr w:rsidR="00545F24" w:rsidRPr="004711D9" w:rsidTr="00545F24">
        <w:tc>
          <w:tcPr>
            <w:tcW w:w="540" w:type="dxa"/>
            <w:vAlign w:val="center"/>
          </w:tcPr>
          <w:p w:rsidR="00B60EC9" w:rsidRPr="004711D9" w:rsidRDefault="00545F24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2</w:t>
            </w:r>
          </w:p>
        </w:tc>
        <w:tc>
          <w:tcPr>
            <w:tcW w:w="5097" w:type="dxa"/>
            <w:vAlign w:val="center"/>
          </w:tcPr>
          <w:p w:rsidR="00B60EC9" w:rsidRPr="004711D9" w:rsidRDefault="00545F24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требованиями ФГОС, в общей численности обучающихся</w:t>
            </w:r>
          </w:p>
        </w:tc>
        <w:tc>
          <w:tcPr>
            <w:tcW w:w="850" w:type="dxa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94</w:t>
            </w:r>
          </w:p>
        </w:tc>
        <w:tc>
          <w:tcPr>
            <w:tcW w:w="659" w:type="dxa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95</w:t>
            </w:r>
          </w:p>
        </w:tc>
        <w:tc>
          <w:tcPr>
            <w:tcW w:w="616" w:type="dxa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96</w:t>
            </w:r>
          </w:p>
        </w:tc>
        <w:tc>
          <w:tcPr>
            <w:tcW w:w="673" w:type="dxa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100</w:t>
            </w:r>
          </w:p>
        </w:tc>
      </w:tr>
      <w:tr w:rsidR="00545F24" w:rsidRPr="004711D9" w:rsidTr="00545F24">
        <w:tc>
          <w:tcPr>
            <w:tcW w:w="540" w:type="dxa"/>
            <w:vAlign w:val="center"/>
          </w:tcPr>
          <w:p w:rsidR="00B60EC9" w:rsidRPr="004711D9" w:rsidRDefault="00545F24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3</w:t>
            </w:r>
          </w:p>
        </w:tc>
        <w:tc>
          <w:tcPr>
            <w:tcW w:w="5097" w:type="dxa"/>
            <w:vAlign w:val="center"/>
          </w:tcPr>
          <w:p w:rsidR="00B60EC9" w:rsidRPr="004711D9" w:rsidRDefault="00545F24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Доля детей дошкольного возраста, имеющих возможность по выбору получать доступные качественные услуги дополнительного образования, в общей численности детей школьного возраста</w:t>
            </w:r>
          </w:p>
        </w:tc>
        <w:tc>
          <w:tcPr>
            <w:tcW w:w="850" w:type="dxa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B60EC9" w:rsidRPr="004711D9" w:rsidRDefault="00545F24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vAlign w:val="center"/>
          </w:tcPr>
          <w:p w:rsidR="00B60EC9" w:rsidRPr="004711D9" w:rsidRDefault="00545F24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84</w:t>
            </w:r>
          </w:p>
        </w:tc>
        <w:tc>
          <w:tcPr>
            <w:tcW w:w="659" w:type="dxa"/>
            <w:vAlign w:val="center"/>
          </w:tcPr>
          <w:p w:rsidR="00B60EC9" w:rsidRPr="004711D9" w:rsidRDefault="00545F24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86</w:t>
            </w:r>
          </w:p>
        </w:tc>
        <w:tc>
          <w:tcPr>
            <w:tcW w:w="616" w:type="dxa"/>
            <w:vAlign w:val="center"/>
          </w:tcPr>
          <w:p w:rsidR="00B60EC9" w:rsidRPr="004711D9" w:rsidRDefault="00545F24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90</w:t>
            </w:r>
          </w:p>
        </w:tc>
        <w:tc>
          <w:tcPr>
            <w:tcW w:w="673" w:type="dxa"/>
            <w:vAlign w:val="center"/>
          </w:tcPr>
          <w:p w:rsidR="00B60EC9" w:rsidRPr="004711D9" w:rsidRDefault="00545F24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100</w:t>
            </w:r>
          </w:p>
        </w:tc>
      </w:tr>
      <w:tr w:rsidR="00545F24" w:rsidRPr="004711D9" w:rsidTr="00545F24">
        <w:tc>
          <w:tcPr>
            <w:tcW w:w="540" w:type="dxa"/>
            <w:vAlign w:val="center"/>
          </w:tcPr>
          <w:p w:rsidR="00B60EC9" w:rsidRPr="004711D9" w:rsidRDefault="00545F24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4</w:t>
            </w:r>
          </w:p>
        </w:tc>
        <w:tc>
          <w:tcPr>
            <w:tcW w:w="5097" w:type="dxa"/>
            <w:vAlign w:val="center"/>
          </w:tcPr>
          <w:p w:rsidR="00B60EC9" w:rsidRPr="004711D9" w:rsidRDefault="00545F24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Удовлетворенность населения качеством предоставляемых образовательных услуг</w:t>
            </w:r>
          </w:p>
        </w:tc>
        <w:tc>
          <w:tcPr>
            <w:tcW w:w="850" w:type="dxa"/>
            <w:vAlign w:val="center"/>
          </w:tcPr>
          <w:p w:rsidR="00B60EC9" w:rsidRPr="004711D9" w:rsidRDefault="00B60EC9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B60EC9" w:rsidRPr="004711D9" w:rsidRDefault="00545F24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71</w:t>
            </w:r>
          </w:p>
        </w:tc>
        <w:tc>
          <w:tcPr>
            <w:tcW w:w="709" w:type="dxa"/>
            <w:vAlign w:val="center"/>
          </w:tcPr>
          <w:p w:rsidR="00B60EC9" w:rsidRPr="004711D9" w:rsidRDefault="00545F24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73</w:t>
            </w:r>
          </w:p>
        </w:tc>
        <w:tc>
          <w:tcPr>
            <w:tcW w:w="659" w:type="dxa"/>
            <w:vAlign w:val="center"/>
          </w:tcPr>
          <w:p w:rsidR="00B60EC9" w:rsidRPr="004711D9" w:rsidRDefault="00545F24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75</w:t>
            </w:r>
          </w:p>
        </w:tc>
        <w:tc>
          <w:tcPr>
            <w:tcW w:w="616" w:type="dxa"/>
            <w:vAlign w:val="center"/>
          </w:tcPr>
          <w:p w:rsidR="00B60EC9" w:rsidRPr="004711D9" w:rsidRDefault="00545F24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77</w:t>
            </w:r>
          </w:p>
        </w:tc>
        <w:tc>
          <w:tcPr>
            <w:tcW w:w="673" w:type="dxa"/>
            <w:vAlign w:val="center"/>
          </w:tcPr>
          <w:p w:rsidR="00B60EC9" w:rsidRPr="004711D9" w:rsidRDefault="00545F24" w:rsidP="004A105C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93</w:t>
            </w:r>
          </w:p>
        </w:tc>
      </w:tr>
    </w:tbl>
    <w:p w:rsidR="00A26048" w:rsidRPr="004711D9" w:rsidRDefault="004A105C" w:rsidP="004A105C">
      <w:pPr>
        <w:pStyle w:val="af"/>
        <w:suppressAutoHyphens/>
        <w:spacing w:line="240" w:lineRule="auto"/>
        <w:ind w:firstLine="851"/>
        <w:jc w:val="both"/>
        <w:rPr>
          <w:i/>
        </w:rPr>
      </w:pPr>
      <w:r w:rsidRPr="004711D9">
        <w:rPr>
          <w:i/>
        </w:rPr>
        <w:t>В сфере культуры:</w:t>
      </w:r>
    </w:p>
    <w:tbl>
      <w:tblPr>
        <w:tblStyle w:val="af2"/>
        <w:tblW w:w="0" w:type="auto"/>
        <w:tblLayout w:type="fixed"/>
        <w:tblLook w:val="04A0"/>
      </w:tblPr>
      <w:tblGrid>
        <w:gridCol w:w="540"/>
        <w:gridCol w:w="5097"/>
        <w:gridCol w:w="850"/>
        <w:gridCol w:w="709"/>
        <w:gridCol w:w="709"/>
        <w:gridCol w:w="659"/>
        <w:gridCol w:w="616"/>
        <w:gridCol w:w="673"/>
      </w:tblGrid>
      <w:tr w:rsidR="00B20F07" w:rsidRPr="004711D9" w:rsidTr="00B20F07">
        <w:tc>
          <w:tcPr>
            <w:tcW w:w="540" w:type="dxa"/>
            <w:vMerge w:val="restart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11D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711D9">
              <w:rPr>
                <w:sz w:val="20"/>
                <w:szCs w:val="20"/>
              </w:rPr>
              <w:t>/</w:t>
            </w:r>
            <w:proofErr w:type="spellStart"/>
            <w:r w:rsidRPr="004711D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97" w:type="dxa"/>
            <w:vMerge w:val="restart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850" w:type="dxa"/>
            <w:vMerge w:val="restart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 xml:space="preserve">Ед. </w:t>
            </w:r>
            <w:proofErr w:type="spellStart"/>
            <w:r w:rsidRPr="004711D9">
              <w:rPr>
                <w:sz w:val="20"/>
                <w:szCs w:val="20"/>
              </w:rPr>
              <w:t>изм</w:t>
            </w:r>
            <w:proofErr w:type="spellEnd"/>
            <w:r w:rsidRPr="004711D9">
              <w:rPr>
                <w:sz w:val="20"/>
                <w:szCs w:val="20"/>
              </w:rPr>
              <w:t>.</w:t>
            </w:r>
          </w:p>
        </w:tc>
        <w:tc>
          <w:tcPr>
            <w:tcW w:w="3366" w:type="dxa"/>
            <w:gridSpan w:val="5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Значение по годам реализации муниципальной программы</w:t>
            </w:r>
          </w:p>
        </w:tc>
      </w:tr>
      <w:tr w:rsidR="00B20F07" w:rsidRPr="004711D9" w:rsidTr="00B20F07">
        <w:tc>
          <w:tcPr>
            <w:tcW w:w="540" w:type="dxa"/>
            <w:vMerge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097" w:type="dxa"/>
            <w:vMerge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2018</w:t>
            </w:r>
          </w:p>
        </w:tc>
        <w:tc>
          <w:tcPr>
            <w:tcW w:w="659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2019</w:t>
            </w:r>
          </w:p>
        </w:tc>
        <w:tc>
          <w:tcPr>
            <w:tcW w:w="616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2020</w:t>
            </w:r>
          </w:p>
        </w:tc>
        <w:tc>
          <w:tcPr>
            <w:tcW w:w="673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2028</w:t>
            </w:r>
          </w:p>
        </w:tc>
      </w:tr>
      <w:tr w:rsidR="00B20F07" w:rsidRPr="004711D9" w:rsidTr="00B20F07">
        <w:tc>
          <w:tcPr>
            <w:tcW w:w="540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1</w:t>
            </w:r>
          </w:p>
        </w:tc>
        <w:tc>
          <w:tcPr>
            <w:tcW w:w="5097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Количество культурно-массовых мероприятий, проведенных учреждениями культуры</w:t>
            </w:r>
          </w:p>
        </w:tc>
        <w:tc>
          <w:tcPr>
            <w:tcW w:w="850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мероприятия</w:t>
            </w:r>
          </w:p>
        </w:tc>
        <w:tc>
          <w:tcPr>
            <w:tcW w:w="709" w:type="dxa"/>
            <w:vAlign w:val="center"/>
          </w:tcPr>
          <w:p w:rsidR="00B20F07" w:rsidRPr="004711D9" w:rsidRDefault="00B20F07" w:rsidP="00B20F07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2147</w:t>
            </w:r>
          </w:p>
        </w:tc>
        <w:tc>
          <w:tcPr>
            <w:tcW w:w="709" w:type="dxa"/>
            <w:vAlign w:val="center"/>
          </w:tcPr>
          <w:p w:rsidR="00B20F07" w:rsidRPr="004711D9" w:rsidRDefault="00B20F07" w:rsidP="00B20F07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2152</w:t>
            </w:r>
          </w:p>
        </w:tc>
        <w:tc>
          <w:tcPr>
            <w:tcW w:w="659" w:type="dxa"/>
            <w:vAlign w:val="center"/>
          </w:tcPr>
          <w:p w:rsidR="00B20F07" w:rsidRPr="004711D9" w:rsidRDefault="00B20F07" w:rsidP="00B20F07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2154</w:t>
            </w:r>
          </w:p>
        </w:tc>
        <w:tc>
          <w:tcPr>
            <w:tcW w:w="616" w:type="dxa"/>
            <w:vAlign w:val="center"/>
          </w:tcPr>
          <w:p w:rsidR="00B20F07" w:rsidRPr="004711D9" w:rsidRDefault="00B20F07" w:rsidP="00B20F07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2157</w:t>
            </w:r>
          </w:p>
        </w:tc>
        <w:tc>
          <w:tcPr>
            <w:tcW w:w="673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2175</w:t>
            </w:r>
          </w:p>
        </w:tc>
      </w:tr>
      <w:tr w:rsidR="00B20F07" w:rsidRPr="004711D9" w:rsidTr="00B20F07">
        <w:tc>
          <w:tcPr>
            <w:tcW w:w="540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2</w:t>
            </w:r>
          </w:p>
        </w:tc>
        <w:tc>
          <w:tcPr>
            <w:tcW w:w="5097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Количество экземпляров новых поступлений в библиотечные фонды общедоступных библиотек (на 1000 человек населения)</w:t>
            </w:r>
          </w:p>
        </w:tc>
        <w:tc>
          <w:tcPr>
            <w:tcW w:w="850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экз.</w:t>
            </w:r>
          </w:p>
        </w:tc>
        <w:tc>
          <w:tcPr>
            <w:tcW w:w="709" w:type="dxa"/>
            <w:vAlign w:val="center"/>
          </w:tcPr>
          <w:p w:rsidR="00B20F07" w:rsidRPr="004711D9" w:rsidRDefault="00B20F07" w:rsidP="00B20F07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709" w:type="dxa"/>
            <w:vAlign w:val="center"/>
          </w:tcPr>
          <w:p w:rsidR="00B20F07" w:rsidRPr="004711D9" w:rsidRDefault="00B20F07" w:rsidP="00B20F07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659" w:type="dxa"/>
            <w:vAlign w:val="center"/>
          </w:tcPr>
          <w:p w:rsidR="00B20F07" w:rsidRPr="004711D9" w:rsidRDefault="00B20F07" w:rsidP="00B20F07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616" w:type="dxa"/>
            <w:vAlign w:val="center"/>
          </w:tcPr>
          <w:p w:rsidR="00B20F07" w:rsidRPr="004711D9" w:rsidRDefault="00B20F07" w:rsidP="00B20F07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673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140</w:t>
            </w:r>
          </w:p>
        </w:tc>
      </w:tr>
      <w:tr w:rsidR="00B20F07" w:rsidRPr="004711D9" w:rsidTr="00B20F07">
        <w:tc>
          <w:tcPr>
            <w:tcW w:w="540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3</w:t>
            </w:r>
          </w:p>
        </w:tc>
        <w:tc>
          <w:tcPr>
            <w:tcW w:w="5097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4711D9">
              <w:rPr>
                <w:sz w:val="20"/>
                <w:szCs w:val="20"/>
              </w:rPr>
              <w:t>Количество обучающихся в учреждениях дополнительного образования сферы культуры</w:t>
            </w:r>
            <w:proofErr w:type="gramEnd"/>
          </w:p>
        </w:tc>
        <w:tc>
          <w:tcPr>
            <w:tcW w:w="850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учащихся</w:t>
            </w:r>
          </w:p>
        </w:tc>
        <w:tc>
          <w:tcPr>
            <w:tcW w:w="709" w:type="dxa"/>
            <w:vAlign w:val="center"/>
          </w:tcPr>
          <w:p w:rsidR="00B20F07" w:rsidRPr="004711D9" w:rsidRDefault="00B20F07" w:rsidP="00B20F07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712</w:t>
            </w:r>
          </w:p>
        </w:tc>
        <w:tc>
          <w:tcPr>
            <w:tcW w:w="709" w:type="dxa"/>
            <w:vAlign w:val="center"/>
          </w:tcPr>
          <w:p w:rsidR="00B20F07" w:rsidRPr="004711D9" w:rsidRDefault="00B20F07" w:rsidP="00B20F07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738</w:t>
            </w:r>
          </w:p>
        </w:tc>
        <w:tc>
          <w:tcPr>
            <w:tcW w:w="659" w:type="dxa"/>
            <w:vAlign w:val="center"/>
          </w:tcPr>
          <w:p w:rsidR="00B20F07" w:rsidRPr="004711D9" w:rsidRDefault="00B20F07" w:rsidP="00B20F07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764</w:t>
            </w:r>
          </w:p>
        </w:tc>
        <w:tc>
          <w:tcPr>
            <w:tcW w:w="616" w:type="dxa"/>
            <w:vAlign w:val="center"/>
          </w:tcPr>
          <w:p w:rsidR="00B20F07" w:rsidRPr="004711D9" w:rsidRDefault="00B20F07" w:rsidP="00B20F07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790</w:t>
            </w:r>
          </w:p>
        </w:tc>
        <w:tc>
          <w:tcPr>
            <w:tcW w:w="673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810</w:t>
            </w:r>
          </w:p>
        </w:tc>
      </w:tr>
      <w:tr w:rsidR="00B20F07" w:rsidRPr="004711D9" w:rsidTr="00B20F07">
        <w:tc>
          <w:tcPr>
            <w:tcW w:w="540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4</w:t>
            </w:r>
          </w:p>
        </w:tc>
        <w:tc>
          <w:tcPr>
            <w:tcW w:w="5097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Уровень удовлетворенности жителей района от предоставления муниципальных услуг в сфере культуры</w:t>
            </w:r>
          </w:p>
        </w:tc>
        <w:tc>
          <w:tcPr>
            <w:tcW w:w="850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B20F07" w:rsidRPr="004711D9" w:rsidRDefault="00B20F07" w:rsidP="00B20F07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709" w:type="dxa"/>
            <w:vAlign w:val="center"/>
          </w:tcPr>
          <w:p w:rsidR="00B20F07" w:rsidRPr="004711D9" w:rsidRDefault="00B20F07" w:rsidP="00B20F07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659" w:type="dxa"/>
            <w:vAlign w:val="center"/>
          </w:tcPr>
          <w:p w:rsidR="00B20F07" w:rsidRPr="004711D9" w:rsidRDefault="00B20F07" w:rsidP="00B20F07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616" w:type="dxa"/>
            <w:vAlign w:val="center"/>
          </w:tcPr>
          <w:p w:rsidR="00B20F07" w:rsidRPr="004711D9" w:rsidRDefault="00B20F07" w:rsidP="00B20F07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673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95</w:t>
            </w:r>
          </w:p>
        </w:tc>
      </w:tr>
    </w:tbl>
    <w:p w:rsidR="00B20F07" w:rsidRPr="004711D9" w:rsidRDefault="00B20F07" w:rsidP="00B20F07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711D9">
        <w:rPr>
          <w:rFonts w:ascii="Times New Roman" w:hAnsi="Times New Roman"/>
          <w:i/>
          <w:sz w:val="24"/>
          <w:szCs w:val="24"/>
        </w:rPr>
        <w:t>В сфере физической культуры и  спорта:</w:t>
      </w:r>
    </w:p>
    <w:tbl>
      <w:tblPr>
        <w:tblStyle w:val="af2"/>
        <w:tblW w:w="0" w:type="auto"/>
        <w:tblLayout w:type="fixed"/>
        <w:tblLook w:val="04A0"/>
      </w:tblPr>
      <w:tblGrid>
        <w:gridCol w:w="540"/>
        <w:gridCol w:w="5097"/>
        <w:gridCol w:w="850"/>
        <w:gridCol w:w="709"/>
        <w:gridCol w:w="709"/>
        <w:gridCol w:w="659"/>
        <w:gridCol w:w="616"/>
        <w:gridCol w:w="673"/>
      </w:tblGrid>
      <w:tr w:rsidR="00B20F07" w:rsidRPr="004711D9" w:rsidTr="00396936">
        <w:tc>
          <w:tcPr>
            <w:tcW w:w="540" w:type="dxa"/>
            <w:vMerge w:val="restart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11D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711D9">
              <w:rPr>
                <w:sz w:val="20"/>
                <w:szCs w:val="20"/>
              </w:rPr>
              <w:t>/</w:t>
            </w:r>
            <w:proofErr w:type="spellStart"/>
            <w:r w:rsidRPr="004711D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97" w:type="dxa"/>
            <w:vMerge w:val="restart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850" w:type="dxa"/>
            <w:vMerge w:val="restart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 xml:space="preserve">Ед. </w:t>
            </w:r>
            <w:proofErr w:type="spellStart"/>
            <w:r w:rsidRPr="004711D9">
              <w:rPr>
                <w:sz w:val="20"/>
                <w:szCs w:val="20"/>
              </w:rPr>
              <w:t>изм</w:t>
            </w:r>
            <w:proofErr w:type="spellEnd"/>
            <w:r w:rsidRPr="004711D9">
              <w:rPr>
                <w:sz w:val="20"/>
                <w:szCs w:val="20"/>
              </w:rPr>
              <w:t>.</w:t>
            </w:r>
          </w:p>
        </w:tc>
        <w:tc>
          <w:tcPr>
            <w:tcW w:w="3366" w:type="dxa"/>
            <w:gridSpan w:val="5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Значение по годам реализации муниципальной программы</w:t>
            </w:r>
          </w:p>
        </w:tc>
      </w:tr>
      <w:tr w:rsidR="00B20F07" w:rsidRPr="004711D9" w:rsidTr="00396936">
        <w:tc>
          <w:tcPr>
            <w:tcW w:w="540" w:type="dxa"/>
            <w:vMerge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097" w:type="dxa"/>
            <w:vMerge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2018</w:t>
            </w:r>
          </w:p>
        </w:tc>
        <w:tc>
          <w:tcPr>
            <w:tcW w:w="659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2019</w:t>
            </w:r>
          </w:p>
        </w:tc>
        <w:tc>
          <w:tcPr>
            <w:tcW w:w="616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2020</w:t>
            </w:r>
          </w:p>
        </w:tc>
        <w:tc>
          <w:tcPr>
            <w:tcW w:w="673" w:type="dxa"/>
            <w:vAlign w:val="center"/>
          </w:tcPr>
          <w:p w:rsidR="00B20F07" w:rsidRPr="004711D9" w:rsidRDefault="00B20F07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2028</w:t>
            </w:r>
          </w:p>
        </w:tc>
      </w:tr>
      <w:tr w:rsidR="002C7B70" w:rsidRPr="004711D9" w:rsidTr="002C7B70">
        <w:tc>
          <w:tcPr>
            <w:tcW w:w="540" w:type="dxa"/>
            <w:vAlign w:val="center"/>
          </w:tcPr>
          <w:p w:rsidR="002C7B70" w:rsidRPr="004711D9" w:rsidRDefault="002C7B70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97" w:type="dxa"/>
            <w:vAlign w:val="center"/>
          </w:tcPr>
          <w:p w:rsidR="002C7B70" w:rsidRPr="004711D9" w:rsidRDefault="002C7B70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850" w:type="dxa"/>
            <w:vAlign w:val="center"/>
          </w:tcPr>
          <w:p w:rsidR="002C7B70" w:rsidRPr="004711D9" w:rsidRDefault="002C7B70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2C7B70" w:rsidRPr="004711D9" w:rsidRDefault="002C7B70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36,5</w:t>
            </w:r>
          </w:p>
        </w:tc>
        <w:tc>
          <w:tcPr>
            <w:tcW w:w="709" w:type="dxa"/>
            <w:vAlign w:val="center"/>
          </w:tcPr>
          <w:p w:rsidR="002C7B70" w:rsidRPr="004711D9" w:rsidRDefault="002C7B70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38,5</w:t>
            </w:r>
          </w:p>
        </w:tc>
        <w:tc>
          <w:tcPr>
            <w:tcW w:w="659" w:type="dxa"/>
            <w:vAlign w:val="center"/>
          </w:tcPr>
          <w:p w:rsidR="002C7B70" w:rsidRPr="004711D9" w:rsidRDefault="002C7B70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40,5</w:t>
            </w:r>
          </w:p>
        </w:tc>
        <w:tc>
          <w:tcPr>
            <w:tcW w:w="616" w:type="dxa"/>
            <w:vAlign w:val="center"/>
          </w:tcPr>
          <w:p w:rsidR="002C7B70" w:rsidRPr="004711D9" w:rsidRDefault="002C7B70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43,5</w:t>
            </w:r>
          </w:p>
        </w:tc>
        <w:tc>
          <w:tcPr>
            <w:tcW w:w="673" w:type="dxa"/>
            <w:vAlign w:val="center"/>
          </w:tcPr>
          <w:p w:rsidR="002C7B70" w:rsidRPr="004711D9" w:rsidRDefault="002C7B70" w:rsidP="00980905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50</w:t>
            </w:r>
          </w:p>
        </w:tc>
      </w:tr>
      <w:tr w:rsidR="002C7B70" w:rsidRPr="004711D9" w:rsidTr="00980905">
        <w:tc>
          <w:tcPr>
            <w:tcW w:w="540" w:type="dxa"/>
            <w:vAlign w:val="center"/>
          </w:tcPr>
          <w:p w:rsidR="002C7B70" w:rsidRPr="004711D9" w:rsidRDefault="002C7B70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2</w:t>
            </w:r>
          </w:p>
        </w:tc>
        <w:tc>
          <w:tcPr>
            <w:tcW w:w="5097" w:type="dxa"/>
            <w:vAlign w:val="center"/>
          </w:tcPr>
          <w:p w:rsidR="002C7B70" w:rsidRPr="004711D9" w:rsidRDefault="002C7B70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850" w:type="dxa"/>
            <w:vAlign w:val="center"/>
          </w:tcPr>
          <w:p w:rsidR="002C7B70" w:rsidRPr="004711D9" w:rsidRDefault="002C7B70" w:rsidP="00980905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2C7B70" w:rsidRPr="004711D9" w:rsidRDefault="002C7B70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709" w:type="dxa"/>
            <w:vAlign w:val="center"/>
          </w:tcPr>
          <w:p w:rsidR="002C7B70" w:rsidRPr="004711D9" w:rsidRDefault="002C7B70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19,0</w:t>
            </w:r>
          </w:p>
        </w:tc>
        <w:tc>
          <w:tcPr>
            <w:tcW w:w="659" w:type="dxa"/>
            <w:vAlign w:val="center"/>
          </w:tcPr>
          <w:p w:rsidR="002C7B70" w:rsidRPr="004711D9" w:rsidRDefault="002C7B70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616" w:type="dxa"/>
            <w:vAlign w:val="center"/>
          </w:tcPr>
          <w:p w:rsidR="002C7B70" w:rsidRPr="004711D9" w:rsidRDefault="002C7B70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21,5</w:t>
            </w:r>
          </w:p>
        </w:tc>
        <w:tc>
          <w:tcPr>
            <w:tcW w:w="673" w:type="dxa"/>
            <w:vAlign w:val="center"/>
          </w:tcPr>
          <w:p w:rsidR="002C7B70" w:rsidRPr="004711D9" w:rsidRDefault="002C7B70" w:rsidP="00980905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25</w:t>
            </w:r>
          </w:p>
        </w:tc>
      </w:tr>
      <w:tr w:rsidR="002C7B70" w:rsidRPr="004711D9" w:rsidTr="00980905">
        <w:tc>
          <w:tcPr>
            <w:tcW w:w="540" w:type="dxa"/>
            <w:vAlign w:val="center"/>
          </w:tcPr>
          <w:p w:rsidR="002C7B70" w:rsidRPr="004711D9" w:rsidRDefault="002C7B70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3</w:t>
            </w:r>
          </w:p>
        </w:tc>
        <w:tc>
          <w:tcPr>
            <w:tcW w:w="5097" w:type="dxa"/>
            <w:vAlign w:val="center"/>
          </w:tcPr>
          <w:p w:rsidR="002C7B70" w:rsidRPr="004711D9" w:rsidRDefault="002C7B70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 и студентов в </w:t>
            </w:r>
            <w:proofErr w:type="spellStart"/>
            <w:r w:rsidRPr="004711D9">
              <w:rPr>
                <w:sz w:val="20"/>
                <w:szCs w:val="20"/>
              </w:rPr>
              <w:t>Людиновском</w:t>
            </w:r>
            <w:proofErr w:type="spellEnd"/>
            <w:r w:rsidRPr="004711D9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850" w:type="dxa"/>
            <w:vAlign w:val="center"/>
          </w:tcPr>
          <w:p w:rsidR="002C7B70" w:rsidRPr="004711D9" w:rsidRDefault="002C7B70" w:rsidP="00980905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2C7B70" w:rsidRPr="004711D9" w:rsidRDefault="002C7B70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72,2</w:t>
            </w:r>
          </w:p>
        </w:tc>
        <w:tc>
          <w:tcPr>
            <w:tcW w:w="709" w:type="dxa"/>
            <w:vAlign w:val="center"/>
          </w:tcPr>
          <w:p w:rsidR="002C7B70" w:rsidRPr="004711D9" w:rsidRDefault="002C7B70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75,8</w:t>
            </w:r>
          </w:p>
        </w:tc>
        <w:tc>
          <w:tcPr>
            <w:tcW w:w="659" w:type="dxa"/>
            <w:vAlign w:val="center"/>
          </w:tcPr>
          <w:p w:rsidR="002C7B70" w:rsidRPr="004711D9" w:rsidRDefault="002C7B70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79,4</w:t>
            </w:r>
          </w:p>
        </w:tc>
        <w:tc>
          <w:tcPr>
            <w:tcW w:w="616" w:type="dxa"/>
            <w:vAlign w:val="center"/>
          </w:tcPr>
          <w:p w:rsidR="002C7B70" w:rsidRPr="004711D9" w:rsidRDefault="002C7B70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83,0</w:t>
            </w:r>
          </w:p>
        </w:tc>
        <w:tc>
          <w:tcPr>
            <w:tcW w:w="673" w:type="dxa"/>
            <w:vAlign w:val="center"/>
          </w:tcPr>
          <w:p w:rsidR="002C7B70" w:rsidRPr="004711D9" w:rsidRDefault="002C7B70" w:rsidP="00980905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90</w:t>
            </w:r>
          </w:p>
        </w:tc>
      </w:tr>
      <w:tr w:rsidR="00AA702D" w:rsidRPr="004711D9" w:rsidTr="00980905">
        <w:tc>
          <w:tcPr>
            <w:tcW w:w="540" w:type="dxa"/>
            <w:vAlign w:val="center"/>
          </w:tcPr>
          <w:p w:rsidR="00AA702D" w:rsidRPr="004711D9" w:rsidRDefault="00AA702D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4</w:t>
            </w:r>
          </w:p>
        </w:tc>
        <w:tc>
          <w:tcPr>
            <w:tcW w:w="5097" w:type="dxa"/>
            <w:vAlign w:val="center"/>
          </w:tcPr>
          <w:p w:rsidR="00AA702D" w:rsidRPr="004711D9" w:rsidRDefault="00AA702D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0" w:type="dxa"/>
            <w:vAlign w:val="center"/>
          </w:tcPr>
          <w:p w:rsidR="00AA702D" w:rsidRPr="004711D9" w:rsidRDefault="00AA702D" w:rsidP="00980905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AA702D" w:rsidRPr="004711D9" w:rsidRDefault="00AA702D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14,0</w:t>
            </w:r>
          </w:p>
        </w:tc>
        <w:tc>
          <w:tcPr>
            <w:tcW w:w="709" w:type="dxa"/>
            <w:vAlign w:val="center"/>
          </w:tcPr>
          <w:p w:rsidR="00AA702D" w:rsidRPr="004711D9" w:rsidRDefault="00AA702D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16,0</w:t>
            </w:r>
          </w:p>
        </w:tc>
        <w:tc>
          <w:tcPr>
            <w:tcW w:w="659" w:type="dxa"/>
            <w:vAlign w:val="center"/>
          </w:tcPr>
          <w:p w:rsidR="00AA702D" w:rsidRPr="004711D9" w:rsidRDefault="00AA702D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616" w:type="dxa"/>
            <w:vAlign w:val="center"/>
          </w:tcPr>
          <w:p w:rsidR="00AA702D" w:rsidRPr="004711D9" w:rsidRDefault="00AA702D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23,1</w:t>
            </w:r>
          </w:p>
        </w:tc>
        <w:tc>
          <w:tcPr>
            <w:tcW w:w="673" w:type="dxa"/>
            <w:vAlign w:val="center"/>
          </w:tcPr>
          <w:p w:rsidR="00AA702D" w:rsidRPr="004711D9" w:rsidRDefault="00AA702D" w:rsidP="00980905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30,0</w:t>
            </w:r>
          </w:p>
        </w:tc>
      </w:tr>
      <w:tr w:rsidR="00AA702D" w:rsidRPr="004711D9" w:rsidTr="00980905">
        <w:tc>
          <w:tcPr>
            <w:tcW w:w="540" w:type="dxa"/>
            <w:vAlign w:val="center"/>
          </w:tcPr>
          <w:p w:rsidR="00AA702D" w:rsidRPr="004711D9" w:rsidRDefault="00AA702D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5</w:t>
            </w:r>
          </w:p>
        </w:tc>
        <w:tc>
          <w:tcPr>
            <w:tcW w:w="5097" w:type="dxa"/>
            <w:vAlign w:val="center"/>
          </w:tcPr>
          <w:p w:rsidR="00AA702D" w:rsidRPr="004711D9" w:rsidRDefault="00AA702D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850" w:type="dxa"/>
            <w:vAlign w:val="center"/>
          </w:tcPr>
          <w:p w:rsidR="00AA702D" w:rsidRPr="004711D9" w:rsidRDefault="00AA702D" w:rsidP="00980905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AA702D" w:rsidRPr="004711D9" w:rsidRDefault="00AA702D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38,0</w:t>
            </w:r>
          </w:p>
        </w:tc>
        <w:tc>
          <w:tcPr>
            <w:tcW w:w="709" w:type="dxa"/>
            <w:vAlign w:val="center"/>
          </w:tcPr>
          <w:p w:rsidR="00AA702D" w:rsidRPr="004711D9" w:rsidRDefault="00AA702D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42,0</w:t>
            </w:r>
          </w:p>
        </w:tc>
        <w:tc>
          <w:tcPr>
            <w:tcW w:w="659" w:type="dxa"/>
            <w:vAlign w:val="center"/>
          </w:tcPr>
          <w:p w:rsidR="00AA702D" w:rsidRPr="004711D9" w:rsidRDefault="00AA702D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616" w:type="dxa"/>
            <w:vAlign w:val="center"/>
          </w:tcPr>
          <w:p w:rsidR="00AA702D" w:rsidRPr="004711D9" w:rsidRDefault="00AA702D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48,0</w:t>
            </w:r>
          </w:p>
        </w:tc>
        <w:tc>
          <w:tcPr>
            <w:tcW w:w="673" w:type="dxa"/>
            <w:vAlign w:val="center"/>
          </w:tcPr>
          <w:p w:rsidR="00AA702D" w:rsidRPr="004711D9" w:rsidRDefault="00980905" w:rsidP="00980905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70,0</w:t>
            </w:r>
          </w:p>
        </w:tc>
      </w:tr>
      <w:tr w:rsidR="00AA702D" w:rsidRPr="004711D9" w:rsidTr="00980905">
        <w:tc>
          <w:tcPr>
            <w:tcW w:w="540" w:type="dxa"/>
            <w:vAlign w:val="center"/>
          </w:tcPr>
          <w:p w:rsidR="00AA702D" w:rsidRPr="004711D9" w:rsidRDefault="00AA702D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6</w:t>
            </w:r>
          </w:p>
        </w:tc>
        <w:tc>
          <w:tcPr>
            <w:tcW w:w="5097" w:type="dxa"/>
            <w:vAlign w:val="center"/>
          </w:tcPr>
          <w:p w:rsidR="00AA702D" w:rsidRPr="004711D9" w:rsidRDefault="00AA702D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Эффективность использования существующих объектов спорта</w:t>
            </w:r>
          </w:p>
        </w:tc>
        <w:tc>
          <w:tcPr>
            <w:tcW w:w="850" w:type="dxa"/>
            <w:vAlign w:val="center"/>
          </w:tcPr>
          <w:p w:rsidR="00AA702D" w:rsidRPr="004711D9" w:rsidRDefault="00AA702D" w:rsidP="00980905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709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69,0</w:t>
            </w:r>
          </w:p>
        </w:tc>
        <w:tc>
          <w:tcPr>
            <w:tcW w:w="659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74,0</w:t>
            </w:r>
          </w:p>
        </w:tc>
        <w:tc>
          <w:tcPr>
            <w:tcW w:w="616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673" w:type="dxa"/>
            <w:vAlign w:val="center"/>
          </w:tcPr>
          <w:p w:rsidR="00AA702D" w:rsidRPr="004711D9" w:rsidRDefault="00980905" w:rsidP="00980905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95,0</w:t>
            </w:r>
          </w:p>
        </w:tc>
      </w:tr>
      <w:tr w:rsidR="00AA702D" w:rsidRPr="004711D9" w:rsidTr="00980905">
        <w:tc>
          <w:tcPr>
            <w:tcW w:w="540" w:type="dxa"/>
            <w:vAlign w:val="center"/>
          </w:tcPr>
          <w:p w:rsidR="00AA702D" w:rsidRPr="004711D9" w:rsidRDefault="00AA702D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7</w:t>
            </w:r>
          </w:p>
        </w:tc>
        <w:tc>
          <w:tcPr>
            <w:tcW w:w="5097" w:type="dxa"/>
            <w:vAlign w:val="center"/>
          </w:tcPr>
          <w:p w:rsidR="00AA702D" w:rsidRPr="004711D9" w:rsidRDefault="00AA702D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850" w:type="dxa"/>
            <w:vAlign w:val="center"/>
          </w:tcPr>
          <w:p w:rsidR="00AA702D" w:rsidRPr="004711D9" w:rsidRDefault="00AA702D" w:rsidP="00980905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46,0</w:t>
            </w:r>
          </w:p>
        </w:tc>
        <w:tc>
          <w:tcPr>
            <w:tcW w:w="709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48,0</w:t>
            </w:r>
          </w:p>
        </w:tc>
        <w:tc>
          <w:tcPr>
            <w:tcW w:w="659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616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51,0</w:t>
            </w:r>
          </w:p>
        </w:tc>
        <w:tc>
          <w:tcPr>
            <w:tcW w:w="673" w:type="dxa"/>
            <w:vAlign w:val="center"/>
          </w:tcPr>
          <w:p w:rsidR="00AA702D" w:rsidRPr="004711D9" w:rsidRDefault="00980905" w:rsidP="00980905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60,0</w:t>
            </w:r>
          </w:p>
        </w:tc>
      </w:tr>
      <w:tr w:rsidR="00AA702D" w:rsidRPr="004711D9" w:rsidTr="00980905">
        <w:tc>
          <w:tcPr>
            <w:tcW w:w="540" w:type="dxa"/>
            <w:vAlign w:val="center"/>
          </w:tcPr>
          <w:p w:rsidR="00AA702D" w:rsidRPr="004711D9" w:rsidRDefault="00AA702D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8</w:t>
            </w:r>
          </w:p>
        </w:tc>
        <w:tc>
          <w:tcPr>
            <w:tcW w:w="5097" w:type="dxa"/>
            <w:vAlign w:val="center"/>
          </w:tcPr>
          <w:p w:rsidR="00AA702D" w:rsidRPr="004711D9" w:rsidRDefault="00AA702D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Количество квалифицированных тренеров и педагогов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</w:t>
            </w:r>
          </w:p>
        </w:tc>
        <w:tc>
          <w:tcPr>
            <w:tcW w:w="850" w:type="dxa"/>
            <w:vAlign w:val="center"/>
          </w:tcPr>
          <w:p w:rsidR="00AA702D" w:rsidRPr="004711D9" w:rsidRDefault="00AA702D" w:rsidP="00980905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09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659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616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673" w:type="dxa"/>
            <w:vAlign w:val="center"/>
          </w:tcPr>
          <w:p w:rsidR="00AA702D" w:rsidRPr="004711D9" w:rsidRDefault="00980905" w:rsidP="00980905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78</w:t>
            </w:r>
          </w:p>
        </w:tc>
      </w:tr>
      <w:tr w:rsidR="00AA702D" w:rsidRPr="004711D9" w:rsidTr="00980905">
        <w:tc>
          <w:tcPr>
            <w:tcW w:w="540" w:type="dxa"/>
            <w:vAlign w:val="center"/>
          </w:tcPr>
          <w:p w:rsidR="00AA702D" w:rsidRPr="004711D9" w:rsidRDefault="00AA702D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9</w:t>
            </w:r>
          </w:p>
        </w:tc>
        <w:tc>
          <w:tcPr>
            <w:tcW w:w="5097" w:type="dxa"/>
            <w:vAlign w:val="center"/>
          </w:tcPr>
          <w:p w:rsidR="00AA702D" w:rsidRPr="004711D9" w:rsidRDefault="00AA702D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 xml:space="preserve">Массовые разряды (% от общей численности систематически </w:t>
            </w:r>
            <w:proofErr w:type="gramStart"/>
            <w:r w:rsidRPr="004711D9">
              <w:rPr>
                <w:sz w:val="20"/>
                <w:szCs w:val="20"/>
              </w:rPr>
              <w:t>занимающихся</w:t>
            </w:r>
            <w:proofErr w:type="gramEnd"/>
            <w:r w:rsidRPr="004711D9">
              <w:rPr>
                <w:sz w:val="20"/>
                <w:szCs w:val="20"/>
              </w:rPr>
              <w:t xml:space="preserve"> физической культурой и спортом)</w:t>
            </w:r>
          </w:p>
        </w:tc>
        <w:tc>
          <w:tcPr>
            <w:tcW w:w="850" w:type="dxa"/>
            <w:vAlign w:val="center"/>
          </w:tcPr>
          <w:p w:rsidR="00AA702D" w:rsidRPr="004711D9" w:rsidRDefault="00AA702D" w:rsidP="00980905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37,0</w:t>
            </w:r>
          </w:p>
        </w:tc>
        <w:tc>
          <w:tcPr>
            <w:tcW w:w="709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39,0</w:t>
            </w:r>
          </w:p>
        </w:tc>
        <w:tc>
          <w:tcPr>
            <w:tcW w:w="659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616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42,0</w:t>
            </w:r>
          </w:p>
        </w:tc>
        <w:tc>
          <w:tcPr>
            <w:tcW w:w="673" w:type="dxa"/>
            <w:vAlign w:val="center"/>
          </w:tcPr>
          <w:p w:rsidR="00AA702D" w:rsidRPr="004711D9" w:rsidRDefault="00980905" w:rsidP="00980905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50,0</w:t>
            </w:r>
          </w:p>
        </w:tc>
      </w:tr>
      <w:tr w:rsidR="00AA702D" w:rsidRPr="004711D9" w:rsidTr="00980905">
        <w:tc>
          <w:tcPr>
            <w:tcW w:w="540" w:type="dxa"/>
            <w:vAlign w:val="center"/>
          </w:tcPr>
          <w:p w:rsidR="00AA702D" w:rsidRPr="004711D9" w:rsidRDefault="00AA702D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10</w:t>
            </w:r>
          </w:p>
        </w:tc>
        <w:tc>
          <w:tcPr>
            <w:tcW w:w="5097" w:type="dxa"/>
            <w:vAlign w:val="center"/>
          </w:tcPr>
          <w:p w:rsidR="00AA702D" w:rsidRPr="004711D9" w:rsidRDefault="00AA702D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Количество спортсменов, имеющих 1 спортивный разряд</w:t>
            </w:r>
          </w:p>
        </w:tc>
        <w:tc>
          <w:tcPr>
            <w:tcW w:w="850" w:type="dxa"/>
            <w:vAlign w:val="center"/>
          </w:tcPr>
          <w:p w:rsidR="00AA702D" w:rsidRPr="004711D9" w:rsidRDefault="00AA702D" w:rsidP="00980905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659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616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673" w:type="dxa"/>
            <w:vAlign w:val="center"/>
          </w:tcPr>
          <w:p w:rsidR="00AA702D" w:rsidRPr="004711D9" w:rsidRDefault="00980905" w:rsidP="00980905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90</w:t>
            </w:r>
          </w:p>
        </w:tc>
      </w:tr>
      <w:tr w:rsidR="00AA702D" w:rsidRPr="004711D9" w:rsidTr="00980905">
        <w:tc>
          <w:tcPr>
            <w:tcW w:w="540" w:type="dxa"/>
            <w:vAlign w:val="center"/>
          </w:tcPr>
          <w:p w:rsidR="00AA702D" w:rsidRPr="004711D9" w:rsidRDefault="00AA702D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11</w:t>
            </w:r>
          </w:p>
        </w:tc>
        <w:tc>
          <w:tcPr>
            <w:tcW w:w="5097" w:type="dxa"/>
            <w:vAlign w:val="center"/>
          </w:tcPr>
          <w:p w:rsidR="00AA702D" w:rsidRPr="004711D9" w:rsidRDefault="00AA702D" w:rsidP="00B20F07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Количество спортсменов, имеющих звание КМС и выше</w:t>
            </w:r>
          </w:p>
        </w:tc>
        <w:tc>
          <w:tcPr>
            <w:tcW w:w="850" w:type="dxa"/>
            <w:vAlign w:val="center"/>
          </w:tcPr>
          <w:p w:rsidR="00AA702D" w:rsidRPr="004711D9" w:rsidRDefault="00AA702D" w:rsidP="00980905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59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16" w:type="dxa"/>
            <w:vAlign w:val="center"/>
          </w:tcPr>
          <w:p w:rsidR="00AA702D" w:rsidRPr="004711D9" w:rsidRDefault="00980905" w:rsidP="00980905">
            <w:pPr>
              <w:pStyle w:val="ConsPlusNormal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1D9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73" w:type="dxa"/>
            <w:vAlign w:val="center"/>
          </w:tcPr>
          <w:p w:rsidR="00AA702D" w:rsidRPr="004711D9" w:rsidRDefault="00980905" w:rsidP="00980905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4711D9">
              <w:rPr>
                <w:sz w:val="20"/>
                <w:szCs w:val="20"/>
              </w:rPr>
              <w:t>35</w:t>
            </w:r>
          </w:p>
        </w:tc>
      </w:tr>
    </w:tbl>
    <w:p w:rsidR="00B20F07" w:rsidRPr="004711D9" w:rsidRDefault="00B20F07" w:rsidP="004A105C">
      <w:pPr>
        <w:pStyle w:val="af"/>
        <w:suppressAutoHyphens/>
        <w:spacing w:line="240" w:lineRule="auto"/>
        <w:ind w:firstLine="851"/>
        <w:jc w:val="both"/>
        <w:rPr>
          <w:i/>
        </w:rPr>
      </w:pPr>
    </w:p>
    <w:p w:rsidR="00980905" w:rsidRPr="004711D9" w:rsidRDefault="00980905" w:rsidP="004A105C">
      <w:pPr>
        <w:pStyle w:val="af"/>
        <w:suppressAutoHyphens/>
        <w:spacing w:line="240" w:lineRule="auto"/>
        <w:ind w:firstLine="851"/>
        <w:jc w:val="both"/>
        <w:rPr>
          <w:i/>
        </w:rPr>
      </w:pPr>
      <w:r w:rsidRPr="004711D9">
        <w:rPr>
          <w:i/>
        </w:rPr>
        <w:t>В результате реализации Программы комплексного развития социальной инфраструктуры на территории городского поселения «Город Людиново» предполагается:</w:t>
      </w:r>
    </w:p>
    <w:p w:rsidR="00980905" w:rsidRPr="004711D9" w:rsidRDefault="00980905" w:rsidP="00980905">
      <w:pPr>
        <w:pStyle w:val="af"/>
        <w:suppressAutoHyphens/>
        <w:spacing w:line="240" w:lineRule="auto"/>
        <w:ind w:firstLine="851"/>
        <w:jc w:val="both"/>
        <w:rPr>
          <w:i/>
        </w:rPr>
      </w:pPr>
      <w:r w:rsidRPr="004711D9">
        <w:rPr>
          <w:i/>
        </w:rPr>
        <w:t>В сфере образования:</w:t>
      </w:r>
    </w:p>
    <w:p w:rsidR="00980905" w:rsidRPr="004711D9" w:rsidRDefault="00980905" w:rsidP="00980905">
      <w:pPr>
        <w:pStyle w:val="af"/>
        <w:suppressAutoHyphens/>
        <w:spacing w:line="240" w:lineRule="auto"/>
        <w:ind w:firstLine="851"/>
        <w:jc w:val="both"/>
        <w:rPr>
          <w:rFonts w:ascii="TimesNewRomanPS-BoldMT" w:eastAsia="Calibri" w:hAnsi="TimesNewRomanPS-BoldMT"/>
          <w:bCs/>
        </w:rPr>
      </w:pPr>
      <w:r w:rsidRPr="004711D9">
        <w:rPr>
          <w:rFonts w:ascii="TimesNewRomanPS-BoldMT" w:eastAsia="Calibri" w:hAnsi="TimesNewRomanPS-BoldMT"/>
          <w:bCs/>
        </w:rPr>
        <w:t>в количественном выражении:</w:t>
      </w:r>
    </w:p>
    <w:p w:rsidR="00980905" w:rsidRPr="004711D9" w:rsidRDefault="00980905" w:rsidP="00980905">
      <w:pPr>
        <w:pStyle w:val="af"/>
        <w:suppressAutoHyphens/>
        <w:spacing w:line="240" w:lineRule="auto"/>
        <w:ind w:firstLine="851"/>
        <w:jc w:val="both"/>
        <w:rPr>
          <w:rFonts w:ascii="TimesNewRomanPSMT" w:eastAsia="Calibri" w:hAnsi="TimesNewRomanPSMT"/>
        </w:rPr>
      </w:pPr>
      <w:r w:rsidRPr="004711D9">
        <w:rPr>
          <w:rFonts w:ascii="TimesNewRomanPS-BoldMT" w:eastAsia="Calibri" w:hAnsi="TimesNewRomanPS-BoldMT"/>
          <w:b/>
          <w:bCs/>
        </w:rPr>
        <w:t xml:space="preserve">- </w:t>
      </w:r>
      <w:r w:rsidRPr="004711D9">
        <w:rPr>
          <w:rFonts w:ascii="TimesNewRomanPSMT" w:eastAsia="Calibri" w:hAnsi="TimesNewRomanPSMT"/>
        </w:rPr>
        <w:t>повысить удовлетворенность населения качеством предоставляемых образовательных услуг до</w:t>
      </w:r>
      <w:r w:rsidR="00C06655" w:rsidRPr="004711D9">
        <w:rPr>
          <w:rFonts w:ascii="TimesNewRomanPSMT" w:eastAsia="Calibri" w:hAnsi="TimesNewRomanPSMT"/>
        </w:rPr>
        <w:t xml:space="preserve"> </w:t>
      </w:r>
      <w:r w:rsidR="004D7987" w:rsidRPr="004711D9">
        <w:rPr>
          <w:rFonts w:ascii="TimesNewRomanPSMT" w:eastAsia="Calibri" w:hAnsi="TimesNewRomanPSMT"/>
        </w:rPr>
        <w:t>93</w:t>
      </w:r>
      <w:r w:rsidRPr="004711D9">
        <w:rPr>
          <w:rFonts w:ascii="TimesNewRomanPSMT" w:eastAsia="Calibri" w:hAnsi="TimesNewRomanPSMT"/>
        </w:rPr>
        <w:t>%;</w:t>
      </w:r>
    </w:p>
    <w:p w:rsidR="00980905" w:rsidRPr="004711D9" w:rsidRDefault="00980905" w:rsidP="00980905">
      <w:pPr>
        <w:pStyle w:val="af"/>
        <w:suppressAutoHyphens/>
        <w:spacing w:line="240" w:lineRule="auto"/>
        <w:ind w:firstLine="851"/>
        <w:jc w:val="both"/>
        <w:rPr>
          <w:rFonts w:ascii="TimesNewRomanPSMT" w:eastAsia="Calibri" w:hAnsi="TimesNewRomanPSMT"/>
        </w:rPr>
      </w:pPr>
      <w:r w:rsidRPr="004711D9">
        <w:rPr>
          <w:rFonts w:ascii="TimesNewRomanPSMT" w:eastAsia="Calibri" w:hAnsi="TimesNewRomanPSMT"/>
        </w:rPr>
        <w:t>- увеличить долю охвата детей в возрасте 5-18 лет программами дополнительного</w:t>
      </w:r>
      <w:r w:rsidRPr="004711D9">
        <w:rPr>
          <w:rFonts w:ascii="TimesNewRomanPSMT" w:eastAsia="Calibri" w:hAnsi="TimesNewRomanPSMT"/>
          <w:sz w:val="22"/>
          <w:szCs w:val="22"/>
        </w:rPr>
        <w:br/>
      </w:r>
      <w:r w:rsidRPr="004711D9">
        <w:rPr>
          <w:rFonts w:ascii="TimesNewRomanPSMT" w:eastAsia="Calibri" w:hAnsi="TimesNewRomanPSMT"/>
        </w:rPr>
        <w:t>образования до 75%;</w:t>
      </w:r>
    </w:p>
    <w:p w:rsidR="00980905" w:rsidRPr="004711D9" w:rsidRDefault="00980905" w:rsidP="00980905">
      <w:pPr>
        <w:pStyle w:val="af"/>
        <w:suppressAutoHyphens/>
        <w:spacing w:line="240" w:lineRule="auto"/>
        <w:ind w:firstLine="851"/>
        <w:jc w:val="both"/>
        <w:rPr>
          <w:rFonts w:ascii="TimesNewRomanPSMT" w:eastAsia="Calibri" w:hAnsi="TimesNewRomanPSMT"/>
        </w:rPr>
      </w:pPr>
      <w:r w:rsidRPr="004711D9">
        <w:rPr>
          <w:rFonts w:ascii="TimesNewRomanPSMT" w:eastAsia="Calibri" w:hAnsi="TimesNewRomanPSMT"/>
        </w:rPr>
        <w:t>- увеличить долю общеобразовательных организаций, в которых создана</w:t>
      </w:r>
      <w:r w:rsidRPr="004711D9">
        <w:rPr>
          <w:rFonts w:ascii="TimesNewRomanPSMT" w:eastAsia="Calibri" w:hAnsi="TimesNewRomanPSMT"/>
          <w:sz w:val="22"/>
          <w:szCs w:val="22"/>
        </w:rPr>
        <w:br/>
      </w:r>
      <w:r w:rsidRPr="004711D9">
        <w:rPr>
          <w:rFonts w:ascii="TimesNewRomanPSMT" w:eastAsia="Calibri" w:hAnsi="TimesNewRomanPSMT"/>
        </w:rPr>
        <w:t xml:space="preserve">универсальная и </w:t>
      </w:r>
      <w:proofErr w:type="spellStart"/>
      <w:r w:rsidRPr="004711D9">
        <w:rPr>
          <w:rFonts w:ascii="TimesNewRomanPSMT" w:eastAsia="Calibri" w:hAnsi="TimesNewRomanPSMT"/>
        </w:rPr>
        <w:t>безбарьерная</w:t>
      </w:r>
      <w:proofErr w:type="spellEnd"/>
      <w:r w:rsidRPr="004711D9">
        <w:rPr>
          <w:rFonts w:ascii="TimesNewRomanPSMT" w:eastAsia="Calibri" w:hAnsi="TimesNewRomanPSMT"/>
        </w:rPr>
        <w:t xml:space="preserve"> среда, позволяющая обеспечить совместное обучение</w:t>
      </w:r>
      <w:r w:rsidRPr="004711D9">
        <w:rPr>
          <w:rFonts w:ascii="Calibri" w:eastAsia="Calibri" w:hAnsi="Calibri"/>
          <w:sz w:val="22"/>
          <w:szCs w:val="22"/>
        </w:rPr>
        <w:br/>
      </w:r>
      <w:r w:rsidRPr="004711D9">
        <w:rPr>
          <w:rFonts w:ascii="TimesNewRomanPSMT" w:eastAsia="Calibri" w:hAnsi="TimesNewRomanPSMT"/>
        </w:rPr>
        <w:t>13 детей-инвалидов и лиц, не имеющих нарушений развития, в общем количестве</w:t>
      </w:r>
      <w:r w:rsidRPr="004711D9">
        <w:rPr>
          <w:rFonts w:ascii="TimesNewRomanPSMT" w:eastAsia="Calibri" w:hAnsi="TimesNewRomanPSMT"/>
          <w:sz w:val="22"/>
          <w:szCs w:val="22"/>
        </w:rPr>
        <w:br/>
      </w:r>
      <w:r w:rsidRPr="004711D9">
        <w:rPr>
          <w:rFonts w:ascii="TimesNewRomanPSMT" w:eastAsia="Calibri" w:hAnsi="TimesNewRomanPSMT"/>
        </w:rPr>
        <w:t>общеобразовательных организаций до 10%;</w:t>
      </w:r>
    </w:p>
    <w:p w:rsidR="00980905" w:rsidRPr="004711D9" w:rsidRDefault="00980905" w:rsidP="00980905">
      <w:pPr>
        <w:pStyle w:val="af"/>
        <w:suppressAutoHyphens/>
        <w:spacing w:line="240" w:lineRule="auto"/>
        <w:ind w:firstLine="851"/>
        <w:jc w:val="both"/>
        <w:rPr>
          <w:rFonts w:ascii="TimesNewRomanPSMT" w:eastAsia="Calibri" w:hAnsi="TimesNewRomanPSMT"/>
        </w:rPr>
      </w:pPr>
      <w:r w:rsidRPr="004711D9">
        <w:rPr>
          <w:rFonts w:ascii="TimesNewRomanPSMT" w:eastAsia="Calibri" w:hAnsi="TimesNewRomanPSMT"/>
        </w:rPr>
        <w:t>- открыть новые дошкольные группы на 150 мест;</w:t>
      </w:r>
      <w:r w:rsidRPr="004711D9">
        <w:rPr>
          <w:rFonts w:ascii="TimesNewRomanPSMT" w:eastAsia="Calibri" w:hAnsi="TimesNewRomanPSMT"/>
          <w:sz w:val="22"/>
          <w:szCs w:val="22"/>
        </w:rPr>
        <w:br/>
      </w:r>
      <w:r w:rsidRPr="004711D9">
        <w:rPr>
          <w:rFonts w:ascii="TimesNewRomanPSMT" w:eastAsia="Calibri" w:hAnsi="TimesNewRomanPSMT"/>
        </w:rPr>
        <w:t>- увеличить количество участников региональных конкурсов на 1</w:t>
      </w:r>
      <w:r w:rsidR="004D7987" w:rsidRPr="004711D9">
        <w:rPr>
          <w:rFonts w:ascii="TimesNewRomanPSMT" w:eastAsia="Calibri" w:hAnsi="TimesNewRomanPSMT"/>
        </w:rPr>
        <w:t>5</w:t>
      </w:r>
      <w:r w:rsidRPr="004711D9">
        <w:rPr>
          <w:rFonts w:ascii="TimesNewRomanPSMT" w:eastAsia="Calibri" w:hAnsi="TimesNewRomanPSMT"/>
        </w:rPr>
        <w:t>% к 202</w:t>
      </w:r>
      <w:r w:rsidR="004D7987" w:rsidRPr="004711D9">
        <w:rPr>
          <w:rFonts w:ascii="TimesNewRomanPSMT" w:eastAsia="Calibri" w:hAnsi="TimesNewRomanPSMT"/>
        </w:rPr>
        <w:t>8</w:t>
      </w:r>
      <w:r w:rsidRPr="004711D9">
        <w:rPr>
          <w:rFonts w:ascii="TimesNewRomanPSMT" w:eastAsia="Calibri" w:hAnsi="TimesNewRomanPSMT"/>
        </w:rPr>
        <w:t xml:space="preserve"> году;</w:t>
      </w:r>
    </w:p>
    <w:p w:rsidR="00980905" w:rsidRPr="004711D9" w:rsidRDefault="00980905" w:rsidP="00980905">
      <w:pPr>
        <w:pStyle w:val="af"/>
        <w:suppressAutoHyphens/>
        <w:spacing w:line="240" w:lineRule="auto"/>
        <w:ind w:firstLine="851"/>
        <w:jc w:val="both"/>
        <w:rPr>
          <w:rFonts w:ascii="TimesNewRomanPS-BoldMT" w:eastAsia="Calibri" w:hAnsi="TimesNewRomanPS-BoldMT"/>
          <w:bCs/>
        </w:rPr>
      </w:pPr>
      <w:r w:rsidRPr="004711D9">
        <w:rPr>
          <w:rFonts w:ascii="TimesNewRomanPS-BoldMT" w:eastAsia="Calibri" w:hAnsi="TimesNewRomanPS-BoldMT"/>
          <w:bCs/>
        </w:rPr>
        <w:t xml:space="preserve"> в качественном выражении:</w:t>
      </w:r>
    </w:p>
    <w:p w:rsidR="00980905" w:rsidRPr="004711D9" w:rsidRDefault="00980905" w:rsidP="00980905">
      <w:pPr>
        <w:pStyle w:val="af"/>
        <w:suppressAutoHyphens/>
        <w:spacing w:line="240" w:lineRule="auto"/>
        <w:ind w:firstLine="851"/>
        <w:jc w:val="both"/>
        <w:rPr>
          <w:rFonts w:ascii="TimesNewRomanPSMT" w:eastAsia="Calibri" w:hAnsi="TimesNewRomanPSMT"/>
        </w:rPr>
      </w:pPr>
      <w:r w:rsidRPr="004711D9">
        <w:rPr>
          <w:rFonts w:ascii="TimesNewRomanPS-BoldMT" w:eastAsia="Calibri" w:hAnsi="TimesNewRomanPS-BoldMT"/>
          <w:b/>
          <w:bCs/>
        </w:rPr>
        <w:t xml:space="preserve">- </w:t>
      </w:r>
      <w:r w:rsidRPr="004711D9">
        <w:rPr>
          <w:rFonts w:ascii="TimesNewRomanPSMT" w:eastAsia="Calibri" w:hAnsi="TimesNewRomanPSMT"/>
        </w:rPr>
        <w:t>сформировать оптимальную сеть дошкольного образования, полностью</w:t>
      </w:r>
      <w:r w:rsidRPr="004711D9">
        <w:rPr>
          <w:rFonts w:ascii="TimesNewRomanPSMT" w:eastAsia="Calibri" w:hAnsi="TimesNewRomanPSMT"/>
          <w:sz w:val="22"/>
          <w:szCs w:val="22"/>
        </w:rPr>
        <w:br/>
      </w:r>
      <w:r w:rsidRPr="004711D9">
        <w:rPr>
          <w:rFonts w:ascii="TimesNewRomanPSMT" w:eastAsia="Calibri" w:hAnsi="TimesNewRomanPSMT"/>
        </w:rPr>
        <w:t>обеспечивающую потребности населения в услугах дошкольного образования;</w:t>
      </w:r>
    </w:p>
    <w:p w:rsidR="00980905" w:rsidRPr="004711D9" w:rsidRDefault="00980905" w:rsidP="00980905">
      <w:pPr>
        <w:pStyle w:val="af"/>
        <w:suppressAutoHyphens/>
        <w:spacing w:line="240" w:lineRule="auto"/>
        <w:ind w:firstLine="851"/>
        <w:jc w:val="both"/>
        <w:rPr>
          <w:rFonts w:ascii="TimesNewRomanPSMT" w:eastAsia="Calibri" w:hAnsi="TimesNewRomanPSMT"/>
        </w:rPr>
      </w:pPr>
      <w:r w:rsidRPr="004711D9">
        <w:rPr>
          <w:rFonts w:ascii="TimesNewRomanPSMT" w:eastAsia="Calibri" w:hAnsi="TimesNewRomanPSMT"/>
        </w:rPr>
        <w:t xml:space="preserve"> - улучшить результаты школьников по итогам международных сопоставительных</w:t>
      </w:r>
      <w:r w:rsidRPr="004711D9">
        <w:rPr>
          <w:rFonts w:ascii="TimesNewRomanPSMT" w:eastAsia="Calibri" w:hAnsi="TimesNewRomanPSMT"/>
          <w:sz w:val="22"/>
          <w:szCs w:val="22"/>
        </w:rPr>
        <w:br/>
      </w:r>
      <w:r w:rsidRPr="004711D9">
        <w:rPr>
          <w:rFonts w:ascii="TimesNewRomanPSMT" w:eastAsia="Calibri" w:hAnsi="TimesNewRomanPSMT"/>
        </w:rPr>
        <w:t>исследований качества общего образования (PIRLS, TIMSS, PISA);</w:t>
      </w:r>
    </w:p>
    <w:p w:rsidR="00980905" w:rsidRPr="004711D9" w:rsidRDefault="00980905" w:rsidP="00980905">
      <w:pPr>
        <w:pStyle w:val="af"/>
        <w:suppressAutoHyphens/>
        <w:spacing w:line="240" w:lineRule="auto"/>
        <w:ind w:firstLine="851"/>
        <w:jc w:val="both"/>
        <w:rPr>
          <w:rFonts w:ascii="TimesNewRomanPSMT" w:eastAsia="Calibri" w:hAnsi="TimesNewRomanPSMT"/>
        </w:rPr>
      </w:pPr>
      <w:r w:rsidRPr="004711D9">
        <w:rPr>
          <w:rFonts w:ascii="TimesNewRomanPSMT" w:eastAsia="Calibri" w:hAnsi="TimesNewRomanPSMT"/>
        </w:rPr>
        <w:t>- обеспечить на старшей ступени общего образования для всех обучающихся</w:t>
      </w:r>
      <w:r w:rsidRPr="004711D9">
        <w:rPr>
          <w:rFonts w:ascii="TimesNewRomanPSMT" w:eastAsia="Calibri" w:hAnsi="TimesNewRomanPSMT"/>
          <w:sz w:val="22"/>
          <w:szCs w:val="22"/>
        </w:rPr>
        <w:br/>
      </w:r>
      <w:r w:rsidRPr="004711D9">
        <w:rPr>
          <w:rFonts w:ascii="TimesNewRomanPSMT" w:eastAsia="Calibri" w:hAnsi="TimesNewRomanPSMT"/>
        </w:rPr>
        <w:t>возможность выбора профиля обучения и индивидуальной траектории освоения</w:t>
      </w:r>
      <w:r w:rsidRPr="004711D9">
        <w:rPr>
          <w:rFonts w:ascii="TimesNewRomanPSMT" w:eastAsia="Calibri" w:hAnsi="TimesNewRomanPSMT"/>
          <w:sz w:val="22"/>
          <w:szCs w:val="22"/>
        </w:rPr>
        <w:br/>
      </w:r>
      <w:r w:rsidRPr="004711D9">
        <w:rPr>
          <w:rFonts w:ascii="TimesNewRomanPSMT" w:eastAsia="Calibri" w:hAnsi="TimesNewRomanPSMT"/>
        </w:rPr>
        <w:t>образовательной программы (в образовательных организациях всех форм</w:t>
      </w:r>
      <w:r w:rsidRPr="004711D9">
        <w:rPr>
          <w:rFonts w:ascii="TimesNewRomanPSMT" w:eastAsia="Calibri" w:hAnsi="TimesNewRomanPSMT"/>
          <w:sz w:val="22"/>
          <w:szCs w:val="22"/>
        </w:rPr>
        <w:br/>
      </w:r>
      <w:r w:rsidRPr="004711D9">
        <w:rPr>
          <w:rFonts w:ascii="TimesNewRomanPSMT" w:eastAsia="Calibri" w:hAnsi="TimesNewRomanPSMT"/>
        </w:rPr>
        <w:t>собственности и их сетях, в формах семейного, дистанционного</w:t>
      </w:r>
      <w:r w:rsidRPr="004711D9">
        <w:rPr>
          <w:rFonts w:ascii="TimesNewRomanPSMT" w:eastAsia="Calibri" w:hAnsi="TimesNewRomanPSMT"/>
          <w:sz w:val="22"/>
          <w:szCs w:val="22"/>
        </w:rPr>
        <w:br/>
      </w:r>
      <w:r w:rsidRPr="004711D9">
        <w:rPr>
          <w:rFonts w:ascii="TimesNewRomanPSMT" w:eastAsia="Calibri" w:hAnsi="TimesNewRomanPSMT"/>
        </w:rPr>
        <w:t>образования, самообразования);</w:t>
      </w:r>
    </w:p>
    <w:p w:rsidR="00980905" w:rsidRPr="004711D9" w:rsidRDefault="00980905" w:rsidP="00980905">
      <w:pPr>
        <w:pStyle w:val="af"/>
        <w:suppressAutoHyphens/>
        <w:spacing w:line="240" w:lineRule="auto"/>
        <w:ind w:firstLine="851"/>
        <w:jc w:val="both"/>
        <w:rPr>
          <w:rFonts w:ascii="TimesNewRomanPSMT" w:eastAsia="Calibri" w:hAnsi="TimesNewRomanPSMT"/>
        </w:rPr>
      </w:pPr>
      <w:r w:rsidRPr="004711D9">
        <w:rPr>
          <w:rFonts w:ascii="TimesNewRomanPSMT" w:eastAsia="Calibri" w:hAnsi="TimesNewRomanPSMT"/>
        </w:rPr>
        <w:lastRenderedPageBreak/>
        <w:t xml:space="preserve"> - повысить привлекательность педагогической профессии и уровень квалификации</w:t>
      </w:r>
      <w:r w:rsidRPr="004711D9">
        <w:rPr>
          <w:rFonts w:ascii="TimesNewRomanPSMT" w:eastAsia="Calibri" w:hAnsi="TimesNewRomanPSMT"/>
          <w:sz w:val="22"/>
          <w:szCs w:val="22"/>
        </w:rPr>
        <w:br/>
      </w:r>
      <w:r w:rsidRPr="004711D9">
        <w:rPr>
          <w:rFonts w:ascii="TimesNewRomanPSMT" w:eastAsia="Calibri" w:hAnsi="TimesNewRomanPSMT"/>
        </w:rPr>
        <w:t>педагогических кадров;</w:t>
      </w:r>
    </w:p>
    <w:p w:rsidR="00980905" w:rsidRPr="004711D9" w:rsidRDefault="00980905" w:rsidP="00980905">
      <w:pPr>
        <w:pStyle w:val="af"/>
        <w:suppressAutoHyphens/>
        <w:spacing w:line="240" w:lineRule="auto"/>
        <w:ind w:firstLine="851"/>
        <w:jc w:val="both"/>
        <w:rPr>
          <w:rFonts w:ascii="TimesNewRomanPSMT" w:eastAsia="Calibri" w:hAnsi="TimesNewRomanPSMT"/>
        </w:rPr>
      </w:pPr>
      <w:r w:rsidRPr="004711D9">
        <w:rPr>
          <w:rFonts w:ascii="TimesNewRomanPSMT" w:eastAsia="Calibri" w:hAnsi="TimesNewRomanPSMT"/>
        </w:rPr>
        <w:t xml:space="preserve"> - повысить эффективность использования бюджетных средств, обеспечить</w:t>
      </w:r>
      <w:r w:rsidRPr="004711D9">
        <w:rPr>
          <w:rFonts w:ascii="TimesNewRomanPSMT" w:eastAsia="Calibri" w:hAnsi="TimesNewRomanPSMT"/>
          <w:sz w:val="22"/>
          <w:szCs w:val="22"/>
        </w:rPr>
        <w:br/>
      </w:r>
      <w:r w:rsidRPr="004711D9">
        <w:rPr>
          <w:rFonts w:ascii="TimesNewRomanPSMT" w:eastAsia="Calibri" w:hAnsi="TimesNewRomanPSMT"/>
        </w:rPr>
        <w:t>финансово-хозяйственную самостоятельность образовательных организаций за счет</w:t>
      </w:r>
      <w:r w:rsidRPr="004711D9">
        <w:rPr>
          <w:rFonts w:ascii="TimesNewRomanPSMT" w:eastAsia="Calibri" w:hAnsi="TimesNewRomanPSMT"/>
          <w:sz w:val="22"/>
          <w:szCs w:val="22"/>
        </w:rPr>
        <w:br/>
      </w:r>
      <w:r w:rsidRPr="004711D9">
        <w:rPr>
          <w:rFonts w:ascii="TimesNewRomanPSMT" w:eastAsia="Calibri" w:hAnsi="TimesNewRomanPSMT"/>
        </w:rPr>
        <w:t>реализации новых принципов финансирования;</w:t>
      </w:r>
    </w:p>
    <w:p w:rsidR="00980905" w:rsidRPr="004711D9" w:rsidRDefault="00980905" w:rsidP="00980905">
      <w:pPr>
        <w:pStyle w:val="af"/>
        <w:suppressAutoHyphens/>
        <w:spacing w:line="240" w:lineRule="auto"/>
        <w:ind w:firstLine="851"/>
        <w:jc w:val="both"/>
        <w:rPr>
          <w:rFonts w:ascii="TimesNewRomanPS-BoldMT" w:eastAsia="Calibri" w:hAnsi="TimesNewRomanPS-BoldMT"/>
          <w:bCs/>
        </w:rPr>
      </w:pPr>
      <w:r w:rsidRPr="004711D9">
        <w:rPr>
          <w:rFonts w:ascii="TimesNewRomanPSMT" w:eastAsia="Calibri" w:hAnsi="TimesNewRomanPSMT"/>
        </w:rPr>
        <w:t>- положительное влияние региональных конкурсов на формирование научного</w:t>
      </w:r>
      <w:r w:rsidRPr="004711D9">
        <w:rPr>
          <w:rFonts w:ascii="TimesNewRomanPSMT" w:eastAsia="Calibri" w:hAnsi="TimesNewRomanPSMT"/>
          <w:sz w:val="22"/>
          <w:szCs w:val="22"/>
        </w:rPr>
        <w:br/>
      </w:r>
      <w:r w:rsidRPr="004711D9">
        <w:rPr>
          <w:rFonts w:ascii="TimesNewRomanPSMT" w:eastAsia="Calibri" w:hAnsi="TimesNewRomanPSMT"/>
        </w:rPr>
        <w:t>потенциала области.</w:t>
      </w:r>
    </w:p>
    <w:p w:rsidR="00980905" w:rsidRPr="004711D9" w:rsidRDefault="00980905" w:rsidP="00980905">
      <w:pPr>
        <w:pStyle w:val="af"/>
        <w:suppressAutoHyphens/>
        <w:spacing w:line="240" w:lineRule="auto"/>
        <w:ind w:firstLine="851"/>
        <w:jc w:val="both"/>
        <w:rPr>
          <w:i/>
        </w:rPr>
      </w:pPr>
      <w:r w:rsidRPr="004711D9">
        <w:rPr>
          <w:i/>
        </w:rPr>
        <w:t>В сфере культуры:</w:t>
      </w:r>
    </w:p>
    <w:p w:rsidR="00980905" w:rsidRPr="004711D9" w:rsidRDefault="00980905" w:rsidP="004D7987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1D9">
        <w:rPr>
          <w:rFonts w:ascii="Times New Roman" w:hAnsi="Times New Roman" w:cs="Times New Roman"/>
          <w:sz w:val="24"/>
          <w:szCs w:val="24"/>
        </w:rPr>
        <w:t>- количество культурно-массовых мероприятий, проведенных учреждениями культуры, к 202</w:t>
      </w:r>
      <w:r w:rsidR="004D7987" w:rsidRPr="004711D9">
        <w:rPr>
          <w:rFonts w:ascii="Times New Roman" w:hAnsi="Times New Roman" w:cs="Times New Roman"/>
          <w:sz w:val="24"/>
          <w:szCs w:val="24"/>
        </w:rPr>
        <w:t>8</w:t>
      </w:r>
      <w:r w:rsidRPr="004711D9">
        <w:rPr>
          <w:rFonts w:ascii="Times New Roman" w:hAnsi="Times New Roman" w:cs="Times New Roman"/>
          <w:sz w:val="24"/>
          <w:szCs w:val="24"/>
        </w:rPr>
        <w:t xml:space="preserve"> году составит 21</w:t>
      </w:r>
      <w:r w:rsidR="004D7987" w:rsidRPr="004711D9">
        <w:rPr>
          <w:rFonts w:ascii="Times New Roman" w:hAnsi="Times New Roman" w:cs="Times New Roman"/>
          <w:sz w:val="24"/>
          <w:szCs w:val="24"/>
        </w:rPr>
        <w:t>75</w:t>
      </w:r>
      <w:r w:rsidRPr="004711D9">
        <w:rPr>
          <w:rFonts w:ascii="Times New Roman" w:hAnsi="Times New Roman" w:cs="Times New Roman"/>
          <w:sz w:val="24"/>
          <w:szCs w:val="24"/>
        </w:rPr>
        <w:t xml:space="preserve"> мероприятий в год;</w:t>
      </w:r>
    </w:p>
    <w:p w:rsidR="00980905" w:rsidRPr="004711D9" w:rsidRDefault="00980905" w:rsidP="004D7987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1D9">
        <w:rPr>
          <w:rFonts w:ascii="Times New Roman" w:hAnsi="Times New Roman" w:cs="Times New Roman"/>
          <w:sz w:val="24"/>
          <w:szCs w:val="24"/>
        </w:rPr>
        <w:t>- численность участников культурно-массовых мероприятий к 202</w:t>
      </w:r>
      <w:r w:rsidR="004D7987" w:rsidRPr="004711D9">
        <w:rPr>
          <w:rFonts w:ascii="Times New Roman" w:hAnsi="Times New Roman" w:cs="Times New Roman"/>
          <w:sz w:val="24"/>
          <w:szCs w:val="24"/>
        </w:rPr>
        <w:t>8</w:t>
      </w:r>
      <w:r w:rsidRPr="004711D9">
        <w:rPr>
          <w:rFonts w:ascii="Times New Roman" w:hAnsi="Times New Roman" w:cs="Times New Roman"/>
          <w:sz w:val="24"/>
          <w:szCs w:val="24"/>
        </w:rPr>
        <w:t xml:space="preserve"> году увеличится до 88140 человек;</w:t>
      </w:r>
    </w:p>
    <w:p w:rsidR="00980905" w:rsidRPr="004711D9" w:rsidRDefault="00980905" w:rsidP="004D7987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1D9">
        <w:rPr>
          <w:rFonts w:ascii="Times New Roman" w:hAnsi="Times New Roman" w:cs="Times New Roman"/>
          <w:sz w:val="24"/>
          <w:szCs w:val="24"/>
        </w:rPr>
        <w:t>- уровень удовлетворенности жителей района от предоставления муниципальных услуг в сфере культуры к 202</w:t>
      </w:r>
      <w:r w:rsidR="004D7987" w:rsidRPr="004711D9">
        <w:rPr>
          <w:rFonts w:ascii="Times New Roman" w:hAnsi="Times New Roman" w:cs="Times New Roman"/>
          <w:sz w:val="24"/>
          <w:szCs w:val="24"/>
        </w:rPr>
        <w:t>8</w:t>
      </w:r>
      <w:r w:rsidRPr="004711D9">
        <w:rPr>
          <w:rFonts w:ascii="Times New Roman" w:hAnsi="Times New Roman" w:cs="Times New Roman"/>
          <w:sz w:val="24"/>
          <w:szCs w:val="24"/>
        </w:rPr>
        <w:t xml:space="preserve"> году достигнет 9</w:t>
      </w:r>
      <w:r w:rsidR="004D7987" w:rsidRPr="004711D9">
        <w:rPr>
          <w:rFonts w:ascii="Times New Roman" w:hAnsi="Times New Roman" w:cs="Times New Roman"/>
          <w:sz w:val="24"/>
          <w:szCs w:val="24"/>
        </w:rPr>
        <w:t>5</w:t>
      </w:r>
      <w:r w:rsidRPr="004711D9">
        <w:rPr>
          <w:rFonts w:ascii="Times New Roman" w:hAnsi="Times New Roman" w:cs="Times New Roman"/>
          <w:sz w:val="24"/>
          <w:szCs w:val="24"/>
        </w:rPr>
        <w:t>%.</w:t>
      </w:r>
    </w:p>
    <w:p w:rsidR="004D7987" w:rsidRPr="004711D9" w:rsidRDefault="004D7987" w:rsidP="004D7987">
      <w:pPr>
        <w:pStyle w:val="af"/>
        <w:suppressAutoHyphens/>
        <w:spacing w:line="240" w:lineRule="auto"/>
        <w:ind w:firstLine="851"/>
        <w:jc w:val="both"/>
        <w:rPr>
          <w:i/>
        </w:rPr>
      </w:pPr>
      <w:r w:rsidRPr="004711D9">
        <w:rPr>
          <w:i/>
        </w:rPr>
        <w:t>В сфере физической культуры и спорта:</w:t>
      </w:r>
    </w:p>
    <w:p w:rsidR="004D7987" w:rsidRPr="004711D9" w:rsidRDefault="004D7987" w:rsidP="004D7987">
      <w:pPr>
        <w:pStyle w:val="ConsPlusNormal"/>
        <w:suppressAutoHyphens/>
        <w:ind w:firstLine="851"/>
        <w:jc w:val="both"/>
        <w:rPr>
          <w:rFonts w:ascii="Times New Roman" w:hAnsi="Times New Roman" w:cs="Times New Roman"/>
        </w:rPr>
      </w:pPr>
      <w:r w:rsidRPr="004711D9">
        <w:rPr>
          <w:rFonts w:ascii="Times New Roman" w:hAnsi="Times New Roman" w:cs="Times New Roman"/>
        </w:rPr>
        <w:t xml:space="preserve">- увеличить долю населения, систематически занимающегося физической культурой и спортом, к общей численности населения </w:t>
      </w:r>
      <w:r w:rsidR="00E853A9">
        <w:rPr>
          <w:rFonts w:ascii="Times New Roman" w:hAnsi="Times New Roman" w:cs="Times New Roman"/>
        </w:rPr>
        <w:t>городского поселения</w:t>
      </w:r>
      <w:r w:rsidRPr="004711D9">
        <w:rPr>
          <w:rFonts w:ascii="Times New Roman" w:hAnsi="Times New Roman" w:cs="Times New Roman"/>
        </w:rPr>
        <w:t xml:space="preserve"> до 50%;</w:t>
      </w:r>
    </w:p>
    <w:p w:rsidR="004D7987" w:rsidRPr="004711D9" w:rsidRDefault="004D7987" w:rsidP="004D7987">
      <w:pPr>
        <w:pStyle w:val="ConsPlusNormal"/>
        <w:suppressAutoHyphens/>
        <w:ind w:firstLine="851"/>
        <w:jc w:val="both"/>
        <w:rPr>
          <w:rFonts w:ascii="Times New Roman" w:hAnsi="Times New Roman" w:cs="Times New Roman"/>
        </w:rPr>
      </w:pPr>
      <w:r w:rsidRPr="004711D9">
        <w:rPr>
          <w:rFonts w:ascii="Times New Roman" w:hAnsi="Times New Roman" w:cs="Times New Roman"/>
        </w:rPr>
        <w:t>- увеличить удельный вес детей в возрасте от 6 до 15 лет, систематически занимающихся физической культурой и спортом, к общему количеству детей данного возраста до 60%;</w:t>
      </w:r>
    </w:p>
    <w:p w:rsidR="004D7987" w:rsidRPr="004711D9" w:rsidRDefault="004D7987" w:rsidP="004D7987">
      <w:pPr>
        <w:pStyle w:val="ConsPlusNormal"/>
        <w:suppressAutoHyphens/>
        <w:ind w:firstLine="851"/>
        <w:jc w:val="both"/>
        <w:rPr>
          <w:rFonts w:ascii="Times New Roman" w:hAnsi="Times New Roman" w:cs="Times New Roman"/>
        </w:rPr>
      </w:pPr>
      <w:r w:rsidRPr="004711D9">
        <w:rPr>
          <w:rFonts w:ascii="Times New Roman" w:hAnsi="Times New Roman" w:cs="Times New Roman"/>
        </w:rPr>
        <w:t>- увеличить долю лиц с ограниченными возможностями здоровья, систематически занимающихся физической культурой и спортом, к общей численности населения данной категории до 30%.</w:t>
      </w:r>
    </w:p>
    <w:p w:rsidR="00980905" w:rsidRDefault="00980905" w:rsidP="004A105C">
      <w:pPr>
        <w:pStyle w:val="af"/>
        <w:suppressAutoHyphens/>
        <w:spacing w:line="240" w:lineRule="auto"/>
        <w:rPr>
          <w:b/>
        </w:rPr>
      </w:pPr>
    </w:p>
    <w:p w:rsidR="00941DFA" w:rsidRDefault="00941DFA" w:rsidP="00941DFA">
      <w:pPr>
        <w:pStyle w:val="a3"/>
        <w:suppressAutoHyphens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5. </w:t>
      </w:r>
      <w:r w:rsidRPr="00630C31">
        <w:rPr>
          <w:b/>
          <w:bCs/>
          <w:color w:val="000000"/>
        </w:rPr>
        <w:t xml:space="preserve">Предложения по совершенствованию нормативно-правового </w:t>
      </w:r>
    </w:p>
    <w:p w:rsidR="00941DFA" w:rsidRPr="00630C31" w:rsidRDefault="00941DFA" w:rsidP="00941DFA">
      <w:pPr>
        <w:pStyle w:val="a3"/>
        <w:suppressAutoHyphens/>
        <w:spacing w:before="0" w:beforeAutospacing="0" w:after="0" w:afterAutospacing="0"/>
        <w:jc w:val="center"/>
        <w:rPr>
          <w:b/>
          <w:bCs/>
          <w:color w:val="000000"/>
        </w:rPr>
      </w:pPr>
      <w:r w:rsidRPr="00630C31">
        <w:rPr>
          <w:b/>
          <w:bCs/>
          <w:color w:val="000000"/>
        </w:rPr>
        <w:t>и информационного обеспечения деятельности</w:t>
      </w:r>
    </w:p>
    <w:p w:rsidR="00941DFA" w:rsidRPr="00630C31" w:rsidRDefault="00941DFA" w:rsidP="00941DFA">
      <w:pPr>
        <w:pStyle w:val="a3"/>
        <w:suppressAutoHyphens/>
        <w:spacing w:before="0" w:beforeAutospacing="0" w:after="0" w:afterAutospacing="0"/>
        <w:rPr>
          <w:b/>
          <w:bCs/>
          <w:color w:val="000000"/>
        </w:rPr>
      </w:pPr>
    </w:p>
    <w:p w:rsidR="00941DFA" w:rsidRPr="00630C31" w:rsidRDefault="00941DFA" w:rsidP="004711D9">
      <w:pPr>
        <w:pStyle w:val="a3"/>
        <w:suppressAutoHyphens/>
        <w:spacing w:before="0" w:beforeAutospacing="0" w:after="0" w:afterAutospacing="0"/>
        <w:ind w:firstLine="708"/>
        <w:jc w:val="both"/>
      </w:pPr>
      <w:r w:rsidRPr="00630C31"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r>
        <w:t>городского</w:t>
      </w:r>
      <w:r w:rsidRPr="00630C31">
        <w:t xml:space="preserve"> поселения предусматривает следующие мероприятия: </w:t>
      </w:r>
    </w:p>
    <w:p w:rsidR="00941DFA" w:rsidRPr="00630C31" w:rsidRDefault="00941DFA" w:rsidP="004711D9">
      <w:pPr>
        <w:pStyle w:val="a3"/>
        <w:suppressAutoHyphens/>
        <w:spacing w:before="0" w:beforeAutospacing="0" w:after="0" w:afterAutospacing="0"/>
        <w:ind w:firstLine="708"/>
        <w:jc w:val="both"/>
      </w:pPr>
      <w:r w:rsidRPr="00630C31">
        <w:t xml:space="preserve">-внесение изменений в </w:t>
      </w:r>
      <w:proofErr w:type="gramStart"/>
      <w:r w:rsidRPr="00630C31">
        <w:t>Генеральный</w:t>
      </w:r>
      <w:proofErr w:type="gramEnd"/>
      <w:r w:rsidRPr="00630C31">
        <w:t xml:space="preserve"> плана </w:t>
      </w:r>
      <w:r>
        <w:t>городского</w:t>
      </w:r>
      <w:r w:rsidRPr="00630C31">
        <w:t xml:space="preserve"> поселения </w:t>
      </w:r>
    </w:p>
    <w:p w:rsidR="00941DFA" w:rsidRPr="00630C31" w:rsidRDefault="00941DFA" w:rsidP="004711D9">
      <w:pPr>
        <w:pStyle w:val="a3"/>
        <w:suppressAutoHyphens/>
        <w:spacing w:before="0" w:beforeAutospacing="0" w:after="0" w:afterAutospacing="0"/>
        <w:ind w:firstLine="708"/>
        <w:jc w:val="both"/>
      </w:pPr>
      <w:r w:rsidRPr="00630C31">
        <w:t>- при выявлении новых, необходимых к реализации мероприятий Программы;</w:t>
      </w:r>
    </w:p>
    <w:p w:rsidR="00941DFA" w:rsidRPr="00630C31" w:rsidRDefault="00941DFA" w:rsidP="004711D9">
      <w:pPr>
        <w:pStyle w:val="a3"/>
        <w:suppressAutoHyphens/>
        <w:spacing w:before="0" w:beforeAutospacing="0" w:after="0" w:afterAutospacing="0"/>
        <w:ind w:firstLine="708"/>
        <w:jc w:val="both"/>
      </w:pPr>
      <w:r w:rsidRPr="00630C31">
        <w:t xml:space="preserve"> -при появлении новых инвестиционных проектов, особо значимых для территории; </w:t>
      </w:r>
    </w:p>
    <w:p w:rsidR="00941DFA" w:rsidRPr="00630C31" w:rsidRDefault="00941DFA" w:rsidP="004711D9">
      <w:pPr>
        <w:pStyle w:val="a3"/>
        <w:suppressAutoHyphens/>
        <w:spacing w:before="0" w:beforeAutospacing="0" w:after="0" w:afterAutospacing="0"/>
        <w:ind w:firstLine="708"/>
        <w:jc w:val="both"/>
      </w:pPr>
      <w:r w:rsidRPr="00630C31">
        <w:t xml:space="preserve">-при наступлении событий, выявляющих новые приоритеты в развитии поселения, а также вызывающих потерю своей значимости отдельных мероприятий. </w:t>
      </w:r>
    </w:p>
    <w:p w:rsidR="00941DFA" w:rsidRPr="00630C31" w:rsidRDefault="00941DFA" w:rsidP="004711D9">
      <w:pPr>
        <w:pStyle w:val="a3"/>
        <w:suppressAutoHyphens/>
        <w:spacing w:before="0" w:beforeAutospacing="0" w:after="0" w:afterAutospacing="0"/>
        <w:ind w:firstLine="708"/>
        <w:jc w:val="both"/>
        <w:rPr>
          <w:color w:val="000000"/>
        </w:rPr>
      </w:pPr>
      <w:r w:rsidRPr="00630C31">
        <w:t xml:space="preserve">Для информационного обеспечения реализации </w:t>
      </w:r>
      <w:r>
        <w:t>п</w:t>
      </w:r>
      <w:r w:rsidRPr="00630C31">
        <w:t xml:space="preserve">рограммы необходимо размещение информации </w:t>
      </w:r>
      <w:r>
        <w:t xml:space="preserve">в сети Интернет </w:t>
      </w:r>
      <w:r w:rsidRPr="00630C31">
        <w:t xml:space="preserve">на сайте </w:t>
      </w:r>
      <w:r>
        <w:t xml:space="preserve">администрации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район». </w:t>
      </w:r>
    </w:p>
    <w:p w:rsidR="00941DFA" w:rsidRPr="00630C31" w:rsidRDefault="00941DFA" w:rsidP="004711D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C31">
        <w:rPr>
          <w:rFonts w:ascii="Times New Roman" w:hAnsi="Times New Roman"/>
          <w:sz w:val="24"/>
          <w:szCs w:val="24"/>
        </w:rPr>
        <w:t xml:space="preserve">Проанализировав вышеперечисленные отправные рубежи необходимо сделать вывод: в обобщенном виде главной целью программы Комплексное развитие социальной инфраструктуры является устойчивое повышение качества жизни нынешних и будущих поколений жителей и благополучие развития </w:t>
      </w:r>
      <w:r>
        <w:rPr>
          <w:rFonts w:ascii="Times New Roman" w:hAnsi="Times New Roman"/>
          <w:sz w:val="24"/>
          <w:szCs w:val="24"/>
        </w:rPr>
        <w:t>городского</w:t>
      </w:r>
      <w:r w:rsidRPr="00630C31">
        <w:rPr>
          <w:rFonts w:ascii="Times New Roman" w:hAnsi="Times New Roman"/>
          <w:sz w:val="24"/>
          <w:szCs w:val="24"/>
        </w:rPr>
        <w:t xml:space="preserve"> поселения через устойчивое развитие территории в социальной и экономической сфере. </w:t>
      </w:r>
    </w:p>
    <w:p w:rsidR="00941DFA" w:rsidRPr="007B326E" w:rsidRDefault="00941DFA" w:rsidP="004711D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B326E">
        <w:rPr>
          <w:rFonts w:ascii="Times New Roman" w:hAnsi="Times New Roman"/>
          <w:i/>
          <w:sz w:val="24"/>
          <w:szCs w:val="24"/>
        </w:rPr>
        <w:t xml:space="preserve">Для достижения поставленных целей в среднесрочной перспективе необходимо решить следующие задачи: </w:t>
      </w:r>
    </w:p>
    <w:p w:rsidR="00941DFA" w:rsidRPr="00630C31" w:rsidRDefault="00941DFA" w:rsidP="004711D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0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630C31">
        <w:rPr>
          <w:rFonts w:ascii="Times New Roman" w:hAnsi="Times New Roman"/>
          <w:sz w:val="24"/>
          <w:szCs w:val="24"/>
        </w:rPr>
        <w:t>оздать правовые, организационные, институциональные и экономические условия для перехода к устойчивому социально - экономическому развитию поселения, эффективной реализации полномочий органов местного самоуправления;</w:t>
      </w:r>
    </w:p>
    <w:p w:rsidR="00941DFA" w:rsidRPr="00630C31" w:rsidRDefault="00941DFA" w:rsidP="004711D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0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630C31">
        <w:rPr>
          <w:rFonts w:ascii="Times New Roman" w:hAnsi="Times New Roman"/>
          <w:sz w:val="24"/>
          <w:szCs w:val="24"/>
        </w:rPr>
        <w:t xml:space="preserve">азвить и расширить сферу информационно-консультационного и правового обслуживания населения; </w:t>
      </w:r>
    </w:p>
    <w:p w:rsidR="00941DFA" w:rsidRPr="00630C31" w:rsidRDefault="00941DFA" w:rsidP="004711D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0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630C31">
        <w:rPr>
          <w:rFonts w:ascii="Times New Roman" w:hAnsi="Times New Roman"/>
          <w:sz w:val="24"/>
          <w:szCs w:val="24"/>
        </w:rPr>
        <w:t>лучшить состояние здоровья населения за счет повышения доступности и качества занятиями физической культурой и спортом;</w:t>
      </w:r>
    </w:p>
    <w:p w:rsidR="00941DFA" w:rsidRPr="00630C31" w:rsidRDefault="00941DFA" w:rsidP="004711D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0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630C31">
        <w:rPr>
          <w:rFonts w:ascii="Times New Roman" w:hAnsi="Times New Roman"/>
          <w:sz w:val="24"/>
          <w:szCs w:val="24"/>
        </w:rPr>
        <w:t xml:space="preserve">овысить роль физкультуры и спорта в целях улучшения состояния здоровья населения и профилактик и правонарушений, преодоления распространения наркомании и алкоголизма; </w:t>
      </w:r>
    </w:p>
    <w:p w:rsidR="00941DFA" w:rsidRPr="00630C31" w:rsidRDefault="00941DFA" w:rsidP="004711D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630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630C31">
        <w:rPr>
          <w:rFonts w:ascii="Times New Roman" w:hAnsi="Times New Roman"/>
          <w:sz w:val="24"/>
          <w:szCs w:val="24"/>
        </w:rPr>
        <w:t>остроить объекты культуры и активизировать культурную деятельность.</w:t>
      </w:r>
    </w:p>
    <w:p w:rsidR="00941DFA" w:rsidRPr="007B326E" w:rsidRDefault="00941DFA" w:rsidP="004711D9">
      <w:pPr>
        <w:pStyle w:val="a3"/>
        <w:suppressAutoHyphens/>
        <w:spacing w:before="0" w:beforeAutospacing="0" w:after="0" w:afterAutospacing="0"/>
        <w:ind w:firstLine="708"/>
        <w:jc w:val="both"/>
        <w:rPr>
          <w:i/>
        </w:rPr>
      </w:pPr>
      <w:r w:rsidRPr="007B326E">
        <w:rPr>
          <w:i/>
        </w:rPr>
        <w:t>Ожидаемые результаты:</w:t>
      </w:r>
    </w:p>
    <w:p w:rsidR="00941DFA" w:rsidRDefault="00941DFA" w:rsidP="004711D9">
      <w:pPr>
        <w:pStyle w:val="a3"/>
        <w:suppressAutoHyphens/>
        <w:spacing w:before="0" w:beforeAutospacing="0" w:after="0" w:afterAutospacing="0"/>
        <w:ind w:firstLine="708"/>
        <w:jc w:val="both"/>
        <w:rPr>
          <w:color w:val="000000"/>
        </w:rPr>
      </w:pPr>
      <w:r w:rsidRPr="00630C31">
        <w:rPr>
          <w:color w:val="000000"/>
        </w:rPr>
        <w:lastRenderedPageBreak/>
        <w:t xml:space="preserve">За период осуществления </w:t>
      </w:r>
      <w:r>
        <w:rPr>
          <w:color w:val="000000"/>
        </w:rPr>
        <w:t>п</w:t>
      </w:r>
      <w:r w:rsidRPr="00630C31">
        <w:rPr>
          <w:color w:val="000000"/>
        </w:rPr>
        <w:t>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941DFA" w:rsidRPr="00630C31" w:rsidRDefault="00941DFA" w:rsidP="004711D9">
      <w:pPr>
        <w:pStyle w:val="a3"/>
        <w:suppressAutoHyphens/>
        <w:spacing w:before="0" w:beforeAutospacing="0" w:after="0" w:afterAutospacing="0"/>
        <w:ind w:firstLine="720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 </w:t>
      </w:r>
      <w:r>
        <w:rPr>
          <w:color w:val="000000"/>
        </w:rPr>
        <w:t>у</w:t>
      </w:r>
      <w:r w:rsidRPr="00630C31">
        <w:rPr>
          <w:color w:val="000000"/>
        </w:rPr>
        <w:t xml:space="preserve">лучшение </w:t>
      </w:r>
      <w:proofErr w:type="spellStart"/>
      <w:r w:rsidRPr="00630C31">
        <w:rPr>
          <w:color w:val="000000"/>
        </w:rPr>
        <w:t>культурно-досуговой</w:t>
      </w:r>
      <w:proofErr w:type="spellEnd"/>
      <w:r w:rsidRPr="00630C31">
        <w:rPr>
          <w:color w:val="000000"/>
        </w:rPr>
        <w:t>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941DFA" w:rsidRPr="00630C31" w:rsidRDefault="00941DFA" w:rsidP="004711D9">
      <w:pPr>
        <w:pStyle w:val="a3"/>
        <w:suppressAutoHyphens/>
        <w:spacing w:before="0" w:beforeAutospacing="0" w:after="0" w:afterAutospacing="0"/>
        <w:ind w:left="720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 </w:t>
      </w:r>
      <w:r>
        <w:rPr>
          <w:color w:val="000000"/>
        </w:rPr>
        <w:t>п</w:t>
      </w:r>
      <w:r w:rsidRPr="00630C31">
        <w:rPr>
          <w:color w:val="000000"/>
        </w:rPr>
        <w:t>ривлечения внебюджетных инвестиций в экономику поселения;</w:t>
      </w:r>
    </w:p>
    <w:p w:rsidR="00941DFA" w:rsidRPr="00630C31" w:rsidRDefault="00941DFA" w:rsidP="004711D9">
      <w:pPr>
        <w:pStyle w:val="a3"/>
        <w:suppressAutoHyphens/>
        <w:spacing w:before="0" w:beforeAutospacing="0" w:after="0" w:afterAutospacing="0"/>
        <w:ind w:left="720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 </w:t>
      </w:r>
      <w:r>
        <w:rPr>
          <w:color w:val="000000"/>
        </w:rPr>
        <w:t>п</w:t>
      </w:r>
      <w:r w:rsidRPr="00630C31">
        <w:rPr>
          <w:color w:val="000000"/>
        </w:rPr>
        <w:t>овышения</w:t>
      </w:r>
      <w:r>
        <w:rPr>
          <w:color w:val="000000"/>
        </w:rPr>
        <w:t xml:space="preserve"> уровня</w:t>
      </w:r>
      <w:r w:rsidRPr="00630C31">
        <w:rPr>
          <w:color w:val="000000"/>
        </w:rPr>
        <w:t xml:space="preserve"> благоустройства поселения;</w:t>
      </w:r>
    </w:p>
    <w:p w:rsidR="00941DFA" w:rsidRPr="00630C31" w:rsidRDefault="00941DFA" w:rsidP="004711D9">
      <w:pPr>
        <w:pStyle w:val="a3"/>
        <w:suppressAutoHyphens/>
        <w:spacing w:before="0" w:beforeAutospacing="0" w:after="0" w:afterAutospacing="0"/>
        <w:ind w:left="720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 </w:t>
      </w:r>
      <w:r>
        <w:rPr>
          <w:color w:val="000000"/>
        </w:rPr>
        <w:t>ф</w:t>
      </w:r>
      <w:r w:rsidRPr="00630C31">
        <w:rPr>
          <w:color w:val="000000"/>
        </w:rPr>
        <w:t>ормирования современного привлекательного имиджа поселения;</w:t>
      </w:r>
    </w:p>
    <w:p w:rsidR="00941DFA" w:rsidRDefault="00941DFA" w:rsidP="004711D9">
      <w:pPr>
        <w:pStyle w:val="a3"/>
        <w:suppressAutoHyphens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Pr="00630C31">
        <w:rPr>
          <w:color w:val="000000"/>
        </w:rPr>
        <w:t xml:space="preserve">  </w:t>
      </w:r>
      <w:r>
        <w:rPr>
          <w:color w:val="000000"/>
        </w:rPr>
        <w:t>у</w:t>
      </w:r>
      <w:r w:rsidRPr="00630C31">
        <w:rPr>
          <w:color w:val="000000"/>
        </w:rPr>
        <w:t>стойчивое развитие социальной инфраструктуры поселения</w:t>
      </w:r>
      <w:r>
        <w:rPr>
          <w:color w:val="000000"/>
        </w:rPr>
        <w:t>;</w:t>
      </w:r>
    </w:p>
    <w:p w:rsidR="00941DFA" w:rsidRPr="00630C31" w:rsidRDefault="00941DFA" w:rsidP="004711D9">
      <w:pPr>
        <w:pStyle w:val="a3"/>
        <w:suppressAutoHyphens/>
        <w:spacing w:before="0" w:beforeAutospacing="0" w:after="0" w:afterAutospacing="0"/>
        <w:ind w:left="720"/>
        <w:jc w:val="both"/>
      </w:pPr>
      <w:r>
        <w:rPr>
          <w:color w:val="000000"/>
        </w:rPr>
        <w:t>- устойчивое развитие инженерной инфраструктуры поселения.</w:t>
      </w:r>
    </w:p>
    <w:p w:rsidR="00941DFA" w:rsidRPr="007B326E" w:rsidRDefault="00941DFA" w:rsidP="004711D9">
      <w:pPr>
        <w:pStyle w:val="a3"/>
        <w:suppressAutoHyphens/>
        <w:spacing w:before="0" w:beforeAutospacing="0" w:after="0" w:afterAutospacing="0"/>
        <w:ind w:firstLine="708"/>
        <w:jc w:val="both"/>
        <w:rPr>
          <w:i/>
        </w:rPr>
      </w:pPr>
      <w:r w:rsidRPr="007B326E">
        <w:rPr>
          <w:i/>
          <w:color w:val="000000"/>
        </w:rPr>
        <w:t>Реализация программы позволит:</w:t>
      </w:r>
    </w:p>
    <w:p w:rsidR="00941DFA" w:rsidRPr="00630C31" w:rsidRDefault="00941DFA" w:rsidP="004711D9">
      <w:pPr>
        <w:pStyle w:val="a3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повысить качество жизни жителей </w:t>
      </w:r>
      <w:r>
        <w:rPr>
          <w:color w:val="000000"/>
        </w:rPr>
        <w:t>города Людиново</w:t>
      </w:r>
      <w:r w:rsidRPr="00630C31">
        <w:rPr>
          <w:color w:val="000000"/>
        </w:rPr>
        <w:t>;</w:t>
      </w:r>
    </w:p>
    <w:p w:rsidR="00941DFA" w:rsidRPr="00630C31" w:rsidRDefault="00941DFA" w:rsidP="004711D9">
      <w:pPr>
        <w:pStyle w:val="a3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привлечь население  к непосредственному участию в реализации решений, направленных на улучшение качества жизни;</w:t>
      </w:r>
    </w:p>
    <w:p w:rsidR="00941DFA" w:rsidRPr="00630C31" w:rsidRDefault="00941DFA" w:rsidP="004711D9">
      <w:pPr>
        <w:pStyle w:val="a3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повысить степень социального согласия, укрепить авторитет органов местного самоуправления.</w:t>
      </w:r>
    </w:p>
    <w:p w:rsidR="00941DFA" w:rsidRPr="00630C31" w:rsidRDefault="00941DFA" w:rsidP="004711D9">
      <w:pPr>
        <w:pStyle w:val="a3"/>
        <w:suppressAutoHyphens/>
        <w:spacing w:before="0" w:beforeAutospacing="0" w:after="0" w:afterAutospacing="0"/>
        <w:ind w:firstLine="708"/>
        <w:jc w:val="both"/>
      </w:pPr>
      <w:r w:rsidRPr="00630C31">
        <w:rPr>
          <w:color w:val="000000"/>
        </w:rPr>
        <w:t xml:space="preserve">Разработка и принятие программы развития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</w:t>
      </w:r>
    </w:p>
    <w:p w:rsidR="00941DFA" w:rsidRDefault="00941DFA" w:rsidP="00941DFA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41DFA" w:rsidRDefault="004711D9" w:rsidP="00941DF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941DFA">
        <w:rPr>
          <w:rFonts w:ascii="Times New Roman" w:hAnsi="Times New Roman"/>
          <w:b/>
          <w:sz w:val="24"/>
          <w:szCs w:val="24"/>
        </w:rPr>
        <w:t xml:space="preserve">. </w:t>
      </w:r>
      <w:r w:rsidR="00941DFA" w:rsidRPr="00630C31">
        <w:rPr>
          <w:rFonts w:ascii="Times New Roman" w:hAnsi="Times New Roman"/>
          <w:b/>
          <w:sz w:val="24"/>
          <w:szCs w:val="24"/>
        </w:rPr>
        <w:t xml:space="preserve">Организация </w:t>
      </w:r>
      <w:proofErr w:type="gramStart"/>
      <w:r w:rsidR="00941DFA" w:rsidRPr="00630C31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941DFA" w:rsidRPr="00630C31">
        <w:rPr>
          <w:rFonts w:ascii="Times New Roman" w:hAnsi="Times New Roman"/>
          <w:b/>
          <w:sz w:val="24"/>
          <w:szCs w:val="24"/>
        </w:rPr>
        <w:t xml:space="preserve"> реализацией </w:t>
      </w:r>
      <w:r w:rsidR="00941DFA">
        <w:rPr>
          <w:rFonts w:ascii="Times New Roman" w:hAnsi="Times New Roman"/>
          <w:b/>
          <w:sz w:val="24"/>
          <w:szCs w:val="24"/>
        </w:rPr>
        <w:t>п</w:t>
      </w:r>
      <w:r w:rsidR="00941DFA" w:rsidRPr="00630C31">
        <w:rPr>
          <w:rFonts w:ascii="Times New Roman" w:hAnsi="Times New Roman"/>
          <w:b/>
          <w:sz w:val="24"/>
          <w:szCs w:val="24"/>
        </w:rPr>
        <w:t>рограммы</w:t>
      </w:r>
    </w:p>
    <w:p w:rsidR="00941DFA" w:rsidRPr="00630C31" w:rsidRDefault="00941DFA" w:rsidP="00941DFA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41DFA" w:rsidRDefault="00941DFA" w:rsidP="00941DF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C31">
        <w:rPr>
          <w:rFonts w:ascii="Times New Roman" w:hAnsi="Times New Roman"/>
          <w:sz w:val="24"/>
          <w:szCs w:val="24"/>
        </w:rPr>
        <w:t xml:space="preserve">Организационная структура управления </w:t>
      </w:r>
      <w:r>
        <w:rPr>
          <w:rFonts w:ascii="Times New Roman" w:hAnsi="Times New Roman"/>
          <w:sz w:val="24"/>
          <w:szCs w:val="24"/>
        </w:rPr>
        <w:t>п</w:t>
      </w:r>
      <w:r w:rsidRPr="00630C31">
        <w:rPr>
          <w:rFonts w:ascii="Times New Roman" w:hAnsi="Times New Roman"/>
          <w:sz w:val="24"/>
          <w:szCs w:val="24"/>
        </w:rPr>
        <w:t xml:space="preserve">рограммой базируется на существующей схеме </w:t>
      </w:r>
      <w:r>
        <w:rPr>
          <w:rFonts w:ascii="Times New Roman" w:hAnsi="Times New Roman"/>
          <w:sz w:val="24"/>
          <w:szCs w:val="24"/>
        </w:rPr>
        <w:t xml:space="preserve">органов </w:t>
      </w:r>
      <w:r w:rsidRPr="00630C31">
        <w:rPr>
          <w:rFonts w:ascii="Times New Roman" w:hAnsi="Times New Roman"/>
          <w:sz w:val="24"/>
          <w:szCs w:val="24"/>
        </w:rPr>
        <w:t xml:space="preserve">власти </w:t>
      </w:r>
      <w:r>
        <w:rPr>
          <w:rFonts w:ascii="Times New Roman" w:hAnsi="Times New Roman"/>
          <w:sz w:val="24"/>
          <w:szCs w:val="24"/>
        </w:rPr>
        <w:t xml:space="preserve">муниципального района «Город Людиново и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  <w:r w:rsidRPr="00630C31">
        <w:rPr>
          <w:rFonts w:ascii="Times New Roman" w:hAnsi="Times New Roman"/>
          <w:sz w:val="24"/>
          <w:szCs w:val="24"/>
        </w:rPr>
        <w:t xml:space="preserve"> </w:t>
      </w:r>
    </w:p>
    <w:p w:rsidR="00941DFA" w:rsidRDefault="00941DFA" w:rsidP="00941DF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C31">
        <w:rPr>
          <w:rFonts w:ascii="Times New Roman" w:hAnsi="Times New Roman"/>
          <w:sz w:val="24"/>
          <w:szCs w:val="24"/>
        </w:rPr>
        <w:t xml:space="preserve">Общее руководство </w:t>
      </w:r>
      <w:r>
        <w:rPr>
          <w:rFonts w:ascii="Times New Roman" w:hAnsi="Times New Roman"/>
          <w:sz w:val="24"/>
          <w:szCs w:val="24"/>
        </w:rPr>
        <w:t>п</w:t>
      </w:r>
      <w:r w:rsidRPr="00630C31">
        <w:rPr>
          <w:rFonts w:ascii="Times New Roman" w:hAnsi="Times New Roman"/>
          <w:sz w:val="24"/>
          <w:szCs w:val="24"/>
        </w:rPr>
        <w:t xml:space="preserve">рограммой осуществляет Глава </w:t>
      </w:r>
      <w:r>
        <w:rPr>
          <w:rFonts w:ascii="Times New Roman" w:hAnsi="Times New Roman"/>
          <w:sz w:val="24"/>
          <w:szCs w:val="24"/>
        </w:rPr>
        <w:t xml:space="preserve">администрации муниципального района «Город Людиново и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район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630C31">
        <w:rPr>
          <w:rFonts w:ascii="Times New Roman" w:hAnsi="Times New Roman"/>
          <w:sz w:val="24"/>
          <w:szCs w:val="24"/>
        </w:rPr>
        <w:t xml:space="preserve"> в функции </w:t>
      </w:r>
      <w:proofErr w:type="gramStart"/>
      <w:r w:rsidRPr="00630C31">
        <w:rPr>
          <w:rFonts w:ascii="Times New Roman" w:hAnsi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630C31">
        <w:rPr>
          <w:rFonts w:ascii="Times New Roman" w:hAnsi="Times New Roman"/>
          <w:sz w:val="24"/>
          <w:szCs w:val="24"/>
        </w:rPr>
        <w:t xml:space="preserve"> в рамках реализации </w:t>
      </w:r>
      <w:r>
        <w:rPr>
          <w:rFonts w:ascii="Times New Roman" w:hAnsi="Times New Roman"/>
          <w:sz w:val="24"/>
          <w:szCs w:val="24"/>
        </w:rPr>
        <w:t>п</w:t>
      </w:r>
      <w:r w:rsidRPr="00630C31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,</w:t>
      </w:r>
      <w:r w:rsidRPr="00630C31">
        <w:rPr>
          <w:rFonts w:ascii="Times New Roman" w:hAnsi="Times New Roman"/>
          <w:sz w:val="24"/>
          <w:szCs w:val="24"/>
        </w:rPr>
        <w:t xml:space="preserve"> входит определение приоритетов, постановка оперативных и краткосрочных целей </w:t>
      </w:r>
      <w:r>
        <w:rPr>
          <w:rFonts w:ascii="Times New Roman" w:hAnsi="Times New Roman"/>
          <w:sz w:val="24"/>
          <w:szCs w:val="24"/>
        </w:rPr>
        <w:t>п</w:t>
      </w:r>
      <w:r w:rsidRPr="00630C31">
        <w:rPr>
          <w:rFonts w:ascii="Times New Roman" w:hAnsi="Times New Roman"/>
          <w:sz w:val="24"/>
          <w:szCs w:val="24"/>
        </w:rPr>
        <w:t xml:space="preserve">рограммы. Оперативные функции по реализации </w:t>
      </w:r>
      <w:r>
        <w:rPr>
          <w:rFonts w:ascii="Times New Roman" w:hAnsi="Times New Roman"/>
          <w:sz w:val="24"/>
          <w:szCs w:val="24"/>
        </w:rPr>
        <w:t>п</w:t>
      </w:r>
      <w:r w:rsidRPr="00630C31">
        <w:rPr>
          <w:rFonts w:ascii="Times New Roman" w:hAnsi="Times New Roman"/>
          <w:sz w:val="24"/>
          <w:szCs w:val="24"/>
        </w:rPr>
        <w:t xml:space="preserve">рограммы осуществляют штатные сотрудники </w:t>
      </w:r>
      <w:r>
        <w:rPr>
          <w:rFonts w:ascii="Times New Roman" w:hAnsi="Times New Roman"/>
          <w:sz w:val="24"/>
          <w:szCs w:val="24"/>
        </w:rPr>
        <w:t>а</w:t>
      </w:r>
      <w:r w:rsidRPr="00630C31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муниципального района «Город Людиново и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41DFA" w:rsidRDefault="00941DFA" w:rsidP="00941DF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1DFA" w:rsidRDefault="00941DFA" w:rsidP="00941DF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E35">
        <w:rPr>
          <w:rFonts w:ascii="Times New Roman" w:hAnsi="Times New Roman"/>
          <w:b/>
          <w:sz w:val="24"/>
          <w:szCs w:val="24"/>
        </w:rPr>
        <w:t>Заключение</w:t>
      </w:r>
    </w:p>
    <w:p w:rsidR="00941DFA" w:rsidRPr="00ED3E35" w:rsidRDefault="00941DFA" w:rsidP="00941DF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1DFA" w:rsidRDefault="00941DFA" w:rsidP="00941D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3E35">
        <w:rPr>
          <w:rFonts w:ascii="Times New Roman" w:hAnsi="Times New Roman"/>
          <w:sz w:val="24"/>
          <w:szCs w:val="24"/>
        </w:rPr>
        <w:t xml:space="preserve">Реализация </w:t>
      </w:r>
      <w:r>
        <w:rPr>
          <w:rFonts w:ascii="Times New Roman" w:hAnsi="Times New Roman"/>
          <w:sz w:val="24"/>
          <w:szCs w:val="24"/>
        </w:rPr>
        <w:t>п</w:t>
      </w:r>
      <w:r w:rsidRPr="00ED3E35">
        <w:rPr>
          <w:rFonts w:ascii="Times New Roman" w:hAnsi="Times New Roman"/>
          <w:sz w:val="24"/>
          <w:szCs w:val="24"/>
        </w:rPr>
        <w:t xml:space="preserve">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 </w:t>
      </w:r>
      <w:proofErr w:type="gramEnd"/>
    </w:p>
    <w:p w:rsidR="00941DFA" w:rsidRPr="00ED3E35" w:rsidRDefault="00941DFA" w:rsidP="00941D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ED3E35">
        <w:rPr>
          <w:rFonts w:ascii="Times New Roman" w:hAnsi="Times New Roman"/>
          <w:sz w:val="24"/>
          <w:szCs w:val="24"/>
        </w:rPr>
        <w:t xml:space="preserve">И такая политика может быть разработана и реализована через программы социально-экономического развития поселений. 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 муниципального образования в целом. Разработка и принятие среднесрочной программы развития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 w:rsidRPr="00ED3E35">
        <w:rPr>
          <w:rFonts w:ascii="Times New Roman" w:hAnsi="Times New Roman"/>
          <w:sz w:val="24"/>
          <w:szCs w:val="24"/>
        </w:rPr>
        <w:t xml:space="preserve">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</w:t>
      </w:r>
      <w:r>
        <w:rPr>
          <w:rFonts w:ascii="Times New Roman" w:hAnsi="Times New Roman"/>
          <w:sz w:val="24"/>
          <w:szCs w:val="24"/>
        </w:rPr>
        <w:t>п</w:t>
      </w:r>
      <w:r w:rsidRPr="00ED3E35">
        <w:rPr>
          <w:rFonts w:ascii="Times New Roman" w:hAnsi="Times New Roman"/>
          <w:sz w:val="24"/>
          <w:szCs w:val="24"/>
        </w:rPr>
        <w:t xml:space="preserve">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Pr="00ED3E35">
        <w:rPr>
          <w:rFonts w:ascii="Times New Roman" w:hAnsi="Times New Roman"/>
          <w:sz w:val="24"/>
          <w:szCs w:val="24"/>
        </w:rPr>
        <w:t xml:space="preserve"> поселения, создать необходимые условия для активизации экономической и хозяйственной деятельности на его территории.</w:t>
      </w:r>
    </w:p>
    <w:p w:rsidR="00941DFA" w:rsidRDefault="00941DFA" w:rsidP="00941DFA">
      <w:pPr>
        <w:suppressAutoHyphens/>
        <w:spacing w:after="0" w:line="240" w:lineRule="auto"/>
        <w:ind w:right="-6" w:firstLine="709"/>
        <w:jc w:val="both"/>
      </w:pPr>
      <w:r w:rsidRPr="003742C8">
        <w:rPr>
          <w:rFonts w:ascii="Times New Roman" w:hAnsi="Times New Roman"/>
          <w:sz w:val="24"/>
          <w:szCs w:val="24"/>
          <w:lang w:eastAsia="ru-RU"/>
        </w:rPr>
        <w:t xml:space="preserve">Для успешного выполнения мероприятий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742C8">
        <w:rPr>
          <w:rFonts w:ascii="Times New Roman" w:hAnsi="Times New Roman"/>
          <w:sz w:val="24"/>
          <w:szCs w:val="24"/>
          <w:lang w:eastAsia="ru-RU"/>
        </w:rPr>
        <w:t xml:space="preserve">рограммы потребуется их внесение в муниципальные программы: </w:t>
      </w:r>
      <w:r w:rsidRPr="00366E31">
        <w:rPr>
          <w:rFonts w:ascii="Times New Roman" w:hAnsi="Times New Roman"/>
          <w:sz w:val="24"/>
          <w:szCs w:val="24"/>
        </w:rPr>
        <w:t xml:space="preserve">«Развитие образования в </w:t>
      </w:r>
      <w:proofErr w:type="spellStart"/>
      <w:r w:rsidRPr="00366E31">
        <w:rPr>
          <w:rFonts w:ascii="Times New Roman" w:hAnsi="Times New Roman"/>
          <w:sz w:val="24"/>
          <w:szCs w:val="24"/>
        </w:rPr>
        <w:t>Людиновском</w:t>
      </w:r>
      <w:proofErr w:type="spellEnd"/>
      <w:r w:rsidRPr="00366E31">
        <w:rPr>
          <w:rFonts w:ascii="Times New Roman" w:hAnsi="Times New Roman"/>
          <w:sz w:val="24"/>
          <w:szCs w:val="24"/>
        </w:rPr>
        <w:t xml:space="preserve"> районе» на 2014-2020 </w:t>
      </w:r>
      <w:r w:rsidRPr="00366E31">
        <w:rPr>
          <w:rFonts w:ascii="Times New Roman" w:hAnsi="Times New Roman"/>
          <w:sz w:val="24"/>
          <w:szCs w:val="24"/>
        </w:rPr>
        <w:lastRenderedPageBreak/>
        <w:t>годы»</w:t>
      </w:r>
      <w:r w:rsidRPr="003742C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203A1">
        <w:rPr>
          <w:rFonts w:ascii="Кщьфт" w:hAnsi="Кщьфт"/>
          <w:sz w:val="24"/>
          <w:szCs w:val="24"/>
        </w:rPr>
        <w:t xml:space="preserve">«Развитие культуры </w:t>
      </w:r>
      <w:proofErr w:type="spellStart"/>
      <w:r w:rsidRPr="007203A1">
        <w:rPr>
          <w:rFonts w:ascii="Кщьфт" w:hAnsi="Кщьфт"/>
          <w:sz w:val="24"/>
          <w:szCs w:val="24"/>
        </w:rPr>
        <w:t>Людиновского</w:t>
      </w:r>
      <w:proofErr w:type="spellEnd"/>
      <w:r w:rsidRPr="007203A1">
        <w:rPr>
          <w:rFonts w:ascii="Кщьфт" w:hAnsi="Кщьфт"/>
          <w:sz w:val="24"/>
          <w:szCs w:val="24"/>
        </w:rPr>
        <w:t xml:space="preserve"> района»</w:t>
      </w:r>
      <w:r w:rsidRPr="00366E31">
        <w:rPr>
          <w:rFonts w:ascii="Times New Roman" w:hAnsi="Times New Roman"/>
          <w:sz w:val="24"/>
          <w:szCs w:val="24"/>
        </w:rPr>
        <w:t xml:space="preserve"> на 2014-2020 годы»</w:t>
      </w:r>
      <w:r>
        <w:rPr>
          <w:rFonts w:ascii="Times New Roman" w:hAnsi="Times New Roman"/>
          <w:sz w:val="24"/>
          <w:szCs w:val="24"/>
        </w:rPr>
        <w:t>,</w:t>
      </w:r>
      <w:r w:rsidRPr="003742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6E31">
        <w:rPr>
          <w:rFonts w:ascii="Times New Roman" w:hAnsi="Times New Roman"/>
          <w:sz w:val="24"/>
          <w:szCs w:val="24"/>
        </w:rPr>
        <w:t>«Развитие физической культуры и спорта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E31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366E31">
        <w:rPr>
          <w:rFonts w:ascii="Times New Roman" w:hAnsi="Times New Roman"/>
          <w:sz w:val="24"/>
          <w:szCs w:val="24"/>
        </w:rPr>
        <w:t>Людиновском</w:t>
      </w:r>
      <w:proofErr w:type="spellEnd"/>
      <w:r w:rsidRPr="00366E31">
        <w:rPr>
          <w:rFonts w:ascii="Times New Roman" w:hAnsi="Times New Roman"/>
          <w:sz w:val="24"/>
          <w:szCs w:val="24"/>
        </w:rPr>
        <w:t xml:space="preserve"> районе»</w:t>
      </w:r>
      <w:r w:rsidRPr="003742C8">
        <w:rPr>
          <w:rFonts w:ascii="Times New Roman" w:hAnsi="Times New Roman"/>
          <w:sz w:val="24"/>
          <w:szCs w:val="24"/>
          <w:lang w:eastAsia="ru-RU"/>
        </w:rPr>
        <w:t xml:space="preserve"> на период до 2020 года при утверждении бюджета муниципального образования на соответствующий год. После 2020 года запланированные мероприятия потребуют включения во вновь утверждаемые муниципальные программы в сфере образования, культуры,</w:t>
      </w:r>
      <w:r>
        <w:rPr>
          <w:rFonts w:ascii="Times New Roman" w:hAnsi="Times New Roman"/>
          <w:sz w:val="24"/>
          <w:szCs w:val="24"/>
          <w:lang w:eastAsia="ru-RU"/>
        </w:rPr>
        <w:t xml:space="preserve"> физической культуры и спорта.</w:t>
      </w:r>
    </w:p>
    <w:p w:rsidR="009F46F3" w:rsidRDefault="009F46F3" w:rsidP="004A105C">
      <w:pPr>
        <w:pStyle w:val="13"/>
        <w:suppressAutoHyphens/>
        <w:jc w:val="right"/>
        <w:rPr>
          <w:rFonts w:ascii="Times New Roman" w:hAnsi="Times New Roman"/>
          <w:sz w:val="24"/>
          <w:szCs w:val="24"/>
        </w:rPr>
      </w:pPr>
    </w:p>
    <w:p w:rsidR="00E72A8C" w:rsidRDefault="00E72A8C" w:rsidP="004A105C">
      <w:pPr>
        <w:pStyle w:val="a3"/>
        <w:suppressAutoHyphens/>
        <w:spacing w:before="0" w:beforeAutospacing="0" w:after="0" w:afterAutospacing="0"/>
        <w:jc w:val="center"/>
        <w:rPr>
          <w:b/>
          <w:bCs/>
          <w:color w:val="000000"/>
        </w:rPr>
      </w:pPr>
    </w:p>
    <w:p w:rsidR="00024534" w:rsidRPr="00630C31" w:rsidRDefault="00024534" w:rsidP="004A105C">
      <w:pPr>
        <w:pStyle w:val="a3"/>
        <w:suppressAutoHyphens/>
        <w:spacing w:before="0" w:beforeAutospacing="0" w:after="0" w:afterAutospacing="0"/>
        <w:contextualSpacing/>
        <w:jc w:val="both"/>
        <w:rPr>
          <w:color w:val="000000"/>
        </w:rPr>
      </w:pPr>
    </w:p>
    <w:p w:rsidR="00D40BF7" w:rsidRDefault="00D40BF7" w:rsidP="004A105C">
      <w:pPr>
        <w:pStyle w:val="a3"/>
        <w:suppressAutoHyphens/>
        <w:spacing w:before="0" w:beforeAutospacing="0" w:after="0" w:afterAutospacing="0"/>
        <w:jc w:val="center"/>
        <w:rPr>
          <w:b/>
          <w:bCs/>
          <w:color w:val="000000"/>
        </w:rPr>
      </w:pPr>
    </w:p>
    <w:sectPr w:rsidR="00D40BF7" w:rsidSect="00024534">
      <w:headerReference w:type="even" r:id="rId8"/>
      <w:head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D69" w:rsidRDefault="005A4D69">
      <w:r>
        <w:separator/>
      </w:r>
    </w:p>
  </w:endnote>
  <w:endnote w:type="continuationSeparator" w:id="0">
    <w:p w:rsidR="005A4D69" w:rsidRDefault="005A4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D69" w:rsidRDefault="005A4D69">
      <w:r>
        <w:separator/>
      </w:r>
    </w:p>
  </w:footnote>
  <w:footnote w:type="continuationSeparator" w:id="0">
    <w:p w:rsidR="005A4D69" w:rsidRDefault="005A4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36" w:rsidRDefault="006B35F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9693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6936">
      <w:rPr>
        <w:rStyle w:val="a9"/>
        <w:noProof/>
      </w:rPr>
      <w:t>54</w:t>
    </w:r>
    <w:r>
      <w:rPr>
        <w:rStyle w:val="a9"/>
      </w:rPr>
      <w:fldChar w:fldCharType="end"/>
    </w:r>
  </w:p>
  <w:p w:rsidR="00396936" w:rsidRDefault="00396936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36" w:rsidRDefault="00396936">
    <w:pPr>
      <w:pStyle w:val="aa"/>
      <w:framePr w:wrap="around" w:vAnchor="text" w:hAnchor="margin" w:xAlign="right" w:y="1"/>
      <w:rPr>
        <w:rStyle w:val="a9"/>
      </w:rPr>
    </w:pPr>
  </w:p>
  <w:p w:rsidR="00396936" w:rsidRDefault="00396936" w:rsidP="00024534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B43275E6"/>
    <w:name w:val="WW8Num10"/>
    <w:lvl w:ilvl="0">
      <w:start w:val="1"/>
      <w:numFmt w:val="decimal"/>
      <w:pStyle w:val="2"/>
      <w:lvlText w:val="%1."/>
      <w:lvlJc w:val="left"/>
      <w:pPr>
        <w:tabs>
          <w:tab w:val="num" w:pos="385"/>
        </w:tabs>
        <w:ind w:left="385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1">
    <w:nsid w:val="0B5D18D1"/>
    <w:multiLevelType w:val="singleLevel"/>
    <w:tmpl w:val="87429028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>
    <w:nsid w:val="47A43449"/>
    <w:multiLevelType w:val="multilevel"/>
    <w:tmpl w:val="18A0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F62F8"/>
    <w:multiLevelType w:val="multilevel"/>
    <w:tmpl w:val="3674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DA2018"/>
    <w:multiLevelType w:val="hybridMultilevel"/>
    <w:tmpl w:val="2D52181C"/>
    <w:lvl w:ilvl="0" w:tplc="2DEAD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534"/>
    <w:rsid w:val="00024534"/>
    <w:rsid w:val="00025825"/>
    <w:rsid w:val="00061B17"/>
    <w:rsid w:val="00066E33"/>
    <w:rsid w:val="00074D18"/>
    <w:rsid w:val="000822DB"/>
    <w:rsid w:val="0008688E"/>
    <w:rsid w:val="000A631A"/>
    <w:rsid w:val="000B3568"/>
    <w:rsid w:val="000B4775"/>
    <w:rsid w:val="000C18A6"/>
    <w:rsid w:val="000E07E8"/>
    <w:rsid w:val="000E2E3E"/>
    <w:rsid w:val="001053AA"/>
    <w:rsid w:val="001231D4"/>
    <w:rsid w:val="00135A65"/>
    <w:rsid w:val="0014093D"/>
    <w:rsid w:val="0014606B"/>
    <w:rsid w:val="00181456"/>
    <w:rsid w:val="001B3B12"/>
    <w:rsid w:val="001C4B3B"/>
    <w:rsid w:val="001E3C6B"/>
    <w:rsid w:val="00227949"/>
    <w:rsid w:val="00251B6A"/>
    <w:rsid w:val="0028029C"/>
    <w:rsid w:val="00285BEE"/>
    <w:rsid w:val="002A1349"/>
    <w:rsid w:val="002B1321"/>
    <w:rsid w:val="002C2D44"/>
    <w:rsid w:val="002C43CF"/>
    <w:rsid w:val="002C7B70"/>
    <w:rsid w:val="00325F11"/>
    <w:rsid w:val="00345A2F"/>
    <w:rsid w:val="003612F6"/>
    <w:rsid w:val="003653F2"/>
    <w:rsid w:val="00366E31"/>
    <w:rsid w:val="00373BFE"/>
    <w:rsid w:val="0037463E"/>
    <w:rsid w:val="0038524D"/>
    <w:rsid w:val="00396936"/>
    <w:rsid w:val="003A0E64"/>
    <w:rsid w:val="003A2382"/>
    <w:rsid w:val="003A6E24"/>
    <w:rsid w:val="003B42A4"/>
    <w:rsid w:val="003C6F8A"/>
    <w:rsid w:val="003E508C"/>
    <w:rsid w:val="003E7FB1"/>
    <w:rsid w:val="0041462E"/>
    <w:rsid w:val="00421306"/>
    <w:rsid w:val="0042613D"/>
    <w:rsid w:val="00461E4D"/>
    <w:rsid w:val="00464BD4"/>
    <w:rsid w:val="004711D9"/>
    <w:rsid w:val="004A0B12"/>
    <w:rsid w:val="004A105C"/>
    <w:rsid w:val="004C043D"/>
    <w:rsid w:val="004D7987"/>
    <w:rsid w:val="004E2658"/>
    <w:rsid w:val="004E5F2F"/>
    <w:rsid w:val="004F2185"/>
    <w:rsid w:val="0051056B"/>
    <w:rsid w:val="00510986"/>
    <w:rsid w:val="0053770E"/>
    <w:rsid w:val="00545F24"/>
    <w:rsid w:val="0054748E"/>
    <w:rsid w:val="00560C0E"/>
    <w:rsid w:val="005A0EE2"/>
    <w:rsid w:val="005A4D69"/>
    <w:rsid w:val="005B6BCE"/>
    <w:rsid w:val="005C4264"/>
    <w:rsid w:val="005E448E"/>
    <w:rsid w:val="00607A7B"/>
    <w:rsid w:val="00630C31"/>
    <w:rsid w:val="0064344B"/>
    <w:rsid w:val="00664D55"/>
    <w:rsid w:val="006A39AF"/>
    <w:rsid w:val="006B35F7"/>
    <w:rsid w:val="006B3F6C"/>
    <w:rsid w:val="006C67D2"/>
    <w:rsid w:val="006E0945"/>
    <w:rsid w:val="006F07BD"/>
    <w:rsid w:val="00712E52"/>
    <w:rsid w:val="007B326E"/>
    <w:rsid w:val="007B6AC6"/>
    <w:rsid w:val="007E5ECA"/>
    <w:rsid w:val="007E6004"/>
    <w:rsid w:val="00802B0B"/>
    <w:rsid w:val="00807B88"/>
    <w:rsid w:val="0081088D"/>
    <w:rsid w:val="00831EBF"/>
    <w:rsid w:val="00845A9A"/>
    <w:rsid w:val="00870D68"/>
    <w:rsid w:val="00871EC7"/>
    <w:rsid w:val="008A06F1"/>
    <w:rsid w:val="008C1D8E"/>
    <w:rsid w:val="008C5D1C"/>
    <w:rsid w:val="008C78DF"/>
    <w:rsid w:val="008D6F4C"/>
    <w:rsid w:val="008F33AA"/>
    <w:rsid w:val="0090766C"/>
    <w:rsid w:val="00915FE8"/>
    <w:rsid w:val="00941DFA"/>
    <w:rsid w:val="009607BF"/>
    <w:rsid w:val="00970AA8"/>
    <w:rsid w:val="00980905"/>
    <w:rsid w:val="009952A0"/>
    <w:rsid w:val="009A7390"/>
    <w:rsid w:val="009C20FD"/>
    <w:rsid w:val="009C6A8A"/>
    <w:rsid w:val="009D59C5"/>
    <w:rsid w:val="009F46F3"/>
    <w:rsid w:val="00A26048"/>
    <w:rsid w:val="00A358D1"/>
    <w:rsid w:val="00A43A1D"/>
    <w:rsid w:val="00A573E4"/>
    <w:rsid w:val="00A7228C"/>
    <w:rsid w:val="00A73276"/>
    <w:rsid w:val="00A83C0E"/>
    <w:rsid w:val="00AA0B13"/>
    <w:rsid w:val="00AA5184"/>
    <w:rsid w:val="00AA702D"/>
    <w:rsid w:val="00AB2775"/>
    <w:rsid w:val="00AB6879"/>
    <w:rsid w:val="00AD44F0"/>
    <w:rsid w:val="00AD73DB"/>
    <w:rsid w:val="00AE1CB2"/>
    <w:rsid w:val="00AF373E"/>
    <w:rsid w:val="00B06308"/>
    <w:rsid w:val="00B20F07"/>
    <w:rsid w:val="00B60EC9"/>
    <w:rsid w:val="00B75BEA"/>
    <w:rsid w:val="00B816CF"/>
    <w:rsid w:val="00BA2F38"/>
    <w:rsid w:val="00BD6FA8"/>
    <w:rsid w:val="00BE027B"/>
    <w:rsid w:val="00C06179"/>
    <w:rsid w:val="00C06655"/>
    <w:rsid w:val="00C07DE0"/>
    <w:rsid w:val="00C135F9"/>
    <w:rsid w:val="00C1712D"/>
    <w:rsid w:val="00C24581"/>
    <w:rsid w:val="00C52B4A"/>
    <w:rsid w:val="00C7261B"/>
    <w:rsid w:val="00C76DB9"/>
    <w:rsid w:val="00C81B7A"/>
    <w:rsid w:val="00C93890"/>
    <w:rsid w:val="00CD4995"/>
    <w:rsid w:val="00CF54DD"/>
    <w:rsid w:val="00D21AD6"/>
    <w:rsid w:val="00D40BF7"/>
    <w:rsid w:val="00D6083A"/>
    <w:rsid w:val="00D642B8"/>
    <w:rsid w:val="00D80C0E"/>
    <w:rsid w:val="00DB1EF8"/>
    <w:rsid w:val="00DB6611"/>
    <w:rsid w:val="00DC6E84"/>
    <w:rsid w:val="00DE31CB"/>
    <w:rsid w:val="00E30A42"/>
    <w:rsid w:val="00E30F1B"/>
    <w:rsid w:val="00E708B5"/>
    <w:rsid w:val="00E72A8C"/>
    <w:rsid w:val="00E767D6"/>
    <w:rsid w:val="00E809EE"/>
    <w:rsid w:val="00E82111"/>
    <w:rsid w:val="00E853A9"/>
    <w:rsid w:val="00E87D38"/>
    <w:rsid w:val="00E965C9"/>
    <w:rsid w:val="00EA4BE8"/>
    <w:rsid w:val="00EA53F8"/>
    <w:rsid w:val="00EB3AA1"/>
    <w:rsid w:val="00EC4409"/>
    <w:rsid w:val="00ED3E35"/>
    <w:rsid w:val="00EF3F8D"/>
    <w:rsid w:val="00EF534E"/>
    <w:rsid w:val="00F00EE4"/>
    <w:rsid w:val="00F4659C"/>
    <w:rsid w:val="00F5260F"/>
    <w:rsid w:val="00F55AAC"/>
    <w:rsid w:val="00F80C1A"/>
    <w:rsid w:val="00F838CA"/>
    <w:rsid w:val="00F86BB7"/>
    <w:rsid w:val="00FC1FC2"/>
    <w:rsid w:val="00FC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53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245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2453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02453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4534"/>
    <w:rPr>
      <w:rFonts w:ascii="Cambria" w:hAnsi="Cambria"/>
      <w:b/>
      <w:bCs/>
      <w:color w:val="4F81BD"/>
      <w:lang w:bidi="ar-SA"/>
    </w:rPr>
  </w:style>
  <w:style w:type="character" w:customStyle="1" w:styleId="50">
    <w:name w:val="Заголовок 5 Знак"/>
    <w:link w:val="5"/>
    <w:semiHidden/>
    <w:rsid w:val="00024534"/>
    <w:rPr>
      <w:rFonts w:ascii="Calibri" w:hAnsi="Calibri"/>
      <w:b/>
      <w:bCs/>
      <w:i/>
      <w:iCs/>
      <w:sz w:val="26"/>
      <w:szCs w:val="26"/>
      <w:lang w:eastAsia="en-US" w:bidi="ar-SA"/>
    </w:rPr>
  </w:style>
  <w:style w:type="paragraph" w:styleId="a3">
    <w:name w:val="Normal (Web)"/>
    <w:basedOn w:val="a"/>
    <w:unhideWhenUsed/>
    <w:rsid w:val="000245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024534"/>
    <w:pPr>
      <w:spacing w:after="0" w:line="240" w:lineRule="auto"/>
      <w:ind w:left="-284" w:right="-284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10">
    <w:name w:val="Заголовок 1 Знак"/>
    <w:link w:val="1"/>
    <w:rsid w:val="00024534"/>
    <w:rPr>
      <w:rFonts w:ascii="Cambria" w:hAnsi="Cambria"/>
      <w:b/>
      <w:bCs/>
      <w:kern w:val="32"/>
      <w:sz w:val="32"/>
      <w:szCs w:val="32"/>
      <w:lang w:eastAsia="en-US" w:bidi="ar-SA"/>
    </w:rPr>
  </w:style>
  <w:style w:type="paragraph" w:customStyle="1" w:styleId="ConsPlusNormal">
    <w:name w:val="ConsPlusNormal"/>
    <w:rsid w:val="000245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Title"/>
    <w:basedOn w:val="a"/>
    <w:link w:val="a6"/>
    <w:qFormat/>
    <w:rsid w:val="0002453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024534"/>
    <w:rPr>
      <w:b/>
      <w:bCs/>
      <w:sz w:val="24"/>
      <w:szCs w:val="24"/>
      <w:lang w:bidi="ar-SA"/>
    </w:rPr>
  </w:style>
  <w:style w:type="paragraph" w:styleId="a7">
    <w:name w:val="Body Text Indent"/>
    <w:basedOn w:val="a"/>
    <w:link w:val="a8"/>
    <w:rsid w:val="00024534"/>
    <w:pPr>
      <w:spacing w:after="0" w:line="360" w:lineRule="auto"/>
      <w:ind w:firstLine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rsid w:val="00024534"/>
    <w:rPr>
      <w:sz w:val="24"/>
      <w:szCs w:val="24"/>
      <w:lang w:bidi="ar-SA"/>
    </w:rPr>
  </w:style>
  <w:style w:type="paragraph" w:customStyle="1" w:styleId="Main">
    <w:name w:val="Main"/>
    <w:link w:val="Main0"/>
    <w:rsid w:val="00024534"/>
    <w:pPr>
      <w:widowControl w:val="0"/>
      <w:spacing w:line="360" w:lineRule="auto"/>
      <w:ind w:firstLine="709"/>
      <w:jc w:val="both"/>
    </w:pPr>
    <w:rPr>
      <w:sz w:val="24"/>
      <w:szCs w:val="16"/>
    </w:rPr>
  </w:style>
  <w:style w:type="character" w:customStyle="1" w:styleId="Main0">
    <w:name w:val="Main Знак"/>
    <w:link w:val="Main"/>
    <w:rsid w:val="00024534"/>
    <w:rPr>
      <w:sz w:val="24"/>
      <w:szCs w:val="16"/>
      <w:lang w:val="ru-RU" w:eastAsia="ru-RU" w:bidi="ar-SA"/>
    </w:rPr>
  </w:style>
  <w:style w:type="character" w:styleId="a9">
    <w:name w:val="page number"/>
    <w:rsid w:val="00024534"/>
  </w:style>
  <w:style w:type="paragraph" w:styleId="aa">
    <w:name w:val="header"/>
    <w:aliases w:val="ВерхКолонтитул"/>
    <w:basedOn w:val="a"/>
    <w:link w:val="ab"/>
    <w:rsid w:val="000245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aliases w:val="ВерхКолонтитул Знак"/>
    <w:link w:val="aa"/>
    <w:rsid w:val="00024534"/>
    <w:rPr>
      <w:lang w:val="ru-RU" w:eastAsia="ru-RU" w:bidi="ar-SA"/>
    </w:rPr>
  </w:style>
  <w:style w:type="paragraph" w:styleId="ac">
    <w:name w:val="footer"/>
    <w:basedOn w:val="a"/>
    <w:link w:val="ad"/>
    <w:rsid w:val="000245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Нижний колонтитул Знак"/>
    <w:link w:val="ac"/>
    <w:rsid w:val="00024534"/>
    <w:rPr>
      <w:sz w:val="28"/>
      <w:lang w:val="ru-RU" w:eastAsia="ru-RU" w:bidi="ar-SA"/>
    </w:rPr>
  </w:style>
  <w:style w:type="character" w:customStyle="1" w:styleId="20">
    <w:name w:val="Знак Знак2"/>
    <w:rsid w:val="004A0B12"/>
    <w:rPr>
      <w:b/>
      <w:bCs/>
      <w:sz w:val="24"/>
      <w:szCs w:val="24"/>
      <w:lang w:val="ru-RU" w:eastAsia="ru-RU" w:bidi="ar-SA"/>
    </w:rPr>
  </w:style>
  <w:style w:type="paragraph" w:customStyle="1" w:styleId="21">
    <w:name w:val="Основной текст 21"/>
    <w:basedOn w:val="a"/>
    <w:rsid w:val="004A0B1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">
    <w:name w:val="1"/>
    <w:basedOn w:val="a"/>
    <w:rsid w:val="00E809EE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OTCHET00">
    <w:name w:val="OTCHET_00"/>
    <w:basedOn w:val="2"/>
    <w:rsid w:val="00E809EE"/>
    <w:pPr>
      <w:numPr>
        <w:numId w:val="0"/>
      </w:numPr>
      <w:tabs>
        <w:tab w:val="left" w:pos="709"/>
        <w:tab w:val="left" w:pos="3402"/>
      </w:tabs>
      <w:spacing w:after="0" w:line="360" w:lineRule="auto"/>
      <w:jc w:val="both"/>
    </w:pPr>
    <w:rPr>
      <w:rFonts w:ascii="NTTimes/Cyrillic" w:eastAsia="Times New Roman" w:hAnsi="NTTimes/Cyrillic"/>
      <w:sz w:val="24"/>
      <w:szCs w:val="20"/>
      <w:lang w:eastAsia="ru-RU"/>
    </w:rPr>
  </w:style>
  <w:style w:type="paragraph" w:styleId="2">
    <w:name w:val="List Number 2"/>
    <w:basedOn w:val="a"/>
    <w:rsid w:val="00E809EE"/>
    <w:pPr>
      <w:numPr>
        <w:numId w:val="2"/>
      </w:numPr>
    </w:pPr>
  </w:style>
  <w:style w:type="paragraph" w:styleId="ae">
    <w:name w:val="Body Text"/>
    <w:basedOn w:val="a"/>
    <w:rsid w:val="00C76DB9"/>
    <w:pPr>
      <w:spacing w:after="120"/>
    </w:pPr>
  </w:style>
  <w:style w:type="character" w:customStyle="1" w:styleId="WW8Num29z0">
    <w:name w:val="WW8Num29z0"/>
    <w:rsid w:val="00C76DB9"/>
    <w:rPr>
      <w:rFonts w:ascii="Times New Roman" w:eastAsia="Times New Roman" w:hAnsi="Times New Roman" w:cs="Times New Roman"/>
      <w:color w:val="000000"/>
    </w:rPr>
  </w:style>
  <w:style w:type="paragraph" w:customStyle="1" w:styleId="af">
    <w:name w:val="Название таблицы"/>
    <w:basedOn w:val="a"/>
    <w:qFormat/>
    <w:rsid w:val="00285BEE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araAttribute0">
    <w:name w:val="ParaAttribute0"/>
    <w:rsid w:val="00025825"/>
    <w:pPr>
      <w:widowControl w:val="0"/>
      <w:wordWrap w:val="0"/>
      <w:jc w:val="both"/>
    </w:pPr>
    <w:rPr>
      <w:rFonts w:eastAsia="Batang"/>
    </w:rPr>
  </w:style>
  <w:style w:type="character" w:customStyle="1" w:styleId="CharAttribute0">
    <w:name w:val="CharAttribute0"/>
    <w:rsid w:val="00025825"/>
    <w:rPr>
      <w:rFonts w:ascii="Times New Roman" w:hAnsi="Times New Roman"/>
      <w:sz w:val="24"/>
    </w:rPr>
  </w:style>
  <w:style w:type="character" w:customStyle="1" w:styleId="CharAttribute1">
    <w:name w:val="CharAttribute1"/>
    <w:rsid w:val="00025825"/>
    <w:rPr>
      <w:rFonts w:ascii="Times New Roman" w:hAnsi="Times New Roman"/>
      <w:b/>
      <w:sz w:val="24"/>
    </w:rPr>
  </w:style>
  <w:style w:type="character" w:customStyle="1" w:styleId="CharAttribute7">
    <w:name w:val="CharAttribute7"/>
    <w:rsid w:val="00025825"/>
    <w:rPr>
      <w:rFonts w:ascii="Times New Roman" w:hAnsi="Times New Roman"/>
      <w:i/>
      <w:sz w:val="24"/>
    </w:rPr>
  </w:style>
  <w:style w:type="character" w:customStyle="1" w:styleId="12">
    <w:name w:val="Знак Знак1"/>
    <w:rsid w:val="008F33AA"/>
    <w:rPr>
      <w:b/>
      <w:bCs/>
      <w:sz w:val="24"/>
      <w:szCs w:val="24"/>
      <w:lang w:val="ru-RU" w:eastAsia="ru-RU" w:bidi="ar-SA"/>
    </w:rPr>
  </w:style>
  <w:style w:type="paragraph" w:styleId="22">
    <w:name w:val="List 2"/>
    <w:basedOn w:val="a"/>
    <w:rsid w:val="00870D68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Заголовок"/>
    <w:basedOn w:val="a"/>
    <w:next w:val="ae"/>
    <w:rsid w:val="00870D6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f1">
    <w:name w:val="footnote text"/>
    <w:basedOn w:val="a"/>
    <w:semiHidden/>
    <w:rsid w:val="00074D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NoSpacingChar">
    <w:name w:val="No Spacing Char"/>
    <w:aliases w:val="Стратегия Char"/>
    <w:link w:val="13"/>
    <w:locked/>
    <w:rsid w:val="009F46F3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Без интервала1"/>
    <w:aliases w:val="Стратегия"/>
    <w:link w:val="NoSpacingChar"/>
    <w:rsid w:val="009F46F3"/>
    <w:rPr>
      <w:rFonts w:ascii="Calibri" w:hAnsi="Calibri"/>
      <w:sz w:val="22"/>
      <w:szCs w:val="22"/>
    </w:rPr>
  </w:style>
  <w:style w:type="paragraph" w:customStyle="1" w:styleId="Table">
    <w:name w:val="Table!Таблица"/>
    <w:rsid w:val="009F46F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46F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23">
    <w:name w:val="Body Text 2"/>
    <w:basedOn w:val="a"/>
    <w:link w:val="24"/>
    <w:semiHidden/>
    <w:rsid w:val="009F46F3"/>
    <w:pPr>
      <w:spacing w:after="120" w:line="48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4">
    <w:name w:val="Основной текст 2 Знак"/>
    <w:link w:val="23"/>
    <w:semiHidden/>
    <w:locked/>
    <w:rsid w:val="009F46F3"/>
    <w:rPr>
      <w:rFonts w:ascii="Arial" w:hAnsi="Arial"/>
      <w:sz w:val="24"/>
      <w:szCs w:val="24"/>
      <w:lang w:val="ru-RU" w:eastAsia="ru-RU" w:bidi="ar-SA"/>
    </w:rPr>
  </w:style>
  <w:style w:type="table" w:styleId="af2">
    <w:name w:val="Table Grid"/>
    <w:basedOn w:val="a1"/>
    <w:rsid w:val="009F46F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qFormat/>
    <w:rsid w:val="00325F11"/>
    <w:pPr>
      <w:framePr w:w="11057" w:h="4030" w:hRule="exact" w:hSpace="284" w:vSpace="284" w:wrap="auto" w:vAnchor="page" w:hAnchor="page" w:x="438" w:y="579" w:anchorLock="1"/>
      <w:spacing w:before="120" w:after="0" w:line="360" w:lineRule="exact"/>
      <w:jc w:val="center"/>
    </w:pPr>
    <w:rPr>
      <w:rFonts w:ascii="Times New Roman CYR" w:hAnsi="Times New Roman CYR"/>
      <w:sz w:val="32"/>
      <w:szCs w:val="20"/>
      <w:lang w:eastAsia="ru-RU"/>
    </w:rPr>
  </w:style>
  <w:style w:type="paragraph" w:styleId="af4">
    <w:name w:val="Balloon Text"/>
    <w:basedOn w:val="a"/>
    <w:semiHidden/>
    <w:rsid w:val="0051098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AF37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8090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148EB-AC7A-476E-9B1F-E5CF234A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8987</Words>
  <Characters>51230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</vt:lpstr>
    </vt:vector>
  </TitlesOfParts>
  <Company>SPecialiST RePack</Company>
  <LinksUpToDate>false</LinksUpToDate>
  <CharactersWithSpaces>60097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</dc:title>
  <dc:creator>Пользователь</dc:creator>
  <cp:lastModifiedBy>Пользователь Windows</cp:lastModifiedBy>
  <cp:revision>7</cp:revision>
  <cp:lastPrinted>2018-09-12T08:00:00Z</cp:lastPrinted>
  <dcterms:created xsi:type="dcterms:W3CDTF">2018-08-13T09:46:00Z</dcterms:created>
  <dcterms:modified xsi:type="dcterms:W3CDTF">2018-09-14T09:45:00Z</dcterms:modified>
</cp:coreProperties>
</file>