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5232" w:rsidRDefault="009C5232">
      <w:pPr>
        <w:pStyle w:val="1"/>
        <w:numPr>
          <w:ilvl w:val="0"/>
          <w:numId w:val="2"/>
        </w:numPr>
        <w:ind w:left="0" w:right="-28" w:firstLine="0"/>
        <w:jc w:val="center"/>
        <w:rPr>
          <w:sz w:val="24"/>
          <w:szCs w:val="24"/>
        </w:rPr>
      </w:pPr>
    </w:p>
    <w:p w:rsidR="009C5232" w:rsidRDefault="006D0430">
      <w:pPr>
        <w:pStyle w:val="1"/>
        <w:numPr>
          <w:ilvl w:val="0"/>
          <w:numId w:val="2"/>
        </w:numPr>
        <w:ind w:left="0" w:right="-28" w:firstLine="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2450" cy="68199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232" w:rsidRDefault="009C5232">
      <w:pPr>
        <w:pStyle w:val="1"/>
        <w:numPr>
          <w:ilvl w:val="0"/>
          <w:numId w:val="2"/>
        </w:numPr>
        <w:ind w:left="0" w:right="-28" w:firstLine="0"/>
        <w:jc w:val="center"/>
        <w:rPr>
          <w:sz w:val="24"/>
          <w:szCs w:val="24"/>
          <w:lang w:val="en-US"/>
        </w:rPr>
      </w:pPr>
    </w:p>
    <w:p w:rsidR="009C5232" w:rsidRDefault="009C5232">
      <w:pPr>
        <w:pStyle w:val="1"/>
        <w:numPr>
          <w:ilvl w:val="0"/>
          <w:numId w:val="2"/>
        </w:numPr>
        <w:ind w:left="0" w:right="-28" w:firstLine="0"/>
        <w:jc w:val="center"/>
        <w:rPr>
          <w:sz w:val="24"/>
          <w:szCs w:val="24"/>
          <w:lang w:val="en-US"/>
        </w:rPr>
      </w:pPr>
    </w:p>
    <w:p w:rsidR="009C5232" w:rsidRDefault="006D0430">
      <w:pPr>
        <w:pStyle w:val="1"/>
        <w:numPr>
          <w:ilvl w:val="0"/>
          <w:numId w:val="2"/>
        </w:numPr>
        <w:spacing w:line="360" w:lineRule="auto"/>
        <w:ind w:left="0" w:right="-28" w:firstLine="0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9C5232" w:rsidRDefault="006D0430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9C5232" w:rsidRDefault="006D0430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район»</w:t>
      </w:r>
    </w:p>
    <w:p w:rsidR="009C5232" w:rsidRDefault="009C5232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9C5232" w:rsidRDefault="009C5232">
      <w:pPr>
        <w:pStyle w:val="1"/>
        <w:numPr>
          <w:ilvl w:val="0"/>
          <w:numId w:val="2"/>
        </w:numPr>
        <w:ind w:left="0" w:right="-28" w:firstLine="0"/>
        <w:jc w:val="center"/>
        <w:rPr>
          <w:spacing w:val="60"/>
          <w:sz w:val="8"/>
          <w:szCs w:val="30"/>
        </w:rPr>
      </w:pPr>
    </w:p>
    <w:p w:rsidR="009C5232" w:rsidRDefault="006D0430">
      <w:pPr>
        <w:pStyle w:val="4"/>
        <w:numPr>
          <w:ilvl w:val="3"/>
          <w:numId w:val="2"/>
        </w:numPr>
        <w:spacing w:line="360" w:lineRule="auto"/>
        <w:ind w:left="0" w:right="-28" w:firstLine="0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9C5232" w:rsidRDefault="009C5232"/>
    <w:p w:rsidR="009C5232" w:rsidRDefault="009C5232"/>
    <w:p w:rsidR="009C5232" w:rsidRDefault="009C5232"/>
    <w:p w:rsidR="009C5232" w:rsidRDefault="006D0430">
      <w:pPr>
        <w:jc w:val="both"/>
      </w:pPr>
      <w:r>
        <w:t xml:space="preserve">  </w:t>
      </w:r>
      <w:r>
        <w:tab/>
      </w:r>
      <w:r w:rsidR="00B4713C">
        <w:t xml:space="preserve">от « 25 </w:t>
      </w:r>
      <w:r>
        <w:t>»  08   201</w:t>
      </w:r>
      <w:r w:rsidR="00B4713C">
        <w:t>7</w:t>
      </w:r>
      <w:r>
        <w:t xml:space="preserve"> г.</w:t>
      </w:r>
      <w:r>
        <w:tab/>
        <w:t xml:space="preserve">                                                                                      </w:t>
      </w:r>
      <w:r w:rsidR="00B4713C">
        <w:t xml:space="preserve">               </w:t>
      </w:r>
      <w:r>
        <w:t>№  1</w:t>
      </w:r>
      <w:r w:rsidR="00B4713C">
        <w:t>541</w:t>
      </w:r>
    </w:p>
    <w:p w:rsidR="009C5232" w:rsidRDefault="009C5232"/>
    <w:p w:rsidR="009C5232" w:rsidRDefault="006D0430">
      <w:pPr>
        <w:rPr>
          <w:b/>
        </w:rPr>
      </w:pPr>
      <w:r>
        <w:rPr>
          <w:b/>
        </w:rPr>
        <w:t xml:space="preserve">О создании комиссии по оценке готовности </w:t>
      </w:r>
    </w:p>
    <w:p w:rsidR="009C5232" w:rsidRDefault="006D0430">
      <w:pPr>
        <w:rPr>
          <w:b/>
        </w:rPr>
      </w:pPr>
      <w:r>
        <w:rPr>
          <w:b/>
        </w:rPr>
        <w:t xml:space="preserve">предприятий жилищно-коммунального хозяйства, </w:t>
      </w:r>
    </w:p>
    <w:p w:rsidR="009C5232" w:rsidRDefault="006D0430">
      <w:pPr>
        <w:rPr>
          <w:b/>
        </w:rPr>
      </w:pPr>
      <w:r>
        <w:rPr>
          <w:b/>
        </w:rPr>
        <w:t xml:space="preserve">объектов социальной сферы, жилого фонда, </w:t>
      </w:r>
    </w:p>
    <w:p w:rsidR="009C5232" w:rsidRDefault="006D0430">
      <w:pPr>
        <w:rPr>
          <w:b/>
        </w:rPr>
      </w:pPr>
      <w:r>
        <w:rPr>
          <w:b/>
        </w:rPr>
        <w:t xml:space="preserve">организаций, обслуживающих </w:t>
      </w:r>
      <w:proofErr w:type="gramStart"/>
      <w:r>
        <w:rPr>
          <w:b/>
        </w:rPr>
        <w:t>электрические</w:t>
      </w:r>
      <w:proofErr w:type="gramEnd"/>
      <w:r>
        <w:rPr>
          <w:b/>
        </w:rPr>
        <w:t xml:space="preserve">, </w:t>
      </w:r>
    </w:p>
    <w:p w:rsidR="009C5232" w:rsidRDefault="006D0430">
      <w:pPr>
        <w:rPr>
          <w:b/>
        </w:rPr>
      </w:pPr>
      <w:r>
        <w:rPr>
          <w:b/>
        </w:rPr>
        <w:t xml:space="preserve">газовые и тепловые сети, муниципального образования </w:t>
      </w:r>
    </w:p>
    <w:p w:rsidR="009C5232" w:rsidRDefault="006D0430">
      <w:pPr>
        <w:rPr>
          <w:b/>
        </w:rPr>
      </w:pPr>
      <w:r>
        <w:rPr>
          <w:b/>
        </w:rPr>
        <w:t>городское поселение «Город Людиново» к работе</w:t>
      </w:r>
    </w:p>
    <w:p w:rsidR="009C5232" w:rsidRDefault="006D0430">
      <w:pPr>
        <w:rPr>
          <w:b/>
        </w:rPr>
      </w:pPr>
      <w:r>
        <w:rPr>
          <w:b/>
        </w:rPr>
        <w:t>в осенне-зимний период  201</w:t>
      </w:r>
      <w:r w:rsidR="00B4713C">
        <w:rPr>
          <w:b/>
        </w:rPr>
        <w:t>7</w:t>
      </w:r>
      <w:r>
        <w:rPr>
          <w:b/>
        </w:rPr>
        <w:t>-201</w:t>
      </w:r>
      <w:r w:rsidR="00B4713C">
        <w:rPr>
          <w:b/>
        </w:rPr>
        <w:t>8</w:t>
      </w:r>
      <w:r>
        <w:rPr>
          <w:b/>
        </w:rPr>
        <w:t xml:space="preserve"> года</w:t>
      </w:r>
    </w:p>
    <w:p w:rsidR="009C5232" w:rsidRDefault="009C5232">
      <w:pPr>
        <w:jc w:val="both"/>
      </w:pPr>
    </w:p>
    <w:p w:rsidR="009C5232" w:rsidRDefault="006D0430">
      <w:pPr>
        <w:ind w:firstLine="495"/>
        <w:jc w:val="both"/>
      </w:pPr>
      <w:r>
        <w:t xml:space="preserve">Во исполнение Инструкции по оценке готовности муниципальных образований, предприятий и организаций, обеспечивающих энергоснабжение населения и объектов социальной сферы к работе в осенне-зимний период, утвержденной Министром энергетики РФ 12 марта 2013 года за №103, администрация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</w:t>
      </w:r>
    </w:p>
    <w:p w:rsidR="009C5232" w:rsidRDefault="006D0430">
      <w:pPr>
        <w:ind w:firstLine="544"/>
        <w:jc w:val="both"/>
      </w:pPr>
      <w:r>
        <w:t xml:space="preserve">ПОСТАНОВЛЯЕТ:        </w:t>
      </w:r>
    </w:p>
    <w:p w:rsidR="009C5232" w:rsidRDefault="006D0430">
      <w:pPr>
        <w:ind w:firstLine="577"/>
        <w:jc w:val="both"/>
      </w:pPr>
      <w:r>
        <w:t>1. Создать комиссию по оценке готовности предприятий жилищно-коммунального хозяйства, объектов социальной сферы,</w:t>
      </w:r>
      <w:r>
        <w:rPr>
          <w:b/>
        </w:rPr>
        <w:t xml:space="preserve"> </w:t>
      </w:r>
      <w:r>
        <w:t>жилого фонда, организаций, обслуживающих электрические, газовые и тепловые сети муниципального образования городского поселения «Город Людиново» к работе в осенне-зимний период 201</w:t>
      </w:r>
      <w:r w:rsidR="00B4713C">
        <w:t>7</w:t>
      </w:r>
      <w:r>
        <w:t>-201</w:t>
      </w:r>
      <w:r w:rsidR="00B4713C">
        <w:t>8</w:t>
      </w:r>
      <w:r>
        <w:t xml:space="preserve"> гг.  в следующем составе:</w:t>
      </w:r>
    </w:p>
    <w:p w:rsidR="009C5232" w:rsidRDefault="006D0430">
      <w:pPr>
        <w:ind w:firstLine="593"/>
        <w:jc w:val="both"/>
      </w:pPr>
      <w:r>
        <w:t xml:space="preserve">Шаров Е.И.- заместитель главы администрации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район», председатель комиссии;</w:t>
      </w:r>
    </w:p>
    <w:p w:rsidR="009C5232" w:rsidRDefault="006D0430">
      <w:pPr>
        <w:ind w:firstLine="544"/>
        <w:jc w:val="both"/>
      </w:pPr>
      <w:r>
        <w:t>Бровченко В.И. – начальник отдела по управлению жилищным фондом и работе с населением –  заместитель председателя комиссии;</w:t>
      </w:r>
    </w:p>
    <w:p w:rsidR="009C5232" w:rsidRDefault="006D0430">
      <w:pPr>
        <w:ind w:firstLine="577"/>
        <w:jc w:val="both"/>
      </w:pPr>
      <w:proofErr w:type="spellStart"/>
      <w:r>
        <w:t>Зимонина</w:t>
      </w:r>
      <w:proofErr w:type="spellEnd"/>
      <w:r>
        <w:t xml:space="preserve"> Т.Г. – главный специалист  отдела по управлению жилищным фондом и работе с населением, секретарь комиссии.</w:t>
      </w:r>
    </w:p>
    <w:p w:rsidR="009C5232" w:rsidRDefault="006D0430">
      <w:pPr>
        <w:ind w:firstLine="577"/>
        <w:jc w:val="both"/>
      </w:pPr>
      <w:r>
        <w:t>Члены комиссии:</w:t>
      </w:r>
    </w:p>
    <w:p w:rsidR="009C5232" w:rsidRDefault="006D0430">
      <w:pPr>
        <w:ind w:firstLine="593"/>
        <w:jc w:val="both"/>
      </w:pPr>
      <w:proofErr w:type="spellStart"/>
      <w:r>
        <w:t>Юрданов</w:t>
      </w:r>
      <w:proofErr w:type="spellEnd"/>
      <w:r>
        <w:t xml:space="preserve"> В.В. – директор МУП «</w:t>
      </w:r>
      <w:proofErr w:type="spellStart"/>
      <w:r>
        <w:t>Людиновские</w:t>
      </w:r>
      <w:proofErr w:type="spellEnd"/>
      <w:r>
        <w:t xml:space="preserve"> тепловые сети»;</w:t>
      </w:r>
    </w:p>
    <w:p w:rsidR="009C5232" w:rsidRDefault="006D0430">
      <w:pPr>
        <w:ind w:firstLine="577"/>
        <w:jc w:val="both"/>
      </w:pPr>
      <w:r>
        <w:t>Петрова Н.А. – директор МУП «</w:t>
      </w:r>
      <w:proofErr w:type="spellStart"/>
      <w:r>
        <w:t>Людиновская</w:t>
      </w:r>
      <w:proofErr w:type="spellEnd"/>
      <w:r>
        <w:t xml:space="preserve"> служба заказчика»;</w:t>
      </w:r>
    </w:p>
    <w:p w:rsidR="009C5232" w:rsidRDefault="006D0430" w:rsidP="00B4713C">
      <w:pPr>
        <w:ind w:firstLine="593"/>
        <w:jc w:val="both"/>
      </w:pPr>
      <w:r>
        <w:t>Ларин Ю.Ю.- директор филиала ОАО «Газпром газораспределение Калуга» в  г. Людиново (по согласованию);</w:t>
      </w:r>
    </w:p>
    <w:p w:rsidR="009C5232" w:rsidRDefault="006D0430">
      <w:pPr>
        <w:ind w:firstLine="560"/>
      </w:pPr>
      <w:r>
        <w:t xml:space="preserve">Иванов С.Е.- </w:t>
      </w:r>
      <w:r w:rsidR="00B4713C">
        <w:t xml:space="preserve"> </w:t>
      </w:r>
      <w:r>
        <w:t>директор   филиала   «</w:t>
      </w:r>
      <w:proofErr w:type="spellStart"/>
      <w:r>
        <w:t>Людиновский</w:t>
      </w:r>
      <w:proofErr w:type="spellEnd"/>
      <w:r>
        <w:t>»   ГП  «</w:t>
      </w:r>
      <w:proofErr w:type="spellStart"/>
      <w:r>
        <w:t>Калугаоблводоканал</w:t>
      </w:r>
      <w:proofErr w:type="spellEnd"/>
      <w:r>
        <w:t>»  (по согласованию);</w:t>
      </w:r>
    </w:p>
    <w:p w:rsidR="009C5232" w:rsidRDefault="006D0430">
      <w:pPr>
        <w:ind w:firstLine="577"/>
        <w:jc w:val="both"/>
      </w:pPr>
      <w:r>
        <w:t>Тарасевич М.А. –  директор МУП «Жилищно-коммунальный сервис»;</w:t>
      </w:r>
    </w:p>
    <w:p w:rsidR="009C5232" w:rsidRDefault="006D0430">
      <w:pPr>
        <w:ind w:firstLine="560"/>
        <w:jc w:val="both"/>
      </w:pPr>
      <w:r>
        <w:t>Никулина И.Е.</w:t>
      </w:r>
      <w:r w:rsidR="00B4713C">
        <w:t xml:space="preserve"> </w:t>
      </w:r>
      <w:r>
        <w:t>- директор ООО «Регион-Л»;</w:t>
      </w:r>
    </w:p>
    <w:p w:rsidR="009C5232" w:rsidRDefault="006D0430">
      <w:pPr>
        <w:ind w:firstLine="560"/>
        <w:jc w:val="both"/>
      </w:pPr>
      <w:r>
        <w:t>Представитель Жилищной инспекции Калужской области (по согласованию);</w:t>
      </w:r>
    </w:p>
    <w:p w:rsidR="009C5232" w:rsidRDefault="006D0430">
      <w:pPr>
        <w:jc w:val="both"/>
      </w:pPr>
      <w:r>
        <w:t xml:space="preserve">         Представитель </w:t>
      </w:r>
      <w:r w:rsidR="00B4713C">
        <w:t xml:space="preserve"> </w:t>
      </w:r>
      <w:proofErr w:type="spellStart"/>
      <w:r>
        <w:t>Ростехнадзора</w:t>
      </w:r>
      <w:proofErr w:type="spellEnd"/>
      <w:r>
        <w:t xml:space="preserve"> по Калужской области (по согласованию).</w:t>
      </w:r>
    </w:p>
    <w:p w:rsidR="009C5232" w:rsidRDefault="006D0430">
      <w:pPr>
        <w:jc w:val="both"/>
      </w:pPr>
      <w:r>
        <w:t xml:space="preserve">    2. Вменить в обязанности Комиссии проверку готовности</w:t>
      </w:r>
      <w:r w:rsidR="00B4713C">
        <w:t xml:space="preserve"> к осенне-</w:t>
      </w:r>
      <w:r>
        <w:t xml:space="preserve">зимнему периоду предприятий жилищно-коммунального хозяйства, объектов социальной сферы, организаций, обслуживающих электрические, газовые и тепловые сети с проведением ежемесячных </w:t>
      </w:r>
      <w:proofErr w:type="gramStart"/>
      <w:r>
        <w:lastRenderedPageBreak/>
        <w:t>контрольных проверок выполнения последними намеченных ими организационно-технических мероприятий.</w:t>
      </w:r>
      <w:proofErr w:type="gramEnd"/>
    </w:p>
    <w:p w:rsidR="009C5232" w:rsidRDefault="006D0430">
      <w:pPr>
        <w:jc w:val="both"/>
      </w:pPr>
      <w:r>
        <w:t xml:space="preserve">         3. Опубликовать настоящее постановление в средствах массовой информации.</w:t>
      </w:r>
    </w:p>
    <w:p w:rsidR="009C5232" w:rsidRDefault="006D0430">
      <w:pPr>
        <w:tabs>
          <w:tab w:val="left" w:pos="935"/>
        </w:tabs>
        <w:jc w:val="both"/>
      </w:pPr>
      <w:r>
        <w:t xml:space="preserve">      </w:t>
      </w:r>
      <w:r w:rsidR="00B4713C">
        <w:t xml:space="preserve">   </w:t>
      </w: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заместителя главы администрации </w:t>
      </w:r>
      <w:proofErr w:type="spellStart"/>
      <w:r>
        <w:t>Шарова</w:t>
      </w:r>
      <w:proofErr w:type="spellEnd"/>
      <w:r>
        <w:t xml:space="preserve"> Е.И.</w:t>
      </w:r>
    </w:p>
    <w:p w:rsidR="009C5232" w:rsidRDefault="00B4713C" w:rsidP="00B4713C">
      <w:pPr>
        <w:jc w:val="both"/>
      </w:pPr>
      <w:r>
        <w:t xml:space="preserve">         </w:t>
      </w:r>
      <w:r w:rsidR="006D0430">
        <w:t>5. Настоящее постановление вступает в силу с момента подписания.</w:t>
      </w:r>
    </w:p>
    <w:p w:rsidR="009C5232" w:rsidRDefault="009C5232"/>
    <w:p w:rsidR="009C5232" w:rsidRDefault="009C5232"/>
    <w:p w:rsidR="009C5232" w:rsidRDefault="009C5232">
      <w:pPr>
        <w:jc w:val="both"/>
      </w:pPr>
    </w:p>
    <w:p w:rsidR="009C5232" w:rsidRDefault="006D0430">
      <w:pPr>
        <w:jc w:val="both"/>
      </w:pPr>
      <w:r>
        <w:t xml:space="preserve">Глава администрации                                                                                             </w:t>
      </w:r>
    </w:p>
    <w:p w:rsidR="009C5232" w:rsidRDefault="006D0430">
      <w:r>
        <w:t>муниципального района</w:t>
      </w:r>
      <w:r>
        <w:tab/>
      </w:r>
      <w:r>
        <w:tab/>
      </w:r>
      <w:r>
        <w:tab/>
        <w:t xml:space="preserve">   </w:t>
      </w:r>
      <w:r>
        <w:tab/>
        <w:t xml:space="preserve">                         </w:t>
      </w:r>
      <w:r>
        <w:tab/>
        <w:t xml:space="preserve">                        Д.М. </w:t>
      </w:r>
      <w:proofErr w:type="spellStart"/>
      <w:r>
        <w:t>Аганичев</w:t>
      </w:r>
      <w:proofErr w:type="spellEnd"/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</w:pPr>
    </w:p>
    <w:p w:rsidR="009C5232" w:rsidRDefault="009C5232">
      <w:pPr>
        <w:jc w:val="both"/>
        <w:rPr>
          <w:b/>
        </w:rPr>
      </w:pPr>
    </w:p>
    <w:p w:rsidR="00B4713C" w:rsidRDefault="00B4713C">
      <w:pPr>
        <w:jc w:val="both"/>
        <w:rPr>
          <w:b/>
        </w:rPr>
      </w:pPr>
      <w:bookmarkStart w:id="0" w:name="_GoBack"/>
      <w:bookmarkEnd w:id="0"/>
    </w:p>
    <w:sectPr w:rsidR="00B4713C">
      <w:pgSz w:w="11906" w:h="16838"/>
      <w:pgMar w:top="851" w:right="67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A3913"/>
    <w:multiLevelType w:val="multilevel"/>
    <w:tmpl w:val="A6660BC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E0F470A"/>
    <w:multiLevelType w:val="multilevel"/>
    <w:tmpl w:val="1EB6B42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32"/>
    <w:rsid w:val="006D0430"/>
    <w:rsid w:val="008114E4"/>
    <w:rsid w:val="009945DF"/>
    <w:rsid w:val="009C5232"/>
    <w:rsid w:val="00B4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pPr>
      <w:keepNext/>
      <w:ind w:left="432" w:hanging="432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pPr>
      <w:keepNext/>
      <w:ind w:left="576" w:hanging="576"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pPr>
      <w:keepNext/>
      <w:ind w:left="720" w:hanging="720"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pPr>
      <w:keepNext/>
      <w:ind w:left="864" w:hanging="864"/>
      <w:jc w:val="center"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pPr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Символ нумерации"/>
  </w:style>
  <w:style w:type="paragraph" w:customStyle="1" w:styleId="Heading">
    <w:name w:val="Heading"/>
    <w:basedOn w:val="a"/>
    <w:next w:val="a4"/>
    <w:pPr>
      <w:jc w:val="center"/>
    </w:pPr>
    <w:rPr>
      <w:b/>
      <w:szCs w:val="20"/>
    </w:rPr>
  </w:style>
  <w:style w:type="paragraph" w:customStyle="1" w:styleId="TextBody">
    <w:name w:val="Text Body"/>
    <w:basedOn w:val="a"/>
    <w:pPr>
      <w:jc w:val="center"/>
    </w:pPr>
    <w:rPr>
      <w:b/>
      <w:bCs/>
      <w:color w:val="800080"/>
      <w:sz w:val="32"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Заголовок"/>
    <w:basedOn w:val="a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tents3">
    <w:name w:val="Contents 3"/>
    <w:basedOn w:val="a"/>
    <w:next w:val="a"/>
    <w:pPr>
      <w:tabs>
        <w:tab w:val="left" w:pos="1680"/>
        <w:tab w:val="right" w:leader="dot" w:pos="10148"/>
      </w:tabs>
      <w:autoSpaceDE w:val="0"/>
      <w:spacing w:before="100"/>
      <w:jc w:val="center"/>
    </w:pPr>
    <w:rPr>
      <w:sz w:val="20"/>
      <w:szCs w:val="20"/>
    </w:rPr>
  </w:style>
  <w:style w:type="paragraph" w:customStyle="1" w:styleId="211">
    <w:name w:val="Список 21"/>
    <w:basedOn w:val="a"/>
    <w:pPr>
      <w:ind w:left="566" w:hanging="283"/>
    </w:pPr>
    <w:rPr>
      <w:szCs w:val="20"/>
    </w:rPr>
  </w:style>
  <w:style w:type="paragraph" w:customStyle="1" w:styleId="20">
    <w:name w:val="заголовок 2"/>
    <w:basedOn w:val="a"/>
    <w:next w:val="a"/>
    <w:pPr>
      <w:keepNext/>
      <w:jc w:val="center"/>
    </w:pPr>
    <w:rPr>
      <w:b/>
      <w:szCs w:val="20"/>
    </w:rPr>
  </w:style>
  <w:style w:type="paragraph" w:customStyle="1" w:styleId="a8">
    <w:name w:val="Стиль"/>
    <w:pPr>
      <w:widowControl w:val="0"/>
      <w:suppressAutoHyphens/>
    </w:pPr>
    <w:rPr>
      <w:rFonts w:ascii="Times New Roman" w:eastAsia="Arial" w:hAnsi="Times New Roman" w:cs="Times New Roman"/>
      <w:spacing w:val="-1"/>
      <w:szCs w:val="20"/>
      <w:vertAlign w:val="superscript"/>
      <w:lang w:bidi="ar-SA"/>
    </w:rPr>
  </w:style>
  <w:style w:type="paragraph" w:customStyle="1" w:styleId="TextBodyIndent">
    <w:name w:val="Text Body Indent"/>
    <w:basedOn w:val="a"/>
    <w:pPr>
      <w:spacing w:after="120"/>
      <w:ind w:left="283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4">
    <w:name w:val="Subtitle"/>
    <w:basedOn w:val="a7"/>
    <w:next w:val="TextBody"/>
    <w:pPr>
      <w:jc w:val="center"/>
    </w:pPr>
    <w:rPr>
      <w:i/>
      <w:iCs/>
    </w:rPr>
  </w:style>
  <w:style w:type="paragraph" w:styleId="a9">
    <w:name w:val="Normal (Web)"/>
    <w:basedOn w:val="a"/>
  </w:style>
  <w:style w:type="numbering" w:customStyle="1" w:styleId="WW8Num1">
    <w:name w:val="WW8Num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pPr>
      <w:keepNext/>
      <w:ind w:left="432" w:hanging="432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pPr>
      <w:keepNext/>
      <w:ind w:left="576" w:hanging="576"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pPr>
      <w:keepNext/>
      <w:ind w:left="720" w:hanging="720"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pPr>
      <w:keepNext/>
      <w:ind w:left="864" w:hanging="864"/>
      <w:jc w:val="center"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pPr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Символ нумерации"/>
  </w:style>
  <w:style w:type="paragraph" w:customStyle="1" w:styleId="Heading">
    <w:name w:val="Heading"/>
    <w:basedOn w:val="a"/>
    <w:next w:val="a4"/>
    <w:pPr>
      <w:jc w:val="center"/>
    </w:pPr>
    <w:rPr>
      <w:b/>
      <w:szCs w:val="20"/>
    </w:rPr>
  </w:style>
  <w:style w:type="paragraph" w:customStyle="1" w:styleId="TextBody">
    <w:name w:val="Text Body"/>
    <w:basedOn w:val="a"/>
    <w:pPr>
      <w:jc w:val="center"/>
    </w:pPr>
    <w:rPr>
      <w:b/>
      <w:bCs/>
      <w:color w:val="800080"/>
      <w:sz w:val="32"/>
    </w:rPr>
  </w:style>
  <w:style w:type="paragraph" w:styleId="a5">
    <w:name w:val="List"/>
    <w:basedOn w:val="TextBody"/>
    <w:rPr>
      <w:rFonts w:ascii="Arial" w:hAnsi="Arial" w:cs="Mangal"/>
    </w:rPr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Заголовок"/>
    <w:basedOn w:val="a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tents3">
    <w:name w:val="Contents 3"/>
    <w:basedOn w:val="a"/>
    <w:next w:val="a"/>
    <w:pPr>
      <w:tabs>
        <w:tab w:val="left" w:pos="1680"/>
        <w:tab w:val="right" w:leader="dot" w:pos="10148"/>
      </w:tabs>
      <w:autoSpaceDE w:val="0"/>
      <w:spacing w:before="100"/>
      <w:jc w:val="center"/>
    </w:pPr>
    <w:rPr>
      <w:sz w:val="20"/>
      <w:szCs w:val="20"/>
    </w:rPr>
  </w:style>
  <w:style w:type="paragraph" w:customStyle="1" w:styleId="211">
    <w:name w:val="Список 21"/>
    <w:basedOn w:val="a"/>
    <w:pPr>
      <w:ind w:left="566" w:hanging="283"/>
    </w:pPr>
    <w:rPr>
      <w:szCs w:val="20"/>
    </w:rPr>
  </w:style>
  <w:style w:type="paragraph" w:customStyle="1" w:styleId="20">
    <w:name w:val="заголовок 2"/>
    <w:basedOn w:val="a"/>
    <w:next w:val="a"/>
    <w:pPr>
      <w:keepNext/>
      <w:jc w:val="center"/>
    </w:pPr>
    <w:rPr>
      <w:b/>
      <w:szCs w:val="20"/>
    </w:rPr>
  </w:style>
  <w:style w:type="paragraph" w:customStyle="1" w:styleId="a8">
    <w:name w:val="Стиль"/>
    <w:pPr>
      <w:widowControl w:val="0"/>
      <w:suppressAutoHyphens/>
    </w:pPr>
    <w:rPr>
      <w:rFonts w:ascii="Times New Roman" w:eastAsia="Arial" w:hAnsi="Times New Roman" w:cs="Times New Roman"/>
      <w:spacing w:val="-1"/>
      <w:szCs w:val="20"/>
      <w:vertAlign w:val="superscript"/>
      <w:lang w:bidi="ar-SA"/>
    </w:rPr>
  </w:style>
  <w:style w:type="paragraph" w:customStyle="1" w:styleId="TextBodyIndent">
    <w:name w:val="Text Body Indent"/>
    <w:basedOn w:val="a"/>
    <w:pPr>
      <w:spacing w:after="120"/>
      <w:ind w:left="283"/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4">
    <w:name w:val="Subtitle"/>
    <w:basedOn w:val="a7"/>
    <w:next w:val="TextBody"/>
    <w:pPr>
      <w:jc w:val="center"/>
    </w:pPr>
    <w:rPr>
      <w:i/>
      <w:iCs/>
    </w:rPr>
  </w:style>
  <w:style w:type="paragraph" w:styleId="a9">
    <w:name w:val="Normal (Web)"/>
    <w:basedOn w:val="a"/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7VjTsOuzCyXo1F+hWVUfmUXlsvw3i2ae3+dmLQM6LbM=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bYK/OpgCLvk4iqpTxG393vbKqKHUL6VVc4Iq2HHCJ2A=</DigestValue>
    </Reference>
  </SignedInfo>
  <SignatureValue>bGwTzrAj2TTxgi2vOR4yf4m1ZcJX82Z5GaCKQ3pz111sTfdu3aNWLGo+I+yQvFx7
hmSAaYgyLjmgp5IUBOplHA==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AxAPF67v+SI2623ZmZE/EVBeu18=</DigestValue>
      </Reference>
      <Reference URI="/word/fontTable.xml?ContentType=application/vnd.openxmlformats-officedocument.wordprocessingml.fontTable+xml">
        <DigestMethod Algorithm="http://www.w3.org/2000/09/xmldsig#sha1"/>
        <DigestValue>6CAngwIGW3IRn4WlepDDWP3AsZk=</DigestValue>
      </Reference>
      <Reference URI="/word/media/image1.png?ContentType=image/png">
        <DigestMethod Algorithm="http://www.w3.org/2000/09/xmldsig#sha1"/>
        <DigestValue>AB+y4/2AM1PZZSoXPqbMwz/WmVY=</DigestValue>
      </Reference>
      <Reference URI="/word/numbering.xml?ContentType=application/vnd.openxmlformats-officedocument.wordprocessingml.numbering+xml">
        <DigestMethod Algorithm="http://www.w3.org/2000/09/xmldsig#sha1"/>
        <DigestValue>vELckE0oFTd3MqFgjWnlvyKEggk=</DigestValue>
      </Reference>
      <Reference URI="/word/settings.xml?ContentType=application/vnd.openxmlformats-officedocument.wordprocessingml.settings+xml">
        <DigestMethod Algorithm="http://www.w3.org/2000/09/xmldsig#sha1"/>
        <DigestValue>8S7OKEeNlcks+1yJSHszikORvL8=</DigestValue>
      </Reference>
      <Reference URI="/word/styles.xml?ContentType=application/vnd.openxmlformats-officedocument.wordprocessingml.styles+xml">
        <DigestMethod Algorithm="http://www.w3.org/2000/09/xmldsig#sha1"/>
        <DigestValue>1VgL1o5blXvfniALvkp08SMW9h4=</DigestValue>
      </Reference>
      <Reference URI="/word/stylesWithEffects.xml?ContentType=application/vnd.ms-word.stylesWithEffects+xml">
        <DigestMethod Algorithm="http://www.w3.org/2000/09/xmldsig#sha1"/>
        <DigestValue>nE16r7uZogH7U3puixFPbIkH9k8=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2017-09-04T12:37:34Z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2017-09-04T12:37:34Z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USER</cp:lastModifiedBy>
  <cp:revision>3</cp:revision>
  <cp:lastPrinted>2017-08-29T06:40:00Z</cp:lastPrinted>
  <dcterms:created xsi:type="dcterms:W3CDTF">2017-09-01T12:06:00Z</dcterms:created>
  <dcterms:modified xsi:type="dcterms:W3CDTF">2017-09-04T11:08:00Z</dcterms:modified>
  <dc:language>en-US</dc:language>
</cp:coreProperties>
</file>