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CD" w:rsidRDefault="004754CD" w:rsidP="004754CD">
      <w:pPr>
        <w:pStyle w:val="Standard"/>
        <w:pageBreakBefore/>
        <w:jc w:val="center"/>
        <w:rPr>
          <w:b/>
          <w:sz w:val="28"/>
          <w:szCs w:val="28"/>
        </w:rPr>
      </w:pPr>
      <w:r>
        <w:rPr>
          <w:b/>
          <w:sz w:val="28"/>
          <w:szCs w:val="28"/>
        </w:rPr>
        <w:t>КАЛУЖСКАЯ ОБЛАСТЬ ЛЮДИНОВСКИЙ РАЙОН</w:t>
      </w:r>
    </w:p>
    <w:p w:rsidR="004754CD" w:rsidRDefault="004754CD" w:rsidP="004754CD">
      <w:pPr>
        <w:pStyle w:val="Standard"/>
        <w:jc w:val="center"/>
        <w:rPr>
          <w:b/>
          <w:sz w:val="28"/>
          <w:szCs w:val="28"/>
        </w:rPr>
      </w:pPr>
      <w:r>
        <w:rPr>
          <w:b/>
          <w:sz w:val="28"/>
          <w:szCs w:val="28"/>
        </w:rPr>
        <w:t>АДМИНИСТРАЦИЯ</w:t>
      </w:r>
    </w:p>
    <w:p w:rsidR="004754CD" w:rsidRDefault="004754CD" w:rsidP="004754CD">
      <w:pPr>
        <w:pStyle w:val="Standard"/>
        <w:jc w:val="center"/>
        <w:rPr>
          <w:b/>
          <w:sz w:val="28"/>
          <w:szCs w:val="28"/>
        </w:rPr>
      </w:pPr>
      <w:r>
        <w:rPr>
          <w:b/>
          <w:sz w:val="28"/>
          <w:szCs w:val="28"/>
        </w:rPr>
        <w:t>(ИСПОЛНИТЕЛЬНО-РАСПОРЯДИТЕЛЬНЫЙ ОРГАН)</w:t>
      </w:r>
    </w:p>
    <w:p w:rsidR="004754CD" w:rsidRDefault="004754CD" w:rsidP="004754CD">
      <w:pPr>
        <w:pStyle w:val="Standard"/>
        <w:jc w:val="center"/>
        <w:rPr>
          <w:b/>
          <w:sz w:val="28"/>
          <w:szCs w:val="28"/>
        </w:rPr>
      </w:pPr>
      <w:r>
        <w:rPr>
          <w:b/>
          <w:sz w:val="28"/>
          <w:szCs w:val="28"/>
        </w:rPr>
        <w:t>СЕЛЬСКОГО ПОСЕЛЕНИЯ «ДЕРЕВНЯ ИГНАТОВКА»</w:t>
      </w:r>
    </w:p>
    <w:p w:rsidR="004754CD" w:rsidRDefault="004754CD" w:rsidP="004754CD">
      <w:pPr>
        <w:pStyle w:val="Standard"/>
        <w:jc w:val="center"/>
        <w:rPr>
          <w:b/>
          <w:sz w:val="28"/>
          <w:szCs w:val="28"/>
        </w:rPr>
      </w:pPr>
    </w:p>
    <w:p w:rsidR="004754CD" w:rsidRDefault="004754CD" w:rsidP="004754CD">
      <w:pPr>
        <w:pStyle w:val="Standard"/>
        <w:jc w:val="center"/>
        <w:rPr>
          <w:b/>
          <w:sz w:val="28"/>
          <w:szCs w:val="28"/>
        </w:rPr>
      </w:pPr>
      <w:r>
        <w:rPr>
          <w:b/>
          <w:sz w:val="28"/>
          <w:szCs w:val="28"/>
        </w:rPr>
        <w:t>П О С Т А Н О В Л Е Н И Е</w:t>
      </w:r>
    </w:p>
    <w:p w:rsidR="004754CD" w:rsidRDefault="004754CD" w:rsidP="004754CD">
      <w:pPr>
        <w:pStyle w:val="Standard"/>
        <w:rPr>
          <w:b/>
          <w:sz w:val="28"/>
          <w:szCs w:val="28"/>
        </w:rPr>
      </w:pPr>
    </w:p>
    <w:p w:rsidR="004754CD" w:rsidRDefault="004754CD" w:rsidP="004754CD">
      <w:pPr>
        <w:pStyle w:val="Standard"/>
        <w:rPr>
          <w:b/>
          <w:sz w:val="28"/>
          <w:szCs w:val="28"/>
        </w:rPr>
      </w:pPr>
    </w:p>
    <w:p w:rsidR="004754CD" w:rsidRDefault="004754CD" w:rsidP="004754CD">
      <w:pPr>
        <w:pStyle w:val="Standard"/>
      </w:pPr>
      <w:r>
        <w:rPr>
          <w:u w:val="single"/>
        </w:rPr>
        <w:t>от 12 ноября 2014 года</w:t>
      </w:r>
      <w:r>
        <w:t xml:space="preserve">                                                                                                     № </w:t>
      </w:r>
      <w:r>
        <w:rPr>
          <w:u w:val="single"/>
        </w:rPr>
        <w:t>81</w:t>
      </w:r>
    </w:p>
    <w:p w:rsidR="004754CD" w:rsidRDefault="004754CD" w:rsidP="004754CD">
      <w:pPr>
        <w:pStyle w:val="Standard"/>
        <w:jc w:val="both"/>
        <w:rPr>
          <w:sz w:val="28"/>
          <w:szCs w:val="28"/>
        </w:rPr>
      </w:pP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О     внесении    изменений   в   постановление   администрации</w:t>
      </w: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от   12.12.2012   № 93 «Об утверждении   административного</w:t>
      </w: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регламента предоставления муниципальной услуги «Оформление </w:t>
      </w: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договоров социального найма жилых помещений муниципального </w:t>
      </w: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жилищного фонда на территории сельского поселения </w:t>
      </w: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Деревня Игнатовка» </w:t>
      </w: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p>
    <w:p w:rsidR="004754CD" w:rsidRDefault="004754CD" w:rsidP="004754CD">
      <w:pPr>
        <w:widowControl w:val="0"/>
        <w:suppressAutoHyphens/>
        <w:autoSpaceDN w:val="0"/>
        <w:spacing w:after="0" w:line="240" w:lineRule="auto"/>
        <w:ind w:left="240" w:hanging="240"/>
        <w:jc w:val="both"/>
        <w:rPr>
          <w:rFonts w:ascii="Times New Roman" w:eastAsia="Lucida Sans Unicode" w:hAnsi="Times New Roman" w:cs="Tahoma"/>
          <w:kern w:val="3"/>
          <w:sz w:val="24"/>
          <w:szCs w:val="24"/>
          <w:lang w:eastAsia="ru-RU"/>
        </w:rPr>
      </w:pPr>
      <w:r>
        <w:rPr>
          <w:rFonts w:ascii="Times New Roman" w:eastAsia="Lucida Sans Unicode" w:hAnsi="Times New Roman" w:cs="Tahoma"/>
          <w:b/>
          <w:kern w:val="3"/>
          <w:sz w:val="24"/>
          <w:szCs w:val="24"/>
          <w:lang w:eastAsia="ru-RU"/>
        </w:rPr>
        <w:t xml:space="preserve">                </w:t>
      </w:r>
      <w:r>
        <w:rPr>
          <w:rFonts w:ascii="Times New Roman" w:eastAsia="Lucida Sans Unicode" w:hAnsi="Times New Roman" w:cs="Tahoma"/>
          <w:kern w:val="3"/>
          <w:sz w:val="24"/>
          <w:szCs w:val="24"/>
          <w:lang w:eastAsia="ru-RU"/>
        </w:rPr>
        <w:t xml:space="preserve"> На основании экспертного заключения правового управления Администрации Губернатора Калужской области от 07.11.2013 № 927-Г-14/2013 на постановление Администрации сельского поселения «Деревня Игнатовка» от 12.12.2012 № 93 «Об утверждении административного регламента предоставления муниципальной услуги «</w:t>
      </w:r>
      <w:r w:rsidRPr="004754CD">
        <w:rPr>
          <w:rFonts w:ascii="Times New Roman" w:eastAsia="Lucida Sans Unicode" w:hAnsi="Times New Roman" w:cs="Tahoma"/>
          <w:kern w:val="3"/>
          <w:sz w:val="24"/>
          <w:szCs w:val="24"/>
          <w:lang w:eastAsia="ru-RU"/>
        </w:rPr>
        <w:t>Оформление</w:t>
      </w:r>
      <w:r>
        <w:rPr>
          <w:rFonts w:ascii="Times New Roman" w:eastAsia="Lucida Sans Unicode" w:hAnsi="Times New Roman" w:cs="Tahoma"/>
          <w:kern w:val="3"/>
          <w:sz w:val="24"/>
          <w:szCs w:val="24"/>
          <w:lang w:eastAsia="ru-RU"/>
        </w:rPr>
        <w:t xml:space="preserve"> </w:t>
      </w:r>
      <w:r w:rsidRPr="004754CD">
        <w:rPr>
          <w:rFonts w:ascii="Times New Roman" w:eastAsia="Lucida Sans Unicode" w:hAnsi="Times New Roman" w:cs="Tahoma"/>
          <w:kern w:val="3"/>
          <w:sz w:val="24"/>
          <w:szCs w:val="24"/>
          <w:lang w:eastAsia="ru-RU"/>
        </w:rPr>
        <w:t>договоров социального найма жилых помещений муниципального жилищного фонда на территории сельского поселения Деревня Игнатовка</w:t>
      </w:r>
      <w:r>
        <w:rPr>
          <w:rFonts w:ascii="Times New Roman" w:eastAsia="Lucida Sans Unicode" w:hAnsi="Times New Roman" w:cs="Tahoma"/>
          <w:kern w:val="3"/>
          <w:sz w:val="24"/>
          <w:szCs w:val="24"/>
          <w:lang w:eastAsia="ru-RU"/>
        </w:rPr>
        <w:t>», администрация сельского поселения</w:t>
      </w:r>
    </w:p>
    <w:p w:rsidR="004754CD" w:rsidRDefault="004754CD" w:rsidP="004754CD">
      <w:pPr>
        <w:widowControl w:val="0"/>
        <w:suppressAutoHyphens/>
        <w:autoSpaceDN w:val="0"/>
        <w:spacing w:after="0" w:line="240" w:lineRule="auto"/>
        <w:ind w:left="240" w:hanging="240"/>
        <w:jc w:val="center"/>
        <w:rPr>
          <w:rFonts w:ascii="Times New Roman" w:eastAsia="Lucida Sans Unicode" w:hAnsi="Times New Roman" w:cs="Tahoma"/>
          <w:kern w:val="3"/>
          <w:sz w:val="24"/>
          <w:szCs w:val="24"/>
          <w:lang w:eastAsia="ru-RU"/>
        </w:rPr>
      </w:pPr>
    </w:p>
    <w:p w:rsidR="004754CD" w:rsidRDefault="004754CD" w:rsidP="004754CD">
      <w:pPr>
        <w:widowControl w:val="0"/>
        <w:suppressAutoHyphens/>
        <w:autoSpaceDN w:val="0"/>
        <w:spacing w:after="0" w:line="240" w:lineRule="auto"/>
        <w:ind w:left="240" w:hanging="240"/>
        <w:jc w:val="center"/>
        <w:rPr>
          <w:rFonts w:ascii="Times New Roman" w:eastAsia="Lucida Sans Unicode" w:hAnsi="Times New Roman" w:cs="Tahoma"/>
          <w:b/>
          <w:bCs/>
          <w:kern w:val="3"/>
          <w:sz w:val="24"/>
          <w:szCs w:val="24"/>
          <w:lang w:eastAsia="ru-RU"/>
        </w:rPr>
      </w:pPr>
      <w:r>
        <w:rPr>
          <w:rFonts w:ascii="Times New Roman" w:eastAsia="Lucida Sans Unicode" w:hAnsi="Times New Roman" w:cs="Tahoma"/>
          <w:b/>
          <w:bCs/>
          <w:kern w:val="3"/>
          <w:sz w:val="24"/>
          <w:szCs w:val="24"/>
          <w:lang w:eastAsia="ru-RU"/>
        </w:rPr>
        <w:t>П О С Т А Н О В Л Я Е Т:</w:t>
      </w:r>
    </w:p>
    <w:p w:rsidR="004754CD" w:rsidRDefault="004754CD" w:rsidP="004754CD">
      <w:pPr>
        <w:widowControl w:val="0"/>
        <w:suppressAutoHyphens/>
        <w:autoSpaceDN w:val="0"/>
        <w:spacing w:after="0" w:line="240" w:lineRule="auto"/>
        <w:jc w:val="both"/>
        <w:rPr>
          <w:rFonts w:ascii="Times New Roman" w:eastAsia="Lucida Sans Unicode" w:hAnsi="Times New Roman" w:cs="Tahoma"/>
          <w:b/>
          <w:bCs/>
          <w:kern w:val="3"/>
          <w:sz w:val="24"/>
          <w:szCs w:val="24"/>
          <w:lang w:eastAsia="ru-RU"/>
        </w:rPr>
      </w:pPr>
    </w:p>
    <w:p w:rsidR="004754CD" w:rsidRDefault="004754CD" w:rsidP="004754CD">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r>
        <w:rPr>
          <w:rFonts w:ascii="Times New Roman" w:eastAsia="Lucida Sans Unicode" w:hAnsi="Times New Roman" w:cs="Tahoma"/>
          <w:kern w:val="3"/>
          <w:sz w:val="24"/>
          <w:szCs w:val="24"/>
          <w:lang w:eastAsia="ru-RU"/>
        </w:rPr>
        <w:t xml:space="preserve">         1. Внести следующие изменения в постановление администрации от 12.12.2012 № 93 «Об утверждении административного регламента предоставления муниципальной услуги «</w:t>
      </w:r>
      <w:r w:rsidRPr="004754CD">
        <w:rPr>
          <w:rFonts w:ascii="Times New Roman" w:eastAsia="Lucida Sans Unicode" w:hAnsi="Times New Roman" w:cs="Tahoma"/>
          <w:kern w:val="3"/>
          <w:sz w:val="24"/>
          <w:szCs w:val="24"/>
          <w:lang w:eastAsia="ru-RU"/>
        </w:rPr>
        <w:t>Оформление</w:t>
      </w:r>
      <w:r>
        <w:rPr>
          <w:rFonts w:ascii="Times New Roman" w:eastAsia="Lucida Sans Unicode" w:hAnsi="Times New Roman" w:cs="Tahoma"/>
          <w:kern w:val="3"/>
          <w:sz w:val="24"/>
          <w:szCs w:val="24"/>
          <w:lang w:eastAsia="ru-RU"/>
        </w:rPr>
        <w:t xml:space="preserve"> </w:t>
      </w:r>
      <w:r w:rsidRPr="004754CD">
        <w:rPr>
          <w:rFonts w:ascii="Times New Roman" w:eastAsia="Lucida Sans Unicode" w:hAnsi="Times New Roman" w:cs="Tahoma"/>
          <w:kern w:val="3"/>
          <w:sz w:val="24"/>
          <w:szCs w:val="24"/>
          <w:lang w:eastAsia="ru-RU"/>
        </w:rPr>
        <w:t>договоров социального найма жилых помещений муниципального жилищного фонда</w:t>
      </w:r>
      <w:r>
        <w:rPr>
          <w:rFonts w:ascii="Times New Roman" w:eastAsia="Lucida Sans Unicode" w:hAnsi="Times New Roman" w:cs="Tahoma"/>
          <w:kern w:val="3"/>
          <w:sz w:val="24"/>
          <w:szCs w:val="24"/>
          <w:lang w:eastAsia="ru-RU"/>
        </w:rPr>
        <w:t>» на территории сельского поселения «Деревня Игнатовка»:</w:t>
      </w:r>
    </w:p>
    <w:p w:rsidR="004E51D8" w:rsidRDefault="004E51D8" w:rsidP="004E51D8">
      <w:pPr>
        <w:pStyle w:val="Standard"/>
        <w:jc w:val="both"/>
      </w:pPr>
      <w:r>
        <w:t xml:space="preserve">        </w:t>
      </w:r>
      <w:r>
        <w:t>1.1. Пункт 3 постановления изложить в следующей редакции:</w:t>
      </w:r>
    </w:p>
    <w:p w:rsidR="004E51D8" w:rsidRDefault="004E51D8" w:rsidP="004E51D8">
      <w:pPr>
        <w:pStyle w:val="Standard"/>
        <w:jc w:val="both"/>
      </w:pPr>
      <w:r>
        <w:t>3. Настоящее постановление вступает в силу с момента его официального опубликования (обнародования).</w:t>
      </w:r>
    </w:p>
    <w:p w:rsidR="004754CD" w:rsidRDefault="004754CD" w:rsidP="004754CD">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r>
        <w:rPr>
          <w:rFonts w:ascii="Times New Roman" w:eastAsia="Lucida Sans Unicode" w:hAnsi="Times New Roman" w:cs="Tahoma"/>
          <w:kern w:val="3"/>
          <w:sz w:val="24"/>
          <w:szCs w:val="24"/>
          <w:lang w:eastAsia="ru-RU"/>
        </w:rPr>
        <w:t xml:space="preserve"> </w:t>
      </w:r>
      <w:r w:rsidR="004E51D8">
        <w:rPr>
          <w:rFonts w:ascii="Times New Roman" w:eastAsia="Lucida Sans Unicode" w:hAnsi="Times New Roman" w:cs="Tahoma"/>
          <w:kern w:val="3"/>
          <w:sz w:val="24"/>
          <w:szCs w:val="24"/>
          <w:lang w:eastAsia="ru-RU"/>
        </w:rPr>
        <w:t xml:space="preserve">       1.2</w:t>
      </w:r>
      <w:bookmarkStart w:id="0" w:name="_GoBack"/>
      <w:bookmarkEnd w:id="0"/>
      <w:r>
        <w:rPr>
          <w:rFonts w:ascii="Times New Roman" w:eastAsia="Lucida Sans Unicode" w:hAnsi="Times New Roman" w:cs="Tahoma"/>
          <w:kern w:val="3"/>
          <w:sz w:val="24"/>
          <w:szCs w:val="24"/>
          <w:lang w:eastAsia="ru-RU"/>
        </w:rPr>
        <w:t xml:space="preserve">. Раздел </w:t>
      </w:r>
      <w:r w:rsidR="00496D7C" w:rsidRPr="004E51D8">
        <w:rPr>
          <w:rFonts w:ascii="Times New Roman" w:eastAsia="Lucida Sans Unicode" w:hAnsi="Times New Roman" w:cs="Tahoma"/>
          <w:kern w:val="3"/>
          <w:sz w:val="24"/>
          <w:szCs w:val="24"/>
          <w:lang w:eastAsia="ru-RU"/>
        </w:rPr>
        <w:t>5</w:t>
      </w:r>
      <w:r w:rsidRPr="004754CD">
        <w:rPr>
          <w:rFonts w:ascii="Times New Roman" w:eastAsia="Lucida Sans Unicode" w:hAnsi="Times New Roman" w:cs="Tahoma"/>
          <w:kern w:val="3"/>
          <w:sz w:val="24"/>
          <w:szCs w:val="24"/>
          <w:lang w:eastAsia="ru-RU"/>
        </w:rPr>
        <w:t xml:space="preserve"> </w:t>
      </w:r>
      <w:r>
        <w:rPr>
          <w:rFonts w:ascii="Times New Roman" w:eastAsia="Lucida Sans Unicode" w:hAnsi="Times New Roman" w:cs="Tahoma"/>
          <w:kern w:val="3"/>
          <w:sz w:val="24"/>
          <w:szCs w:val="24"/>
          <w:lang w:eastAsia="ru-RU"/>
        </w:rPr>
        <w:t>административного регламента изложить в следующей редакции:</w:t>
      </w:r>
    </w:p>
    <w:p w:rsidR="004754CD" w:rsidRDefault="004754CD" w:rsidP="004754CD">
      <w:pPr>
        <w:widowControl w:val="0"/>
        <w:suppressAutoHyphens/>
        <w:autoSpaceDN w:val="0"/>
        <w:spacing w:after="0" w:line="240" w:lineRule="auto"/>
        <w:jc w:val="center"/>
        <w:rPr>
          <w:rFonts w:ascii="Times New Roman" w:eastAsia="Lucida Sans Unicode" w:hAnsi="Times New Roman" w:cs="Tahoma"/>
          <w:kern w:val="3"/>
          <w:sz w:val="24"/>
          <w:szCs w:val="24"/>
          <w:lang w:eastAsia="ru-RU"/>
        </w:rPr>
      </w:pPr>
    </w:p>
    <w:p w:rsidR="00496D7C" w:rsidRPr="00496D7C" w:rsidRDefault="00496D7C" w:rsidP="00496D7C">
      <w:pPr>
        <w:suppressAutoHyphens/>
        <w:autoSpaceDE w:val="0"/>
        <w:spacing w:after="0" w:line="240" w:lineRule="auto"/>
        <w:jc w:val="center"/>
        <w:rPr>
          <w:rFonts w:ascii="Times New Roman" w:eastAsia="Times New Roman" w:hAnsi="Times New Roman" w:cs="Times New Roman"/>
          <w:caps/>
          <w:sz w:val="24"/>
          <w:szCs w:val="24"/>
          <w:lang w:eastAsia="ar-SA"/>
        </w:rPr>
      </w:pPr>
      <w:r w:rsidRPr="00496D7C">
        <w:rPr>
          <w:rFonts w:ascii="Times New Roman" w:eastAsia="Times New Roman" w:hAnsi="Times New Roman" w:cs="Times New Roman"/>
          <w:caps/>
          <w:sz w:val="24"/>
          <w:szCs w:val="24"/>
          <w:lang w:eastAsia="ar-SA"/>
        </w:rPr>
        <w:t>5. Досудебный (внесудебный) порядок обжалования</w:t>
      </w:r>
    </w:p>
    <w:p w:rsidR="00496D7C" w:rsidRPr="00496D7C" w:rsidRDefault="00496D7C" w:rsidP="00496D7C">
      <w:pPr>
        <w:suppressAutoHyphens/>
        <w:autoSpaceDE w:val="0"/>
        <w:spacing w:after="0" w:line="240" w:lineRule="auto"/>
        <w:jc w:val="center"/>
        <w:rPr>
          <w:rFonts w:ascii="Times New Roman" w:eastAsia="Times New Roman" w:hAnsi="Times New Roman" w:cs="Times New Roman"/>
          <w:caps/>
          <w:sz w:val="24"/>
          <w:szCs w:val="24"/>
          <w:lang w:eastAsia="ar-SA"/>
        </w:rPr>
      </w:pPr>
      <w:r w:rsidRPr="00496D7C">
        <w:rPr>
          <w:rFonts w:ascii="Times New Roman" w:eastAsia="Times New Roman" w:hAnsi="Times New Roman" w:cs="Times New Roman"/>
          <w:caps/>
          <w:sz w:val="24"/>
          <w:szCs w:val="24"/>
          <w:lang w:eastAsia="ar-SA"/>
        </w:rPr>
        <w:t>решений и действий (бездействия) органа, предоставляющего</w:t>
      </w:r>
    </w:p>
    <w:p w:rsidR="00496D7C" w:rsidRPr="00496D7C" w:rsidRDefault="00496D7C" w:rsidP="00496D7C">
      <w:pPr>
        <w:suppressAutoHyphens/>
        <w:autoSpaceDE w:val="0"/>
        <w:spacing w:after="0" w:line="240" w:lineRule="auto"/>
        <w:jc w:val="center"/>
        <w:rPr>
          <w:rFonts w:ascii="Times New Roman" w:eastAsia="Times New Roman" w:hAnsi="Times New Roman" w:cs="Times New Roman"/>
          <w:caps/>
          <w:sz w:val="24"/>
          <w:szCs w:val="24"/>
          <w:lang w:eastAsia="ar-SA"/>
        </w:rPr>
      </w:pPr>
      <w:r w:rsidRPr="00496D7C">
        <w:rPr>
          <w:rFonts w:ascii="Times New Roman" w:eastAsia="Times New Roman" w:hAnsi="Times New Roman" w:cs="Times New Roman"/>
          <w:caps/>
          <w:sz w:val="24"/>
          <w:szCs w:val="24"/>
          <w:lang w:eastAsia="ar-SA"/>
        </w:rPr>
        <w:t>муниципальную услугу, а также должностных лиц,</w:t>
      </w:r>
    </w:p>
    <w:p w:rsidR="00496D7C" w:rsidRPr="00496D7C" w:rsidRDefault="00496D7C" w:rsidP="00496D7C">
      <w:pPr>
        <w:suppressAutoHyphens/>
        <w:autoSpaceDE w:val="0"/>
        <w:spacing w:after="0" w:line="240" w:lineRule="auto"/>
        <w:jc w:val="center"/>
        <w:rPr>
          <w:rFonts w:ascii="Times New Roman" w:eastAsia="Times New Roman" w:hAnsi="Times New Roman" w:cs="Times New Roman"/>
          <w:caps/>
          <w:sz w:val="24"/>
          <w:szCs w:val="24"/>
          <w:lang w:eastAsia="ar-SA"/>
        </w:rPr>
      </w:pPr>
      <w:r w:rsidRPr="00496D7C">
        <w:rPr>
          <w:rFonts w:ascii="Times New Roman" w:eastAsia="Times New Roman" w:hAnsi="Times New Roman" w:cs="Times New Roman"/>
          <w:caps/>
          <w:sz w:val="24"/>
          <w:szCs w:val="24"/>
          <w:lang w:eastAsia="ar-SA"/>
        </w:rPr>
        <w:t>муниципальных служащих</w:t>
      </w:r>
    </w:p>
    <w:p w:rsidR="004754CD" w:rsidRDefault="004754CD" w:rsidP="004754CD">
      <w:pPr>
        <w:widowControl w:val="0"/>
        <w:suppressAutoHyphens/>
        <w:autoSpaceDN w:val="0"/>
        <w:spacing w:after="0" w:line="240" w:lineRule="auto"/>
        <w:jc w:val="center"/>
        <w:rPr>
          <w:rFonts w:ascii="Times New Roman" w:eastAsia="Lucida Sans Unicode" w:hAnsi="Times New Roman" w:cs="Tahoma"/>
          <w:kern w:val="3"/>
          <w:sz w:val="24"/>
          <w:szCs w:val="24"/>
          <w:lang w:eastAsia="ru-RU"/>
        </w:rPr>
      </w:pP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5.1. Предмет досудебного (внесудебного) обжалования заявителем решений и действий (бездействия) администрации сельского поселения, его должностных лиц либо муниципальных служащих.</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5.1.1. Заявитель может обратиться с жалобой, в том числе в следующих случаях:</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а) нарушение срока регистрации запроса заявителя о предоставлении муниципальной услуги;</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б) нарушение срока предоставления муниципальной услуги;</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в) требование у заявителя документов, не предусмотренных правовыми актами Российской Федерации, Калужской области, нормативными правовыми актами органов </w:t>
      </w:r>
      <w:r>
        <w:rPr>
          <w:rFonts w:ascii="Times New Roman" w:eastAsia="Andale Sans UI" w:hAnsi="Times New Roman" w:cs="Times New Roman"/>
          <w:kern w:val="2"/>
          <w:sz w:val="24"/>
          <w:szCs w:val="24"/>
        </w:rPr>
        <w:lastRenderedPageBreak/>
        <w:t>местного самоуправления муниципального образования сельского поселения «Деревня Игнатовка» для предоставления муниципальной услуги;</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для предоставления муниципальной услуги, у заявителя;</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сельского поселения «Деревня Игнатовка»;</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е) затребование с заявителя при выдаче градостроительного плана земельного участка в виде отдельного документа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ж) отказ администрации сельского поселения или должностного лица администрации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 Общие требования к порядку подачи и рассмотрения жалобы.</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5.2.1. Жалоба подается в письменной форме на бумажном носителе, в электронной форме в администрацию сельского поселения «Деревня Игнатовка».</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Жалоба подается заявителем, если обжалуются решения, действия (бездействие) муниципальных служащих.</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Жалоба на решения, действия (бездействие) муниципальных служащих рассматривается руководителем администрации сельского поселения «Деревня Игнатовка».</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5.2.2. 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5.2.3. Жалоба должна содержать:</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а) наименование органа - администрации, должностного лица или муниципального служащего, решения и действия (бездействие) которых обжалуются;</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в) сведения об обжалуемых решениях и действиях (бездействии) муниципальных служащих администрации сельского поселения;</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г) доводы, на основании которых заявитель не согласен с решением и действием (бездействием) муниципальных служащих.</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Заявителем могут быть представлены документы (при наличии), подтверждающие доводы заявителя, либо их копии.</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5.2.4. Жалоба, поступившая в администрацию сельского поселения, подлежит рассмотрению руководителем сельского поселения - в течение пяти рабочих дней со дня ее регистрации, если иной срок не установлен Правительством Российской Федерации.</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5.2.5. По результатам рассмотрения жалобы администрация сельского поселения, администрация принимает одно из следующих решений:</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1) удовлетворяют жалобу, в том числе в форме отмены принятого решения, </w:t>
      </w:r>
      <w:r>
        <w:rPr>
          <w:rFonts w:ascii="Times New Roman" w:eastAsia="Andale Sans UI" w:hAnsi="Times New Roman" w:cs="Times New Roman"/>
          <w:kern w:val="2"/>
          <w:sz w:val="24"/>
          <w:szCs w:val="24"/>
        </w:rPr>
        <w:lastRenderedPageBreak/>
        <w:t>исправления допущенных муниципальным служащим опечаток и ошибок в выданных в результате предоставления муниципальной услуги по выдаче градостроительного плана земельного участка в виде отдельного документа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а также в иных формах;</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 отказывает в удовлетворении жалобы.</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4CD" w:rsidRDefault="004754CD" w:rsidP="004754C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54CD" w:rsidRDefault="004754CD" w:rsidP="004754CD">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rPr>
      </w:pPr>
    </w:p>
    <w:p w:rsidR="004754CD" w:rsidRDefault="004754CD" w:rsidP="004754CD">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rPr>
      </w:pPr>
    </w:p>
    <w:p w:rsidR="004754CD" w:rsidRDefault="004754CD" w:rsidP="004754CD">
      <w:pPr>
        <w:widowControl w:val="0"/>
        <w:suppressAutoHyphens/>
        <w:autoSpaceDN w:val="0"/>
        <w:spacing w:after="0" w:line="240" w:lineRule="auto"/>
        <w:jc w:val="center"/>
        <w:rPr>
          <w:rFonts w:ascii="Times New Roman" w:eastAsia="Lucida Sans Unicode" w:hAnsi="Times New Roman" w:cs="Tahoma"/>
          <w:kern w:val="3"/>
          <w:sz w:val="24"/>
          <w:szCs w:val="24"/>
          <w:lang w:eastAsia="ru-RU"/>
        </w:rPr>
      </w:pPr>
    </w:p>
    <w:p w:rsidR="004754CD" w:rsidRDefault="004754CD" w:rsidP="004754CD">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p>
    <w:p w:rsidR="004754CD" w:rsidRDefault="004754CD" w:rsidP="004754CD">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p>
    <w:p w:rsidR="004754CD" w:rsidRDefault="004754CD" w:rsidP="004754CD">
      <w:pPr>
        <w:widowControl w:val="0"/>
        <w:suppressAutoHyphens/>
        <w:autoSpaceDN w:val="0"/>
        <w:spacing w:after="0" w:line="240" w:lineRule="auto"/>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Глава сельского поселения</w:t>
      </w:r>
    </w:p>
    <w:p w:rsidR="004754CD" w:rsidRDefault="004754CD" w:rsidP="004754CD">
      <w:pPr>
        <w:widowControl w:val="0"/>
        <w:suppressAutoHyphens/>
        <w:autoSpaceDN w:val="0"/>
        <w:spacing w:after="0" w:line="240" w:lineRule="auto"/>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«Деревня </w:t>
      </w:r>
      <w:proofErr w:type="gramStart"/>
      <w:r>
        <w:rPr>
          <w:rFonts w:ascii="Times New Roman" w:eastAsia="Lucida Sans Unicode" w:hAnsi="Times New Roman" w:cs="Tahoma"/>
          <w:b/>
          <w:kern w:val="3"/>
          <w:sz w:val="24"/>
          <w:szCs w:val="24"/>
          <w:lang w:eastAsia="ru-RU"/>
        </w:rPr>
        <w:t xml:space="preserve">Игнатовка»   </w:t>
      </w:r>
      <w:proofErr w:type="gramEnd"/>
      <w:r>
        <w:rPr>
          <w:rFonts w:ascii="Times New Roman" w:eastAsia="Lucida Sans Unicode" w:hAnsi="Times New Roman" w:cs="Tahoma"/>
          <w:b/>
          <w:kern w:val="3"/>
          <w:sz w:val="24"/>
          <w:szCs w:val="24"/>
          <w:lang w:eastAsia="ru-RU"/>
        </w:rPr>
        <w:t xml:space="preserve">                                                                                 В.И. Солянкина</w:t>
      </w:r>
    </w:p>
    <w:p w:rsidR="004754CD" w:rsidRDefault="004754CD" w:rsidP="004754CD"/>
    <w:p w:rsidR="00AF2C19" w:rsidRDefault="00AF2C19"/>
    <w:sectPr w:rsidR="00AF2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CD"/>
    <w:rsid w:val="004754CD"/>
    <w:rsid w:val="00496D7C"/>
    <w:rsid w:val="004E51D8"/>
    <w:rsid w:val="00AF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D327-5191-453F-A823-DC10451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C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54C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a3">
    <w:name w:val="Balloon Text"/>
    <w:basedOn w:val="a"/>
    <w:link w:val="a4"/>
    <w:uiPriority w:val="99"/>
    <w:semiHidden/>
    <w:unhideWhenUsed/>
    <w:rsid w:val="004754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5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02166">
      <w:bodyDiv w:val="1"/>
      <w:marLeft w:val="0"/>
      <w:marRight w:val="0"/>
      <w:marTop w:val="0"/>
      <w:marBottom w:val="0"/>
      <w:divBdr>
        <w:top w:val="none" w:sz="0" w:space="0" w:color="auto"/>
        <w:left w:val="none" w:sz="0" w:space="0" w:color="auto"/>
        <w:bottom w:val="none" w:sz="0" w:space="0" w:color="auto"/>
        <w:right w:val="none" w:sz="0" w:space="0" w:color="auto"/>
      </w:divBdr>
    </w:div>
    <w:div w:id="9552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IGNATOVKA-11</dc:creator>
  <cp:keywords/>
  <dc:description/>
  <cp:lastModifiedBy>IGNATOVKA-11</cp:lastModifiedBy>
  <cp:revision>6</cp:revision>
  <cp:lastPrinted>2014-11-12T08:22:00Z</cp:lastPrinted>
  <dcterms:created xsi:type="dcterms:W3CDTF">2014-11-12T07:32:00Z</dcterms:created>
  <dcterms:modified xsi:type="dcterms:W3CDTF">2014-11-12T08:24:00Z</dcterms:modified>
</cp:coreProperties>
</file>