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12" w:rsidRPr="00325732" w:rsidRDefault="00BC3E12" w:rsidP="00BC3E1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-43815</wp:posOffset>
            </wp:positionV>
            <wp:extent cx="552450" cy="685800"/>
            <wp:effectExtent l="19050" t="0" r="0" b="0"/>
            <wp:wrapNone/>
            <wp:docPr id="4" name="Рисунок 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732"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</w:p>
    <w:p w:rsidR="00BC3E12" w:rsidRPr="00325732" w:rsidRDefault="00BC3E12" w:rsidP="00BC3E1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36E4" w:rsidRDefault="009836E4" w:rsidP="00BC3E1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</w:p>
    <w:p w:rsidR="00BC3E12" w:rsidRPr="00325732" w:rsidRDefault="00BC3E12" w:rsidP="00BC3E1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325732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BC3E12" w:rsidRPr="00325732" w:rsidRDefault="00BC3E12" w:rsidP="00BC3E1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325732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BC3E12" w:rsidRPr="00325732" w:rsidRDefault="00BC3E12" w:rsidP="00BC3E1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325732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BC3E12" w:rsidRPr="00325732" w:rsidRDefault="00BC3E12" w:rsidP="00BC3E1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BC3E12" w:rsidRPr="00325732" w:rsidRDefault="00BC3E12" w:rsidP="00BC3E1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BC3E12" w:rsidRPr="00325732" w:rsidRDefault="00BC3E12" w:rsidP="00BC3E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proofErr w:type="gramStart"/>
      <w:r w:rsidRPr="00325732">
        <w:rPr>
          <w:rFonts w:ascii="Times New Roman" w:eastAsia="Times New Roman" w:hAnsi="Times New Roman" w:cs="Times New Roman"/>
          <w:b/>
          <w:bCs/>
          <w:sz w:val="34"/>
          <w:szCs w:val="24"/>
        </w:rPr>
        <w:t>П</w:t>
      </w:r>
      <w:proofErr w:type="gramEnd"/>
      <w:r w:rsidRPr="00325732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О С Т А Н О В Л Е Н И Е</w:t>
      </w: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5732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325732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AB07F0"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6D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    </w:t>
      </w:r>
      <w:r w:rsidR="00AB07F0"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2014 </w:t>
      </w:r>
      <w:r w:rsidRPr="00325732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325732">
        <w:rPr>
          <w:rFonts w:ascii="Times New Roman" w:eastAsia="Times New Roman" w:hAnsi="Times New Roman" w:cs="Times New Roman"/>
          <w:sz w:val="16"/>
          <w:szCs w:val="16"/>
        </w:rPr>
        <w:tab/>
      </w:r>
      <w:r w:rsidRPr="00325732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325732">
        <w:rPr>
          <w:rFonts w:ascii="Times New Roman" w:eastAsia="Times New Roman" w:hAnsi="Times New Roman" w:cs="Times New Roman"/>
          <w:sz w:val="16"/>
          <w:szCs w:val="16"/>
        </w:rPr>
        <w:tab/>
      </w:r>
      <w:r w:rsidRPr="0032573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</w:t>
      </w:r>
      <w:r w:rsidRPr="00325732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325732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AB07F0">
        <w:rPr>
          <w:rFonts w:ascii="Times New Roman" w:eastAsia="Times New Roman" w:hAnsi="Times New Roman" w:cs="Times New Roman"/>
          <w:sz w:val="20"/>
          <w:szCs w:val="20"/>
        </w:rPr>
        <w:t>1446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C3E12" w:rsidRPr="00325732" w:rsidRDefault="00BC3E12" w:rsidP="00BC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1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заключительного этапа - </w:t>
      </w: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закрытия областной Вахты Памяти</w:t>
      </w:r>
    </w:p>
    <w:p w:rsidR="00BC3E1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E12" w:rsidRPr="00325732" w:rsidRDefault="00BC3E12" w:rsidP="00BC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32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325732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Калужской области №4-ОЗ от 17.04.2000г.</w:t>
      </w:r>
      <w:r w:rsidR="00A21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732">
        <w:rPr>
          <w:rFonts w:ascii="Times New Roman" w:eastAsia="Times New Roman" w:hAnsi="Times New Roman" w:cs="Times New Roman"/>
          <w:sz w:val="24"/>
          <w:szCs w:val="24"/>
        </w:rPr>
        <w:t>«О проведении на территории Калужской области работ по поиску и захоронению (перезахоронению) погибших в годы Великой Отечественной войны (1941 – 1945 гг.) защитников Отечества»,</w:t>
      </w:r>
      <w:r w:rsidR="00BB392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925">
        <w:rPr>
          <w:rFonts w:ascii="Times New Roman" w:eastAsia="Times New Roman" w:hAnsi="Times New Roman" w:cs="Times New Roman"/>
          <w:sz w:val="24"/>
          <w:szCs w:val="24"/>
        </w:rPr>
        <w:t xml:space="preserve"> письма председателя совета КООО ПО «Память» Новикова С.Н. и поручения заместителя Губернатора Калужской области Смоленского Р.В., в </w:t>
      </w:r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 целях </w:t>
      </w:r>
      <w:proofErr w:type="spellStart"/>
      <w:r w:rsidRPr="00325732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патриотического воспитания молодежи, формирования</w:t>
      </w:r>
      <w:proofErr w:type="gramEnd"/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 духовно – нравственного мировоззрения, администрация муниципального района «Город Людиново и Людиновский район»</w:t>
      </w: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32">
        <w:rPr>
          <w:rFonts w:ascii="Times New Roman" w:eastAsia="Times New Roman" w:hAnsi="Times New Roman" w:cs="Times New Roman"/>
          <w:sz w:val="24"/>
          <w:szCs w:val="24"/>
        </w:rPr>
        <w:tab/>
        <w:t>ПОСТАНОВЛЯЕТ:</w:t>
      </w:r>
    </w:p>
    <w:p w:rsidR="00742273" w:rsidRDefault="00E32BD9" w:rsidP="00E32BD9">
      <w:pPr>
        <w:tabs>
          <w:tab w:val="left" w:pos="709"/>
          <w:tab w:val="left" w:pos="3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 xml:space="preserve">Разрешить 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>Калужской областной общественной организации</w:t>
      </w:r>
      <w:r w:rsidR="00BB3925">
        <w:rPr>
          <w:rFonts w:ascii="Times New Roman" w:eastAsia="Times New Roman" w:hAnsi="Times New Roman" w:cs="Times New Roman"/>
          <w:sz w:val="24"/>
          <w:szCs w:val="24"/>
        </w:rPr>
        <w:t xml:space="preserve"> поисковых отрядов 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 xml:space="preserve"> «Патр</w:t>
      </w:r>
      <w:r w:rsidR="00BB3925">
        <w:rPr>
          <w:rFonts w:ascii="Times New Roman" w:eastAsia="Times New Roman" w:hAnsi="Times New Roman" w:cs="Times New Roman"/>
          <w:sz w:val="24"/>
          <w:szCs w:val="24"/>
        </w:rPr>
        <w:t>иотическое объединение «Память</w:t>
      </w:r>
      <w:proofErr w:type="gramStart"/>
      <w:r w:rsidR="00BB392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742273">
        <w:rPr>
          <w:rFonts w:ascii="Times New Roman" w:eastAsia="Times New Roman" w:hAnsi="Times New Roman" w:cs="Times New Roman"/>
          <w:sz w:val="24"/>
          <w:szCs w:val="24"/>
        </w:rPr>
        <w:t>Новиков С.Н.)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 xml:space="preserve"> проведение 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заключительного этапа – закрытия областной Вахты Памяти </w:t>
      </w:r>
      <w:r w:rsidR="00774C52">
        <w:rPr>
          <w:rFonts w:ascii="Times New Roman" w:eastAsia="Times New Roman" w:hAnsi="Times New Roman" w:cs="Times New Roman"/>
          <w:sz w:val="24"/>
          <w:szCs w:val="24"/>
        </w:rPr>
        <w:t xml:space="preserve">(Далее - Вахта Памяти) 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>на территории сельского поселени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 xml:space="preserve">  «Село Букань» с 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 xml:space="preserve">по 30 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422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2273" w:rsidRPr="00742273" w:rsidRDefault="00742273" w:rsidP="00742273">
      <w:pPr>
        <w:tabs>
          <w:tab w:val="left" w:pos="709"/>
          <w:tab w:val="left" w:pos="3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42273">
        <w:rPr>
          <w:rFonts w:ascii="Times New Roman" w:eastAsia="Times New Roman" w:hAnsi="Times New Roman" w:cs="Times New Roman"/>
          <w:sz w:val="24"/>
          <w:szCs w:val="24"/>
        </w:rPr>
        <w:t>2. Руководителю поисковых работ Новикову С.Н.:</w:t>
      </w:r>
    </w:p>
    <w:p w:rsidR="00742273" w:rsidRDefault="00742273" w:rsidP="00E32BD9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32BD9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870EE8">
        <w:rPr>
          <w:rFonts w:ascii="Times New Roman" w:eastAsia="Times New Roman" w:hAnsi="Times New Roman" w:cs="Times New Roman"/>
          <w:sz w:val="24"/>
          <w:szCs w:val="24"/>
        </w:rPr>
        <w:t>В рамках Вахты Памяти с</w:t>
      </w:r>
      <w:r w:rsidRPr="00742273">
        <w:rPr>
          <w:rFonts w:ascii="Times New Roman" w:eastAsia="Times New Roman" w:hAnsi="Times New Roman" w:cs="Times New Roman"/>
          <w:sz w:val="24"/>
          <w:szCs w:val="24"/>
        </w:rPr>
        <w:t>огласовать место</w:t>
      </w:r>
      <w:r w:rsidR="00E32BD9">
        <w:rPr>
          <w:rFonts w:ascii="Times New Roman" w:eastAsia="Times New Roman" w:hAnsi="Times New Roman" w:cs="Times New Roman"/>
          <w:sz w:val="24"/>
          <w:szCs w:val="24"/>
        </w:rPr>
        <w:t xml:space="preserve"> и сроки </w:t>
      </w:r>
      <w:r w:rsidRPr="0074227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поисковых работ с </w:t>
      </w:r>
      <w:r>
        <w:rPr>
          <w:rFonts w:ascii="Times New Roman" w:eastAsia="Times New Roman" w:hAnsi="Times New Roman" w:cs="Times New Roman"/>
          <w:sz w:val="24"/>
          <w:szCs w:val="24"/>
        </w:rPr>
        <w:t>главой сельского поселения  «Село Букань»,</w:t>
      </w:r>
      <w:r w:rsidR="00870EE8">
        <w:rPr>
          <w:rFonts w:ascii="Times New Roman" w:eastAsia="Times New Roman" w:hAnsi="Times New Roman" w:cs="Times New Roman"/>
          <w:sz w:val="24"/>
          <w:szCs w:val="24"/>
        </w:rPr>
        <w:t xml:space="preserve"> «Деревня </w:t>
      </w:r>
      <w:proofErr w:type="spellStart"/>
      <w:r w:rsidR="00870EE8">
        <w:rPr>
          <w:rFonts w:ascii="Times New Roman" w:eastAsia="Times New Roman" w:hAnsi="Times New Roman" w:cs="Times New Roman"/>
          <w:sz w:val="24"/>
          <w:szCs w:val="24"/>
        </w:rPr>
        <w:t>Игнатовка</w:t>
      </w:r>
      <w:proofErr w:type="spellEnd"/>
      <w:r w:rsidR="00870EE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73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территориальным отделом территориального управления </w:t>
      </w:r>
      <w:proofErr w:type="spellStart"/>
      <w:r w:rsidRPr="00742273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742273">
        <w:rPr>
          <w:rFonts w:ascii="Times New Roman" w:eastAsia="Times New Roman" w:hAnsi="Times New Roman" w:cs="Times New Roman"/>
          <w:sz w:val="24"/>
          <w:szCs w:val="24"/>
        </w:rPr>
        <w:t xml:space="preserve"> по Калужской области в </w:t>
      </w:r>
      <w:proofErr w:type="spellStart"/>
      <w:r w:rsidRPr="00742273">
        <w:rPr>
          <w:rFonts w:ascii="Times New Roman" w:eastAsia="Times New Roman" w:hAnsi="Times New Roman" w:cs="Times New Roman"/>
          <w:sz w:val="24"/>
          <w:szCs w:val="24"/>
        </w:rPr>
        <w:t>Людиновском</w:t>
      </w:r>
      <w:proofErr w:type="spellEnd"/>
      <w:r w:rsidRPr="00742273">
        <w:rPr>
          <w:rFonts w:ascii="Times New Roman" w:eastAsia="Times New Roman" w:hAnsi="Times New Roman" w:cs="Times New Roman"/>
          <w:sz w:val="24"/>
          <w:szCs w:val="24"/>
        </w:rPr>
        <w:t xml:space="preserve">, Ульяновском, </w:t>
      </w:r>
      <w:proofErr w:type="spellStart"/>
      <w:r w:rsidRPr="00742273">
        <w:rPr>
          <w:rFonts w:ascii="Times New Roman" w:eastAsia="Times New Roman" w:hAnsi="Times New Roman" w:cs="Times New Roman"/>
          <w:sz w:val="24"/>
          <w:szCs w:val="24"/>
        </w:rPr>
        <w:t>Жиздрин</w:t>
      </w:r>
      <w:r w:rsidR="00E32BD9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="00E32B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32BD9">
        <w:rPr>
          <w:rFonts w:ascii="Times New Roman" w:eastAsia="Times New Roman" w:hAnsi="Times New Roman" w:cs="Times New Roman"/>
          <w:sz w:val="24"/>
          <w:szCs w:val="24"/>
        </w:rPr>
        <w:t>Хвастовичском</w:t>
      </w:r>
      <w:proofErr w:type="spellEnd"/>
      <w:r w:rsidR="00E32BD9">
        <w:rPr>
          <w:rFonts w:ascii="Times New Roman" w:eastAsia="Times New Roman" w:hAnsi="Times New Roman" w:cs="Times New Roman"/>
          <w:sz w:val="24"/>
          <w:szCs w:val="24"/>
        </w:rPr>
        <w:t xml:space="preserve"> районах, МОМВД России «Людиновский», </w:t>
      </w:r>
      <w:r w:rsidR="00774C52">
        <w:rPr>
          <w:rFonts w:ascii="Times New Roman" w:eastAsia="Times New Roman" w:hAnsi="Times New Roman" w:cs="Times New Roman"/>
          <w:sz w:val="24"/>
          <w:szCs w:val="24"/>
        </w:rPr>
        <w:t>ГБУЗ КО «ЦРБ Людиновского района»</w:t>
      </w:r>
      <w:r w:rsidR="00870EE8">
        <w:rPr>
          <w:rFonts w:ascii="Times New Roman" w:eastAsia="Times New Roman" w:hAnsi="Times New Roman" w:cs="Times New Roman"/>
          <w:sz w:val="24"/>
          <w:szCs w:val="24"/>
        </w:rPr>
        <w:t>, ФГКУ «7 ОФПС по Калужской области».</w:t>
      </w:r>
    </w:p>
    <w:p w:rsidR="00870EE8" w:rsidRPr="00742273" w:rsidRDefault="00870EE8" w:rsidP="00E32BD9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2.2.В связи с труднодоступностью, невозможностью осуществления мероприятий по содержанию, провести</w:t>
      </w:r>
      <w:r w:rsidR="00412093">
        <w:rPr>
          <w:rFonts w:ascii="Times New Roman" w:eastAsia="Times New Roman" w:hAnsi="Times New Roman" w:cs="Times New Roman"/>
          <w:sz w:val="24"/>
          <w:szCs w:val="24"/>
        </w:rPr>
        <w:t xml:space="preserve"> эксгумацию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перезахоронение останков защитников Отечества из братских могил, расположенных  в лесных массивах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агоречи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д.Бабоновка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братскую могилу в с.Букань</w:t>
      </w:r>
    </w:p>
    <w:p w:rsidR="00742273" w:rsidRDefault="00E32BD9" w:rsidP="00742273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</w:t>
      </w:r>
      <w:r w:rsidR="0041209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42273" w:rsidRPr="00742273">
        <w:rPr>
          <w:rFonts w:ascii="Times New Roman" w:eastAsia="Times New Roman" w:hAnsi="Times New Roman" w:cs="Times New Roman"/>
          <w:sz w:val="24"/>
          <w:szCs w:val="24"/>
        </w:rPr>
        <w:t>Принять все необходимые меры предосторожности в случае обнаружения взрывоопасных предметов.</w:t>
      </w:r>
    </w:p>
    <w:p w:rsidR="00742273" w:rsidRDefault="00774C52" w:rsidP="00774C52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2.</w:t>
      </w:r>
      <w:r w:rsidR="0041209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42273" w:rsidRPr="00774C52">
        <w:rPr>
          <w:rFonts w:ascii="Times New Roman" w:eastAsia="Times New Roman" w:hAnsi="Times New Roman" w:cs="Times New Roman"/>
          <w:sz w:val="24"/>
          <w:szCs w:val="24"/>
        </w:rPr>
        <w:t>Обеспечить сохранность природных ресурсов в зоне расположения поисковых работ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726" w:rsidRDefault="00535726" w:rsidP="00774C52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</w:t>
      </w:r>
      <w:r w:rsidR="0041209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418E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 законодательством и в </w:t>
      </w:r>
      <w:r w:rsidR="009836E4">
        <w:rPr>
          <w:rFonts w:ascii="Times New Roman" w:eastAsia="Times New Roman" w:hAnsi="Times New Roman" w:cs="Times New Roman"/>
          <w:sz w:val="24"/>
          <w:szCs w:val="24"/>
        </w:rPr>
        <w:t xml:space="preserve">связи </w:t>
      </w:r>
      <w:r w:rsidR="00C418ED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="009836E4">
        <w:rPr>
          <w:rFonts w:ascii="Times New Roman" w:eastAsia="Times New Roman" w:hAnsi="Times New Roman" w:cs="Times New Roman"/>
          <w:sz w:val="24"/>
          <w:szCs w:val="24"/>
        </w:rPr>
        <w:t>сжатыми сроками организации Вахты Памяти предоставить гробы для захоронения останков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C52" w:rsidRPr="00742273" w:rsidRDefault="00535726" w:rsidP="00774C52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</w:t>
      </w:r>
      <w:r w:rsidR="0041209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.Пред</w:t>
      </w:r>
      <w:r w:rsidR="00774C52">
        <w:rPr>
          <w:rFonts w:ascii="Times New Roman" w:eastAsia="Times New Roman" w:hAnsi="Times New Roman" w:cs="Times New Roman"/>
          <w:sz w:val="24"/>
          <w:szCs w:val="24"/>
        </w:rPr>
        <w:t>ставить отчет  о проделанной работе, с приложением фото, протоколов не позднее 7 дней с момента окончания проведения Вахты Памяти.</w:t>
      </w:r>
    </w:p>
    <w:p w:rsidR="00E32BD9" w:rsidRDefault="00742273" w:rsidP="0077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73">
        <w:rPr>
          <w:rFonts w:ascii="Times New Roman" w:eastAsia="Times New Roman" w:hAnsi="Times New Roman" w:cs="Times New Roman"/>
          <w:sz w:val="24"/>
          <w:szCs w:val="24"/>
        </w:rPr>
        <w:tab/>
      </w:r>
      <w:r w:rsidR="00774C5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2BD9" w:rsidRPr="00E32BD9">
        <w:rPr>
          <w:rFonts w:ascii="Times New Roman" w:eastAsia="Times New Roman" w:hAnsi="Times New Roman" w:cs="Times New Roman"/>
          <w:sz w:val="24"/>
          <w:szCs w:val="24"/>
        </w:rPr>
        <w:t xml:space="preserve">Отделу культуры, отделу образования, отделу </w:t>
      </w:r>
      <w:r w:rsidR="00E32BD9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E32BD9" w:rsidRPr="00E32BD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</w:t>
      </w:r>
      <w:r w:rsidR="00E32BD9">
        <w:rPr>
          <w:rFonts w:ascii="Times New Roman" w:eastAsia="Times New Roman" w:hAnsi="Times New Roman" w:cs="Times New Roman"/>
          <w:sz w:val="24"/>
          <w:szCs w:val="24"/>
        </w:rPr>
        <w:t>ого района «Город Людиново и Лю</w:t>
      </w:r>
      <w:r w:rsidR="00E32BD9" w:rsidRPr="00E32BD9">
        <w:rPr>
          <w:rFonts w:ascii="Times New Roman" w:eastAsia="Times New Roman" w:hAnsi="Times New Roman" w:cs="Times New Roman"/>
          <w:sz w:val="24"/>
          <w:szCs w:val="24"/>
        </w:rPr>
        <w:t xml:space="preserve">диновский район», </w:t>
      </w:r>
      <w:r w:rsidR="00E32BD9" w:rsidRPr="00E32BD9">
        <w:rPr>
          <w:rFonts w:ascii="Times New Roman" w:eastAsia="Times New Roman" w:hAnsi="Times New Roman" w:cs="Times New Roman"/>
          <w:sz w:val="24"/>
          <w:szCs w:val="24"/>
        </w:rPr>
        <w:lastRenderedPageBreak/>
        <w:t>городскому совету ветеранов оказать содейс</w:t>
      </w:r>
      <w:r w:rsidR="00E32BD9">
        <w:rPr>
          <w:rFonts w:ascii="Times New Roman" w:eastAsia="Times New Roman" w:hAnsi="Times New Roman" w:cs="Times New Roman"/>
          <w:sz w:val="24"/>
          <w:szCs w:val="24"/>
        </w:rPr>
        <w:t>твие администрации сельского по</w:t>
      </w:r>
      <w:r w:rsidR="00E32BD9" w:rsidRPr="00E32BD9">
        <w:rPr>
          <w:rFonts w:ascii="Times New Roman" w:eastAsia="Times New Roman" w:hAnsi="Times New Roman" w:cs="Times New Roman"/>
          <w:sz w:val="24"/>
          <w:szCs w:val="24"/>
        </w:rPr>
        <w:t xml:space="preserve">селения «Село Букань» в организации и проведении </w:t>
      </w:r>
      <w:r w:rsidR="00870EE8">
        <w:rPr>
          <w:rFonts w:ascii="Times New Roman" w:eastAsia="Times New Roman" w:hAnsi="Times New Roman" w:cs="Times New Roman"/>
          <w:sz w:val="24"/>
          <w:szCs w:val="24"/>
        </w:rPr>
        <w:t>Вахты Памяти</w:t>
      </w:r>
      <w:r w:rsidR="00E32B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E12" w:rsidRPr="00325732" w:rsidRDefault="00774C52" w:rsidP="00BC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="00BC3E12" w:rsidRPr="00325732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главе сельского поселения «Село Букань» Воротневу А.П., </w:t>
      </w:r>
      <w:r w:rsidR="00412093">
        <w:rPr>
          <w:rFonts w:ascii="Times New Roman" w:eastAsia="Times New Roman" w:hAnsi="Times New Roman" w:cs="Times New Roman"/>
          <w:sz w:val="24"/>
          <w:szCs w:val="24"/>
        </w:rPr>
        <w:t xml:space="preserve">главе сельского поселения «Деревня </w:t>
      </w:r>
      <w:proofErr w:type="spellStart"/>
      <w:r w:rsidR="00412093">
        <w:rPr>
          <w:rFonts w:ascii="Times New Roman" w:eastAsia="Times New Roman" w:hAnsi="Times New Roman" w:cs="Times New Roman"/>
          <w:sz w:val="24"/>
          <w:szCs w:val="24"/>
        </w:rPr>
        <w:t>Игнатовка</w:t>
      </w:r>
      <w:proofErr w:type="spellEnd"/>
      <w:r w:rsidR="004120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412093">
        <w:rPr>
          <w:rFonts w:ascii="Times New Roman" w:eastAsia="Times New Roman" w:hAnsi="Times New Roman" w:cs="Times New Roman"/>
          <w:sz w:val="24"/>
          <w:szCs w:val="24"/>
        </w:rPr>
        <w:t>Солянкиной</w:t>
      </w:r>
      <w:proofErr w:type="spellEnd"/>
      <w:r w:rsidR="00412093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r w:rsidR="00BC3E12" w:rsidRPr="00325732">
        <w:rPr>
          <w:rFonts w:ascii="Times New Roman" w:eastAsia="Times New Roman" w:hAnsi="Times New Roman" w:cs="Times New Roman"/>
          <w:sz w:val="24"/>
          <w:szCs w:val="24"/>
        </w:rPr>
        <w:t xml:space="preserve">начальнику МОМВД России «Людиновский» Ерохину А.И., начальнику НОУ ДО «Людиновский СТК ДОСААФ России»  </w:t>
      </w:r>
      <w:proofErr w:type="spellStart"/>
      <w:r w:rsidR="00BC3E12" w:rsidRPr="00325732">
        <w:rPr>
          <w:rFonts w:ascii="Times New Roman" w:eastAsia="Times New Roman" w:hAnsi="Times New Roman" w:cs="Times New Roman"/>
          <w:sz w:val="24"/>
          <w:szCs w:val="24"/>
        </w:rPr>
        <w:t>Ворохалину</w:t>
      </w:r>
      <w:proofErr w:type="spellEnd"/>
      <w:r w:rsidR="00BC3E12" w:rsidRPr="00325732"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главному врачу ГБУЗ КО «ЦРБ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Омарасхабову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Н.О.,  начальнику отдела военного комиссариата Калужской области по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юдиново,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Людиновскому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Жиздринскому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районам Воронцову В.В., по принадлежности,  принять необходимые, в соответствии с действующим законодательством, меры по организации и проведению поисковых работ. </w:t>
      </w:r>
    </w:p>
    <w:p w:rsidR="00BC3E12" w:rsidRPr="00325732" w:rsidRDefault="00BC3E12" w:rsidP="00BC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32">
        <w:rPr>
          <w:rFonts w:ascii="Times New Roman" w:eastAsia="Times New Roman" w:hAnsi="Times New Roman" w:cs="Times New Roman"/>
          <w:sz w:val="24"/>
          <w:szCs w:val="24"/>
        </w:rPr>
        <w:tab/>
      </w:r>
      <w:r w:rsidR="005357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4C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Главному редактору газеты «Людиновский рабочий» И.Ф. Пронину направить журналиста для участия в </w:t>
      </w:r>
      <w:r w:rsidR="00870EE8">
        <w:rPr>
          <w:rFonts w:ascii="Times New Roman" w:eastAsia="Times New Roman" w:hAnsi="Times New Roman" w:cs="Times New Roman"/>
          <w:sz w:val="24"/>
          <w:szCs w:val="24"/>
        </w:rPr>
        <w:t>Вахте Памяти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726" w:rsidRPr="00535726" w:rsidRDefault="00BC3E12" w:rsidP="0053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32">
        <w:rPr>
          <w:rFonts w:ascii="Times New Roman" w:eastAsia="Times New Roman" w:hAnsi="Times New Roman" w:cs="Times New Roman"/>
          <w:sz w:val="24"/>
          <w:szCs w:val="24"/>
        </w:rPr>
        <w:tab/>
      </w:r>
      <w:r w:rsidR="005357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4C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На организацию и проведение </w:t>
      </w:r>
      <w:r w:rsidR="00870EE8">
        <w:rPr>
          <w:rFonts w:ascii="Times New Roman" w:eastAsia="Times New Roman" w:hAnsi="Times New Roman" w:cs="Times New Roman"/>
          <w:sz w:val="24"/>
          <w:szCs w:val="24"/>
        </w:rPr>
        <w:t>Вахты Памяти</w:t>
      </w:r>
      <w:r w:rsidR="00535726">
        <w:rPr>
          <w:rFonts w:ascii="Times New Roman" w:eastAsia="Times New Roman" w:hAnsi="Times New Roman" w:cs="Times New Roman"/>
          <w:sz w:val="24"/>
          <w:szCs w:val="24"/>
        </w:rPr>
        <w:t xml:space="preserve"> выделить денежные средства</w:t>
      </w:r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5732">
        <w:rPr>
          <w:rFonts w:ascii="Times New Roman" w:eastAsia="Times New Roman" w:hAnsi="Times New Roman" w:cs="Times New Roman"/>
          <w:sz w:val="24"/>
          <w:szCs w:val="24"/>
        </w:rPr>
        <w:t>согласно смет</w:t>
      </w:r>
      <w:r w:rsidR="0053572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  из  средств, предусмотренных</w:t>
      </w:r>
      <w:r w:rsidR="00535726" w:rsidRPr="00535726">
        <w:rPr>
          <w:rFonts w:ascii="Times New Roman" w:eastAsia="Times New Roman" w:hAnsi="Times New Roman" w:cs="Times New Roman"/>
          <w:sz w:val="24"/>
          <w:szCs w:val="24"/>
        </w:rPr>
        <w:t xml:space="preserve">   подпрограммой «Молодежь Людиновского района на 2014-2020гг.» муниципальной программы «Молодежь Людиновского района на 2014 - 2020 годы» п. </w:t>
      </w:r>
      <w:r w:rsidR="00535726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535726" w:rsidRPr="005357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7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726" w:rsidRPr="00535726">
        <w:rPr>
          <w:rFonts w:ascii="Times New Roman" w:eastAsia="Times New Roman" w:hAnsi="Times New Roman" w:cs="Times New Roman"/>
          <w:sz w:val="24"/>
          <w:szCs w:val="24"/>
        </w:rPr>
        <w:t xml:space="preserve"> программных мероприятий.</w:t>
      </w:r>
    </w:p>
    <w:p w:rsidR="00BC3E12" w:rsidRPr="00325732" w:rsidRDefault="00BC3E12" w:rsidP="00BC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32">
        <w:rPr>
          <w:rFonts w:ascii="Times New Roman" w:eastAsia="Times New Roman" w:hAnsi="Times New Roman" w:cs="Times New Roman"/>
          <w:sz w:val="24"/>
          <w:szCs w:val="24"/>
        </w:rPr>
        <w:tab/>
      </w:r>
      <w:r w:rsidR="0053572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муниципального района «Город Людиново и Людиновский район» В.Ю. </w:t>
      </w:r>
      <w:proofErr w:type="gramStart"/>
      <w:r w:rsidRPr="00325732">
        <w:rPr>
          <w:rFonts w:ascii="Times New Roman" w:eastAsia="Times New Roman" w:hAnsi="Times New Roman" w:cs="Times New Roman"/>
          <w:sz w:val="24"/>
          <w:szCs w:val="24"/>
        </w:rPr>
        <w:t>Яшкина</w:t>
      </w:r>
      <w:proofErr w:type="gramEnd"/>
      <w:r w:rsidRPr="00325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E12" w:rsidRDefault="00535726" w:rsidP="00BC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 Настоящее постановление вступает в силу с момента подписания.</w:t>
      </w:r>
    </w:p>
    <w:p w:rsidR="00535726" w:rsidRPr="00325732" w:rsidRDefault="00535726" w:rsidP="00BC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32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BC3E1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</w:t>
      </w:r>
      <w:r w:rsidR="009836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25732">
        <w:rPr>
          <w:rFonts w:ascii="Times New Roman" w:eastAsia="Times New Roman" w:hAnsi="Times New Roman" w:cs="Times New Roman"/>
          <w:sz w:val="24"/>
          <w:szCs w:val="24"/>
        </w:rPr>
        <w:t xml:space="preserve">     Д.М. Аганичев</w:t>
      </w:r>
    </w:p>
    <w:p w:rsidR="00BC3E12" w:rsidRPr="00325732" w:rsidRDefault="00BC3E12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A7D" w:rsidRDefault="00356A7D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A7D" w:rsidRDefault="00356A7D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726" w:rsidRDefault="00535726" w:rsidP="00BC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5726" w:rsidSect="00BB3925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0564"/>
    <w:multiLevelType w:val="hybridMultilevel"/>
    <w:tmpl w:val="8F7AE0D4"/>
    <w:lvl w:ilvl="0" w:tplc="CE4E22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E452AE">
      <w:numFmt w:val="none"/>
      <w:lvlText w:val=""/>
      <w:lvlJc w:val="left"/>
      <w:pPr>
        <w:tabs>
          <w:tab w:val="num" w:pos="360"/>
        </w:tabs>
      </w:pPr>
    </w:lvl>
    <w:lvl w:ilvl="2" w:tplc="6388F680">
      <w:numFmt w:val="none"/>
      <w:lvlText w:val=""/>
      <w:lvlJc w:val="left"/>
      <w:pPr>
        <w:tabs>
          <w:tab w:val="num" w:pos="360"/>
        </w:tabs>
      </w:pPr>
    </w:lvl>
    <w:lvl w:ilvl="3" w:tplc="42FC0BB6">
      <w:numFmt w:val="none"/>
      <w:lvlText w:val=""/>
      <w:lvlJc w:val="left"/>
      <w:pPr>
        <w:tabs>
          <w:tab w:val="num" w:pos="360"/>
        </w:tabs>
      </w:pPr>
    </w:lvl>
    <w:lvl w:ilvl="4" w:tplc="9FE6A80C">
      <w:numFmt w:val="none"/>
      <w:lvlText w:val=""/>
      <w:lvlJc w:val="left"/>
      <w:pPr>
        <w:tabs>
          <w:tab w:val="num" w:pos="360"/>
        </w:tabs>
      </w:pPr>
    </w:lvl>
    <w:lvl w:ilvl="5" w:tplc="7938BABE">
      <w:numFmt w:val="none"/>
      <w:lvlText w:val=""/>
      <w:lvlJc w:val="left"/>
      <w:pPr>
        <w:tabs>
          <w:tab w:val="num" w:pos="360"/>
        </w:tabs>
      </w:pPr>
    </w:lvl>
    <w:lvl w:ilvl="6" w:tplc="BA328D16">
      <w:numFmt w:val="none"/>
      <w:lvlText w:val=""/>
      <w:lvlJc w:val="left"/>
      <w:pPr>
        <w:tabs>
          <w:tab w:val="num" w:pos="360"/>
        </w:tabs>
      </w:pPr>
    </w:lvl>
    <w:lvl w:ilvl="7" w:tplc="26223408">
      <w:numFmt w:val="none"/>
      <w:lvlText w:val=""/>
      <w:lvlJc w:val="left"/>
      <w:pPr>
        <w:tabs>
          <w:tab w:val="num" w:pos="360"/>
        </w:tabs>
      </w:pPr>
    </w:lvl>
    <w:lvl w:ilvl="8" w:tplc="A10EFF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E12"/>
    <w:rsid w:val="000A030C"/>
    <w:rsid w:val="001430F2"/>
    <w:rsid w:val="00254791"/>
    <w:rsid w:val="00356A7D"/>
    <w:rsid w:val="00412093"/>
    <w:rsid w:val="00535726"/>
    <w:rsid w:val="006A1A32"/>
    <w:rsid w:val="006C0F8B"/>
    <w:rsid w:val="00721AE0"/>
    <w:rsid w:val="00742273"/>
    <w:rsid w:val="00774C52"/>
    <w:rsid w:val="00870EE8"/>
    <w:rsid w:val="009066CA"/>
    <w:rsid w:val="009836E4"/>
    <w:rsid w:val="00A218E0"/>
    <w:rsid w:val="00A91C8F"/>
    <w:rsid w:val="00AB07F0"/>
    <w:rsid w:val="00BB2388"/>
    <w:rsid w:val="00BB3925"/>
    <w:rsid w:val="00BC3E12"/>
    <w:rsid w:val="00C30C43"/>
    <w:rsid w:val="00C418ED"/>
    <w:rsid w:val="00E32BD9"/>
    <w:rsid w:val="00EB3759"/>
    <w:rsid w:val="00F1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5E9F-A041-4539-95F5-CF824FAC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4558512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pc-aludin6</dc:creator>
  <cp:keywords/>
  <dc:description/>
  <cp:lastModifiedBy>User</cp:lastModifiedBy>
  <cp:revision>9</cp:revision>
  <cp:lastPrinted>2014-09-22T09:16:00Z</cp:lastPrinted>
  <dcterms:created xsi:type="dcterms:W3CDTF">2005-12-31T21:13:00Z</dcterms:created>
  <dcterms:modified xsi:type="dcterms:W3CDTF">2014-09-24T13:02:00Z</dcterms:modified>
</cp:coreProperties>
</file>